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642EB3BF"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463DD2">
        <w:rPr>
          <w:rFonts w:asciiTheme="majorHAnsi" w:hAnsiTheme="majorHAnsi"/>
          <w:b/>
          <w:color w:val="C00000"/>
          <w:lang w:val="en"/>
        </w:rPr>
        <w:t>Minutes</w:t>
      </w:r>
    </w:p>
    <w:p w14:paraId="7B7EB774" w14:textId="6968BE15" w:rsidR="008C4BB0" w:rsidRPr="004E61E9" w:rsidRDefault="00D0455F" w:rsidP="00352CAA">
      <w:pPr>
        <w:rPr>
          <w:rFonts w:asciiTheme="majorHAnsi" w:hAnsiTheme="majorHAnsi"/>
          <w:b/>
          <w:sz w:val="22"/>
          <w:szCs w:val="22"/>
          <w:lang w:val="en"/>
        </w:rPr>
      </w:pPr>
      <w:r>
        <w:rPr>
          <w:rFonts w:asciiTheme="majorHAnsi" w:hAnsiTheme="majorHAnsi"/>
          <w:b/>
          <w:sz w:val="22"/>
          <w:szCs w:val="22"/>
          <w:lang w:val="en"/>
        </w:rPr>
        <w:t>May 5</w:t>
      </w:r>
      <w:r w:rsidR="00B0611E">
        <w:rPr>
          <w:rFonts w:asciiTheme="majorHAnsi" w:hAnsiTheme="majorHAnsi"/>
          <w:b/>
          <w:sz w:val="22"/>
          <w:szCs w:val="22"/>
          <w:lang w:val="en"/>
        </w:rPr>
        <w:t>, 2023</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708"/>
        <w:gridCol w:w="2888"/>
        <w:gridCol w:w="2076"/>
      </w:tblGrid>
      <w:tr w:rsidR="00AE6ACF" w:rsidRPr="00B37E74" w14:paraId="23BB0D1D" w14:textId="77777777" w:rsidTr="004F0569">
        <w:trPr>
          <w:trHeight w:val="1799"/>
          <w:jc w:val="center"/>
        </w:trPr>
        <w:tc>
          <w:tcPr>
            <w:tcW w:w="2437" w:type="dxa"/>
          </w:tcPr>
          <w:p w14:paraId="5E08C57E" w14:textId="0D4FD046"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49F5CC5F" w14:textId="4713C824" w:rsidR="00D0455F" w:rsidRPr="00B37E74" w:rsidRDefault="00D0455F" w:rsidP="00AE6ACF">
            <w:pPr>
              <w:pStyle w:val="ListParagraph"/>
              <w:numPr>
                <w:ilvl w:val="0"/>
                <w:numId w:val="20"/>
              </w:numPr>
              <w:tabs>
                <w:tab w:val="left" w:pos="1035"/>
              </w:tabs>
              <w:ind w:left="345" w:hanging="345"/>
              <w:contextualSpacing/>
              <w:rPr>
                <w:rFonts w:ascii="Cambria" w:hAnsi="Cambria"/>
              </w:rPr>
            </w:pPr>
            <w:r>
              <w:rPr>
                <w:rFonts w:ascii="Cambria" w:hAnsi="Cambria"/>
              </w:rPr>
              <w:t>Steve Watkin</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2D15829C" w14:textId="36B2505E"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52FB9BC9" w14:textId="41F241E5"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65394155" w14:textId="4E89C22F"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p>
          <w:p w14:paraId="15EB650F" w14:textId="3F40E9A0" w:rsidR="008F34F8" w:rsidRDefault="008F34F8" w:rsidP="00AE6ACF">
            <w:pPr>
              <w:pStyle w:val="ListParagraph"/>
              <w:numPr>
                <w:ilvl w:val="0"/>
                <w:numId w:val="20"/>
              </w:numPr>
              <w:tabs>
                <w:tab w:val="left" w:pos="1035"/>
              </w:tabs>
              <w:ind w:left="345" w:hanging="345"/>
              <w:contextualSpacing/>
              <w:rPr>
                <w:rFonts w:ascii="Cambria" w:hAnsi="Cambria"/>
              </w:rPr>
            </w:pPr>
            <w:r>
              <w:rPr>
                <w:rFonts w:ascii="Cambria" w:hAnsi="Cambria"/>
              </w:rPr>
              <w:t>Chris Glaser</w:t>
            </w:r>
          </w:p>
          <w:p w14:paraId="384F8601" w14:textId="07D2F15B" w:rsidR="00D0455F" w:rsidRPr="00D0455F" w:rsidRDefault="00D0455F" w:rsidP="00D0455F">
            <w:pPr>
              <w:tabs>
                <w:tab w:val="left" w:pos="1035"/>
              </w:tabs>
              <w:contextualSpacing/>
              <w:rPr>
                <w:rFonts w:ascii="Cambria" w:hAnsi="Cambria"/>
              </w:rPr>
            </w:pP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8" w:type="dxa"/>
          </w:tcPr>
          <w:p w14:paraId="2520178A" w14:textId="77777777" w:rsidR="00D0455F" w:rsidRDefault="00D0455F" w:rsidP="00AE6ACF">
            <w:pPr>
              <w:pStyle w:val="ListParagraph"/>
              <w:numPr>
                <w:ilvl w:val="0"/>
                <w:numId w:val="20"/>
              </w:numPr>
              <w:tabs>
                <w:tab w:val="left" w:pos="1035"/>
              </w:tabs>
              <w:contextualSpacing/>
              <w:rPr>
                <w:rFonts w:ascii="Cambria" w:hAnsi="Cambria"/>
              </w:rPr>
            </w:pPr>
            <w:r>
              <w:rPr>
                <w:rFonts w:ascii="Cambria" w:hAnsi="Cambria"/>
              </w:rPr>
              <w:t>Dan Hall</w:t>
            </w:r>
          </w:p>
          <w:p w14:paraId="5336FEEF" w14:textId="207AE140" w:rsidR="00AE6ACF" w:rsidRPr="0083077B" w:rsidRDefault="00D0455F" w:rsidP="00AE6ACF">
            <w:pPr>
              <w:pStyle w:val="ListParagraph"/>
              <w:numPr>
                <w:ilvl w:val="0"/>
                <w:numId w:val="20"/>
              </w:numPr>
              <w:tabs>
                <w:tab w:val="left" w:pos="1035"/>
              </w:tabs>
              <w:contextualSpacing/>
              <w:rPr>
                <w:rFonts w:ascii="Cambria" w:hAnsi="Cambria"/>
              </w:rPr>
            </w:pPr>
            <w:r>
              <w:rPr>
                <w:rFonts w:ascii="Cambria" w:hAnsi="Cambria"/>
              </w:rPr>
              <w:t>Scott Hallmark</w:t>
            </w:r>
          </w:p>
          <w:p w14:paraId="7FDEE5F2" w14:textId="3B2501C0"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48DA4481"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1B5797E9"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p>
          <w:p w14:paraId="0A6B8D0E" w14:textId="20A623ED"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r w:rsidR="00317F3D">
              <w:rPr>
                <w:rFonts w:ascii="Cambria" w:hAnsi="Cambria"/>
              </w:rPr>
              <w:t>-A</w:t>
            </w:r>
          </w:p>
          <w:p w14:paraId="3EEC69EF" w14:textId="1C7B1AF3"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8" w:type="dxa"/>
          </w:tcPr>
          <w:p w14:paraId="09245794" w14:textId="61BBB1D5"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463ADC9E"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p>
          <w:p w14:paraId="5B2E7E07" w14:textId="54A9D831"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076"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57C10A75" w14:textId="5B934465" w:rsidR="006F76BE" w:rsidRPr="005765CD" w:rsidRDefault="008F0736" w:rsidP="00DF4F5D">
            <w:pPr>
              <w:tabs>
                <w:tab w:val="left" w:pos="1035"/>
              </w:tabs>
              <w:contextualSpacing/>
              <w:rPr>
                <w:rFonts w:ascii="Cambria" w:hAnsi="Cambria"/>
              </w:rPr>
            </w:pPr>
            <w:r>
              <w:rPr>
                <w:rFonts w:ascii="Cambria" w:hAnsi="Cambria"/>
              </w:rPr>
              <w:t>Erica Menchaca</w:t>
            </w:r>
          </w:p>
        </w:tc>
      </w:tr>
      <w:tr w:rsidR="00211ABA" w:rsidRPr="00B37E74" w14:paraId="3A149165" w14:textId="77777777" w:rsidTr="004F0569">
        <w:trPr>
          <w:trHeight w:val="268"/>
          <w:jc w:val="center"/>
        </w:trPr>
        <w:tc>
          <w:tcPr>
            <w:tcW w:w="2437" w:type="dxa"/>
          </w:tcPr>
          <w:p w14:paraId="4F605B26" w14:textId="77777777" w:rsidR="00211ABA" w:rsidRPr="00211ABA" w:rsidRDefault="00211ABA" w:rsidP="00211ABA">
            <w:pPr>
              <w:tabs>
                <w:tab w:val="left" w:pos="1035"/>
              </w:tabs>
              <w:contextualSpacing/>
              <w:rPr>
                <w:rFonts w:ascii="Cambria" w:hAnsi="Cambria"/>
              </w:rPr>
            </w:pPr>
          </w:p>
        </w:tc>
        <w:tc>
          <w:tcPr>
            <w:tcW w:w="2708" w:type="dxa"/>
          </w:tcPr>
          <w:p w14:paraId="3E95AF8D" w14:textId="77777777" w:rsidR="00211ABA" w:rsidRPr="00211ABA" w:rsidRDefault="00211ABA" w:rsidP="00211ABA">
            <w:pPr>
              <w:tabs>
                <w:tab w:val="left" w:pos="1035"/>
              </w:tabs>
              <w:contextualSpacing/>
              <w:rPr>
                <w:rFonts w:ascii="Cambria" w:hAnsi="Cambria"/>
              </w:rPr>
            </w:pPr>
          </w:p>
        </w:tc>
        <w:tc>
          <w:tcPr>
            <w:tcW w:w="2888" w:type="dxa"/>
          </w:tcPr>
          <w:p w14:paraId="0F7C7989" w14:textId="77777777" w:rsidR="00211ABA" w:rsidRPr="00211ABA" w:rsidRDefault="00211ABA" w:rsidP="00211ABA">
            <w:pPr>
              <w:tabs>
                <w:tab w:val="left" w:pos="1035"/>
              </w:tabs>
              <w:contextualSpacing/>
              <w:rPr>
                <w:rFonts w:ascii="Cambria" w:hAnsi="Cambria"/>
              </w:rPr>
            </w:pPr>
          </w:p>
        </w:tc>
        <w:tc>
          <w:tcPr>
            <w:tcW w:w="2076" w:type="dxa"/>
          </w:tcPr>
          <w:p w14:paraId="354F30EC" w14:textId="77777777" w:rsidR="00211ABA" w:rsidRDefault="00211ABA" w:rsidP="00AB595C">
            <w:pPr>
              <w:tabs>
                <w:tab w:val="left" w:pos="1035"/>
              </w:tabs>
              <w:contextualSpacing/>
              <w:rPr>
                <w:rFonts w:ascii="Cambria" w:hAnsi="Cambria"/>
              </w:rPr>
            </w:pPr>
          </w:p>
        </w:tc>
      </w:tr>
    </w:tbl>
    <w:p w14:paraId="5CE659BF" w14:textId="6EDFF88C"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401AC188" w:rsidR="00752BCF" w:rsidRDefault="00CA6976" w:rsidP="005955EF">
      <w:pPr>
        <w:tabs>
          <w:tab w:val="left" w:pos="7380"/>
        </w:tabs>
        <w:jc w:val="center"/>
        <w:rPr>
          <w:rStyle w:val="Hyperlink"/>
          <w:rFonts w:asciiTheme="majorHAnsi" w:hAnsiTheme="majorHAnsi"/>
          <w:b/>
          <w:color w:val="006699"/>
          <w:sz w:val="22"/>
          <w:szCs w:val="22"/>
          <w:lang w:val="en"/>
        </w:rPr>
      </w:pPr>
      <w:r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020"/>
        <w:gridCol w:w="126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66217C14"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r w:rsidR="00317F3D">
              <w:rPr>
                <w:rFonts w:asciiTheme="majorHAnsi" w:hAnsiTheme="majorHAnsi" w:cs="Calibri"/>
                <w:b/>
                <w:sz w:val="22"/>
                <w:szCs w:val="22"/>
                <w:lang w:val="en"/>
              </w:rPr>
              <w:t>M/S/C   Andrea/Jessica  0 abstain/0 nays/ 25 ayes</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BD0B29E" w14:textId="2340FB85" w:rsidR="00622C5F" w:rsidRPr="004E61E9" w:rsidRDefault="00B56D98" w:rsidP="00D0455F">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D0455F">
              <w:rPr>
                <w:rFonts w:asciiTheme="majorHAnsi" w:hAnsiTheme="majorHAnsi" w:cs="Calibri"/>
                <w:b/>
                <w:sz w:val="22"/>
                <w:szCs w:val="22"/>
                <w:lang w:val="en"/>
              </w:rPr>
              <w:t>4/21</w:t>
            </w:r>
            <w:r w:rsidR="000B7332">
              <w:rPr>
                <w:rFonts w:asciiTheme="majorHAnsi" w:hAnsiTheme="majorHAnsi" w:cs="Calibri"/>
                <w:b/>
                <w:sz w:val="22"/>
                <w:szCs w:val="22"/>
                <w:lang w:val="en"/>
              </w:rPr>
              <w:t>/23</w:t>
            </w:r>
            <w:r w:rsidR="00AC1966">
              <w:rPr>
                <w:rFonts w:asciiTheme="majorHAnsi" w:hAnsiTheme="majorHAnsi" w:cs="Calibri"/>
                <w:b/>
                <w:sz w:val="22"/>
                <w:szCs w:val="22"/>
                <w:lang w:val="en"/>
              </w:rPr>
              <w:t xml:space="preserve"> M/S/C    </w:t>
            </w:r>
            <w:r w:rsidR="00317F3D">
              <w:rPr>
                <w:rFonts w:asciiTheme="majorHAnsi" w:hAnsiTheme="majorHAnsi" w:cs="Calibri"/>
                <w:b/>
                <w:sz w:val="22"/>
                <w:szCs w:val="22"/>
                <w:lang w:val="en"/>
              </w:rPr>
              <w:t>Andrea</w:t>
            </w:r>
            <w:r w:rsidR="00AC1966">
              <w:rPr>
                <w:rFonts w:asciiTheme="majorHAnsi" w:hAnsiTheme="majorHAnsi" w:cs="Calibri"/>
                <w:b/>
                <w:sz w:val="22"/>
                <w:szCs w:val="22"/>
                <w:lang w:val="en"/>
              </w:rPr>
              <w:t>/</w:t>
            </w:r>
            <w:r w:rsidR="00317F3D">
              <w:rPr>
                <w:rFonts w:asciiTheme="majorHAnsi" w:hAnsiTheme="majorHAnsi" w:cs="Calibri"/>
                <w:b/>
                <w:sz w:val="22"/>
                <w:szCs w:val="22"/>
                <w:lang w:val="en"/>
              </w:rPr>
              <w:t>Jessica   1 abstain/0 nays/ayes 24</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205129">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020" w:type="dxa"/>
          </w:tcPr>
          <w:p w14:paraId="7E981412" w14:textId="0EFDD9F0" w:rsidR="00AB102F" w:rsidRDefault="001B6093" w:rsidP="00DD6555">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3B9E7DA4" w14:textId="093AE5F7" w:rsidR="00317F3D" w:rsidRPr="00317F3D" w:rsidRDefault="00317F3D" w:rsidP="00317F3D">
            <w:pPr>
              <w:pStyle w:val="ListParagraph"/>
              <w:numPr>
                <w:ilvl w:val="0"/>
                <w:numId w:val="30"/>
              </w:numPr>
              <w:rPr>
                <w:rFonts w:asciiTheme="majorHAnsi" w:hAnsiTheme="majorHAnsi"/>
                <w:b/>
                <w:lang w:val="en"/>
              </w:rPr>
            </w:pPr>
            <w:r w:rsidRPr="00317F3D">
              <w:rPr>
                <w:rFonts w:asciiTheme="majorHAnsi" w:hAnsiTheme="majorHAnsi"/>
                <w:lang w:val="en"/>
              </w:rPr>
              <w:t>Deferred to the end of the meeting</w:t>
            </w:r>
          </w:p>
          <w:p w14:paraId="23E9EFC1" w14:textId="23D5E083" w:rsidR="00A644CA" w:rsidRPr="00BD6C2C" w:rsidRDefault="00A644CA" w:rsidP="00AD4A36">
            <w:pPr>
              <w:pStyle w:val="ListParagraph"/>
              <w:rPr>
                <w:rFonts w:asciiTheme="majorHAnsi" w:hAnsiTheme="majorHAnsi"/>
                <w:b/>
                <w:lang w:val="en"/>
              </w:rPr>
            </w:pPr>
          </w:p>
        </w:tc>
        <w:tc>
          <w:tcPr>
            <w:tcW w:w="1260"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BD6C2C" w:rsidRPr="004E61E9" w14:paraId="3FEB1B43" w14:textId="77777777" w:rsidTr="00205129">
        <w:trPr>
          <w:gridBefore w:val="1"/>
          <w:wBefore w:w="247" w:type="dxa"/>
          <w:trHeight w:val="485"/>
        </w:trPr>
        <w:tc>
          <w:tcPr>
            <w:tcW w:w="450" w:type="dxa"/>
          </w:tcPr>
          <w:p w14:paraId="2BA5CBC1" w14:textId="681558CE" w:rsidR="00BD6C2C" w:rsidRDefault="00BD6C2C"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7020" w:type="dxa"/>
          </w:tcPr>
          <w:p w14:paraId="704FC56F" w14:textId="77777777" w:rsidR="00BD6C2C" w:rsidRDefault="003933F6"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Persistence and Retention</w:t>
            </w:r>
          </w:p>
          <w:p w14:paraId="0CDD535E" w14:textId="77777777" w:rsidR="00317F3D" w:rsidRDefault="0020098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Started with a call to action when we became aware of the declining persistence rates, even though Outreach team has done a great job.</w:t>
            </w:r>
          </w:p>
          <w:p w14:paraId="21E929C1" w14:textId="56CD0A2E" w:rsidR="0020098A" w:rsidRDefault="0020098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Last summer started the planning sessions and met multi</w:t>
            </w:r>
            <w:r w:rsidR="00F17578">
              <w:rPr>
                <w:rFonts w:ascii="Cambria" w:eastAsia="Cambria" w:hAnsi="Cambria" w:cs="Cambria"/>
                <w:bCs/>
                <w:color w:val="000000" w:themeColor="text1"/>
                <w:lang w:val="en"/>
              </w:rPr>
              <w:t>ple times to dig into the data on retention.</w:t>
            </w:r>
          </w:p>
          <w:p w14:paraId="3E425ECC" w14:textId="362D7C89" w:rsidR="0020098A" w:rsidRDefault="0020098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Built out a framework, using the</w:t>
            </w:r>
            <w:r w:rsidR="00F17578">
              <w:rPr>
                <w:rFonts w:ascii="Cambria" w:eastAsia="Cambria" w:hAnsi="Cambria" w:cs="Cambria"/>
                <w:bCs/>
                <w:color w:val="000000" w:themeColor="text1"/>
                <w:lang w:val="en"/>
              </w:rPr>
              <w:t xml:space="preserve"> student centered</w:t>
            </w:r>
            <w:r>
              <w:rPr>
                <w:rFonts w:ascii="Cambria" w:eastAsia="Cambria" w:hAnsi="Cambria" w:cs="Cambria"/>
                <w:bCs/>
                <w:color w:val="000000" w:themeColor="text1"/>
                <w:lang w:val="en"/>
              </w:rPr>
              <w:t xml:space="preserve"> funding formula as the guide and developed a work plan for the college.</w:t>
            </w:r>
          </w:p>
          <w:p w14:paraId="5C864895" w14:textId="77777777" w:rsidR="0020098A" w:rsidRDefault="0020098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Identified</w:t>
            </w:r>
            <w:r w:rsidR="00F17578">
              <w:rPr>
                <w:rFonts w:ascii="Cambria" w:eastAsia="Cambria" w:hAnsi="Cambria" w:cs="Cambria"/>
                <w:bCs/>
                <w:color w:val="000000" w:themeColor="text1"/>
                <w:lang w:val="en"/>
              </w:rPr>
              <w:t xml:space="preserve"> areas where we could grow in enrollment and then help them to persist.  What can we do?  What will our targets be?  Then strategies that would be most successful, brainstormed micro tactics.</w:t>
            </w:r>
          </w:p>
          <w:p w14:paraId="582E5B72" w14:textId="77777777" w:rsidR="00F17578" w:rsidRDefault="00F17578"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Helen led the Persistence Project, putting together a Canvas shell</w:t>
            </w:r>
            <w:r w:rsidR="0082673F">
              <w:rPr>
                <w:rFonts w:ascii="Cambria" w:eastAsia="Cambria" w:hAnsi="Cambria" w:cs="Cambria"/>
                <w:bCs/>
                <w:color w:val="000000" w:themeColor="text1"/>
                <w:lang w:val="en"/>
              </w:rPr>
              <w:t>, provided orientations to adjunct and full time faculty, sending out weekly messages and used the strategies that Athletics, DSPS, and Nursing use for persistence.</w:t>
            </w:r>
          </w:p>
          <w:p w14:paraId="2918C19E" w14:textId="77777777" w:rsidR="0082673F" w:rsidRDefault="0082673F"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OIE provided dashboards, partnered with Achieving the Dream to get clarity on when exactly we are losing students and then working toward strategies to help better serve and retain our students.</w:t>
            </w:r>
          </w:p>
          <w:p w14:paraId="23BB8C67" w14:textId="77777777" w:rsidR="0082673F" w:rsidRDefault="0082673F"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Developed a series of interviews with students discussing the strategies and resources the students use to help them persist.  Using the SID, FA virtual desk, Starfish has additional support, progress surveys go out at weeks 2, 4, 8,  and 12 now to help with interventions, merged Outreach and Early College, Bridge to BC invited new faculty as part of the new faculty seminar, our enrollment center got off the g</w:t>
            </w:r>
            <w:r w:rsidR="00D2265A">
              <w:rPr>
                <w:rFonts w:ascii="Cambria" w:eastAsia="Cambria" w:hAnsi="Cambria" w:cs="Cambria"/>
                <w:bCs/>
                <w:color w:val="000000" w:themeColor="text1"/>
                <w:lang w:val="en"/>
              </w:rPr>
              <w:t>r</w:t>
            </w:r>
            <w:r>
              <w:rPr>
                <w:rFonts w:ascii="Cambria" w:eastAsia="Cambria" w:hAnsi="Cambria" w:cs="Cambria"/>
                <w:bCs/>
                <w:color w:val="000000" w:themeColor="text1"/>
                <w:lang w:val="en"/>
              </w:rPr>
              <w:t>ound</w:t>
            </w:r>
            <w:r w:rsidR="00D2265A">
              <w:rPr>
                <w:rFonts w:ascii="Cambria" w:eastAsia="Cambria" w:hAnsi="Cambria" w:cs="Cambria"/>
                <w:bCs/>
                <w:color w:val="000000" w:themeColor="text1"/>
                <w:lang w:val="en"/>
              </w:rPr>
              <w:t>, student-focused scheduling, all to help our students with persistence.</w:t>
            </w:r>
          </w:p>
          <w:p w14:paraId="72FE8699" w14:textId="102E1EA0" w:rsidR="00D2265A" w:rsidRDefault="00D2265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Results: in the fall last year we saw enrollment rates at the census mark go up to 18.9% and spring brought similar results </w:t>
            </w:r>
            <w:r>
              <w:rPr>
                <w:rFonts w:ascii="Cambria" w:eastAsia="Cambria" w:hAnsi="Cambria" w:cs="Cambria"/>
                <w:bCs/>
                <w:color w:val="000000" w:themeColor="text1"/>
                <w:lang w:val="en"/>
              </w:rPr>
              <w:lastRenderedPageBreak/>
              <w:t>at 17.2%.  We are seeing rebound in our different ethnicity groups who were most hit by the pandemic with participation rates that are higher than pre-pandemic.</w:t>
            </w:r>
          </w:p>
          <w:p w14:paraId="7097E1B4" w14:textId="77777777" w:rsidR="00D2265A" w:rsidRDefault="00D2265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The Fall 2022 cohort showed an uptick in persistence into the spring term.</w:t>
            </w:r>
          </w:p>
          <w:p w14:paraId="6E592EFA" w14:textId="77777777" w:rsidR="00D2265A" w:rsidRDefault="00D2265A"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Instructional Power Combos</w:t>
            </w:r>
            <w:r w:rsidR="00A4790D">
              <w:rPr>
                <w:rFonts w:ascii="Cambria" w:eastAsia="Cambria" w:hAnsi="Cambria" w:cs="Cambria"/>
                <w:bCs/>
                <w:color w:val="000000" w:themeColor="text1"/>
                <w:lang w:val="en"/>
              </w:rPr>
              <w:t>: our data have shown that partnering English and Comm classes together to share curriculum and strategies improves persistence so the Fall 2023 semester will see more of those combos.</w:t>
            </w:r>
          </w:p>
          <w:p w14:paraId="5CB9D99E" w14:textId="549AAA44" w:rsidR="00A4790D" w:rsidRDefault="00A4790D"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Hyflex is being installed in more classrooms to enable technology to help our students.</w:t>
            </w:r>
          </w:p>
          <w:p w14:paraId="4C82D17D" w14:textId="15E1D57D" w:rsidR="00716EF4" w:rsidRDefault="00716EF4" w:rsidP="00317F3D">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Jennifer reminded all that Financial Aid is a bridge to the success of education and persistence</w:t>
            </w:r>
            <w:r w:rsidR="00710501">
              <w:rPr>
                <w:rFonts w:ascii="Cambria" w:eastAsia="Cambria" w:hAnsi="Cambria" w:cs="Cambria"/>
                <w:bCs/>
                <w:color w:val="000000" w:themeColor="text1"/>
                <w:lang w:val="en"/>
              </w:rPr>
              <w:t>!</w:t>
            </w:r>
          </w:p>
          <w:p w14:paraId="12868781" w14:textId="482C0B49" w:rsidR="00A4790D" w:rsidRPr="00317F3D" w:rsidRDefault="00A4790D" w:rsidP="00A4790D">
            <w:pPr>
              <w:pStyle w:val="ListParagraph"/>
              <w:rPr>
                <w:rFonts w:ascii="Cambria" w:eastAsia="Cambria" w:hAnsi="Cambria" w:cs="Cambria"/>
                <w:bCs/>
                <w:color w:val="000000" w:themeColor="text1"/>
                <w:lang w:val="en"/>
              </w:rPr>
            </w:pPr>
          </w:p>
        </w:tc>
        <w:tc>
          <w:tcPr>
            <w:tcW w:w="1260" w:type="dxa"/>
          </w:tcPr>
          <w:p w14:paraId="4E0911EA" w14:textId="6CB9C325" w:rsidR="00BD6C2C" w:rsidRDefault="004B706F" w:rsidP="0085403E">
            <w:pPr>
              <w:spacing w:line="259" w:lineRule="auto"/>
              <w:rPr>
                <w:sz w:val="22"/>
                <w:szCs w:val="22"/>
                <w:lang w:val="en"/>
              </w:rPr>
            </w:pPr>
            <w:r>
              <w:rPr>
                <w:sz w:val="22"/>
                <w:szCs w:val="22"/>
                <w:lang w:val="en"/>
              </w:rPr>
              <w:lastRenderedPageBreak/>
              <w:t>Farley</w:t>
            </w:r>
          </w:p>
        </w:tc>
        <w:tc>
          <w:tcPr>
            <w:tcW w:w="1440" w:type="dxa"/>
            <w:gridSpan w:val="3"/>
          </w:tcPr>
          <w:p w14:paraId="4D0124BC" w14:textId="0ABEAB35" w:rsidR="00BD6C2C" w:rsidRDefault="008333B5"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5711C7" w:rsidRPr="004E61E9" w14:paraId="5830E12C" w14:textId="77777777" w:rsidTr="00205129">
        <w:trPr>
          <w:gridBefore w:val="1"/>
          <w:wBefore w:w="247" w:type="dxa"/>
          <w:trHeight w:val="485"/>
        </w:trPr>
        <w:tc>
          <w:tcPr>
            <w:tcW w:w="450" w:type="dxa"/>
          </w:tcPr>
          <w:p w14:paraId="77684C68" w14:textId="7D4B1C76" w:rsidR="005711C7" w:rsidRDefault="00883986" w:rsidP="001B6093">
            <w:pPr>
              <w:rPr>
                <w:rFonts w:asciiTheme="majorHAnsi" w:hAnsiTheme="majorHAnsi" w:cs="Calibri"/>
                <w:b/>
                <w:sz w:val="22"/>
                <w:szCs w:val="22"/>
                <w:lang w:val="en"/>
              </w:rPr>
            </w:pPr>
            <w:r>
              <w:rPr>
                <w:rFonts w:asciiTheme="majorHAnsi" w:hAnsiTheme="majorHAnsi" w:cs="Calibri"/>
                <w:b/>
                <w:sz w:val="22"/>
                <w:szCs w:val="22"/>
                <w:lang w:val="en"/>
              </w:rPr>
              <w:t>C.</w:t>
            </w:r>
          </w:p>
        </w:tc>
        <w:tc>
          <w:tcPr>
            <w:tcW w:w="7020" w:type="dxa"/>
          </w:tcPr>
          <w:p w14:paraId="31D4E8A2" w14:textId="77777777" w:rsidR="00883986" w:rsidRDefault="00883986"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Institution Set Standards</w:t>
            </w:r>
          </w:p>
          <w:p w14:paraId="7863CBDF" w14:textId="321D02ED" w:rsidR="00205129" w:rsidRDefault="00883986" w:rsidP="00AD4A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Second Read</w:t>
            </w:r>
            <w:r w:rsidR="00317F3D">
              <w:rPr>
                <w:rFonts w:ascii="Cambria" w:eastAsia="Cambria" w:hAnsi="Cambria" w:cs="Cambria"/>
                <w:b/>
                <w:bCs/>
                <w:color w:val="000000" w:themeColor="text1"/>
                <w:lang w:val="en"/>
              </w:rPr>
              <w:t>: Add definition and metrics to the document</w:t>
            </w:r>
          </w:p>
          <w:p w14:paraId="7498BC76" w14:textId="77777777" w:rsidR="00317F3D" w:rsidRDefault="00317F3D" w:rsidP="00AD4A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M/S/C  Jason/Chris  0 abstain/0 nays/25 ayes</w:t>
            </w:r>
          </w:p>
          <w:p w14:paraId="177A28A4" w14:textId="77777777" w:rsidR="00710501" w:rsidRDefault="00710501" w:rsidP="00AD4A36">
            <w:pPr>
              <w:pStyle w:val="ListParagraph"/>
              <w:numPr>
                <w:ilvl w:val="0"/>
                <w:numId w:val="29"/>
              </w:numPr>
              <w:rPr>
                <w:rFonts w:ascii="Cambria" w:eastAsia="Cambria" w:hAnsi="Cambria" w:cs="Cambria"/>
                <w:bCs/>
                <w:color w:val="000000" w:themeColor="text1"/>
                <w:lang w:val="en"/>
              </w:rPr>
            </w:pPr>
            <w:r w:rsidRPr="00710501">
              <w:rPr>
                <w:rFonts w:ascii="Cambria" w:eastAsia="Cambria" w:hAnsi="Cambria" w:cs="Cambria"/>
                <w:bCs/>
                <w:color w:val="000000" w:themeColor="text1"/>
                <w:lang w:val="en"/>
              </w:rPr>
              <w:t>Our success</w:t>
            </w:r>
            <w:r>
              <w:rPr>
                <w:rFonts w:ascii="Cambria" w:eastAsia="Cambria" w:hAnsi="Cambria" w:cs="Cambria"/>
                <w:bCs/>
                <w:color w:val="000000" w:themeColor="text1"/>
                <w:lang w:val="en"/>
              </w:rPr>
              <w:t xml:space="preserve"> rates have been on the decline for years and it is AIQ’s job to do an in-depth investigation and to offer recommendations.</w:t>
            </w:r>
          </w:p>
          <w:p w14:paraId="2F634009" w14:textId="21C6220B" w:rsidR="00710501" w:rsidRDefault="00710501" w:rsidP="00710501">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Success rates in online courses are lower than f2f </w:t>
            </w:r>
            <w:r w:rsidR="002B0363">
              <w:rPr>
                <w:rFonts w:ascii="Cambria" w:eastAsia="Cambria" w:hAnsi="Cambria" w:cs="Cambria"/>
                <w:bCs/>
                <w:color w:val="000000" w:themeColor="text1"/>
                <w:lang w:val="en"/>
              </w:rPr>
              <w:t xml:space="preserve"> but once you do the breakdown the numbers are fairly consistent in each modality.  We need to break this out and look at each modality on </w:t>
            </w:r>
            <w:r w:rsidR="00152793">
              <w:rPr>
                <w:rFonts w:ascii="Cambria" w:eastAsia="Cambria" w:hAnsi="Cambria" w:cs="Cambria"/>
                <w:bCs/>
                <w:color w:val="000000" w:themeColor="text1"/>
                <w:lang w:val="en"/>
              </w:rPr>
              <w:t>its</w:t>
            </w:r>
            <w:r w:rsidR="002B0363">
              <w:rPr>
                <w:rFonts w:ascii="Cambria" w:eastAsia="Cambria" w:hAnsi="Cambria" w:cs="Cambria"/>
                <w:bCs/>
                <w:color w:val="000000" w:themeColor="text1"/>
                <w:lang w:val="en"/>
              </w:rPr>
              <w:t xml:space="preserve"> own.  This will be the baseline.</w:t>
            </w:r>
          </w:p>
          <w:p w14:paraId="77483C3F" w14:textId="473D4F47" w:rsidR="002B0363" w:rsidRPr="00710501" w:rsidRDefault="002B0363" w:rsidP="00710501">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Concern that we will use the lower success rates on faculty evaluations.  Reminder that anything that goes through evaluation must be negotiated, worked through AS and then approved by the entire faculty body.</w:t>
            </w:r>
          </w:p>
        </w:tc>
        <w:tc>
          <w:tcPr>
            <w:tcW w:w="1260" w:type="dxa"/>
          </w:tcPr>
          <w:p w14:paraId="6BE9A409" w14:textId="77777777" w:rsidR="00883986" w:rsidRDefault="00883986" w:rsidP="0085403E">
            <w:pPr>
              <w:spacing w:line="259" w:lineRule="auto"/>
              <w:rPr>
                <w:sz w:val="22"/>
                <w:szCs w:val="22"/>
                <w:lang w:val="en"/>
              </w:rPr>
            </w:pPr>
            <w:r>
              <w:rPr>
                <w:sz w:val="22"/>
                <w:szCs w:val="22"/>
                <w:lang w:val="en"/>
              </w:rPr>
              <w:t>Wojtysiak,</w:t>
            </w:r>
          </w:p>
          <w:p w14:paraId="293C3081" w14:textId="5FC9143A" w:rsidR="005711C7" w:rsidRDefault="00883986" w:rsidP="0085403E">
            <w:pPr>
              <w:spacing w:line="259" w:lineRule="auto"/>
              <w:rPr>
                <w:sz w:val="22"/>
                <w:szCs w:val="22"/>
                <w:lang w:val="en"/>
              </w:rPr>
            </w:pPr>
            <w:r>
              <w:rPr>
                <w:sz w:val="22"/>
                <w:szCs w:val="22"/>
                <w:lang w:val="en"/>
              </w:rPr>
              <w:t>Commiso</w:t>
            </w:r>
          </w:p>
        </w:tc>
        <w:tc>
          <w:tcPr>
            <w:tcW w:w="1440" w:type="dxa"/>
            <w:gridSpan w:val="3"/>
          </w:tcPr>
          <w:p w14:paraId="051D82D5" w14:textId="4E9D3AD0" w:rsidR="005711C7" w:rsidRDefault="00AD4A36" w:rsidP="001B6093">
            <w:pPr>
              <w:rPr>
                <w:rFonts w:asciiTheme="majorHAnsi" w:hAnsiTheme="majorHAnsi" w:cs="Calibri"/>
                <w:sz w:val="22"/>
                <w:szCs w:val="22"/>
                <w:lang w:val="en"/>
              </w:rPr>
            </w:pPr>
            <w:r>
              <w:rPr>
                <w:rFonts w:asciiTheme="majorHAnsi" w:hAnsiTheme="majorHAnsi" w:cs="Calibri"/>
                <w:sz w:val="22"/>
                <w:szCs w:val="22"/>
                <w:lang w:val="en"/>
              </w:rPr>
              <w:t>Action</w:t>
            </w:r>
          </w:p>
        </w:tc>
      </w:tr>
      <w:tr w:rsidR="00883986" w:rsidRPr="004E61E9" w14:paraId="38F0DABA" w14:textId="77777777" w:rsidTr="00205129">
        <w:trPr>
          <w:gridBefore w:val="1"/>
          <w:wBefore w:w="247" w:type="dxa"/>
          <w:trHeight w:val="485"/>
        </w:trPr>
        <w:tc>
          <w:tcPr>
            <w:tcW w:w="450" w:type="dxa"/>
          </w:tcPr>
          <w:p w14:paraId="5B6959B7" w14:textId="161A0E2E" w:rsidR="00883986" w:rsidRDefault="00883986" w:rsidP="001B6093">
            <w:pPr>
              <w:rPr>
                <w:rFonts w:asciiTheme="majorHAnsi" w:hAnsiTheme="majorHAnsi" w:cs="Calibri"/>
                <w:b/>
                <w:sz w:val="22"/>
                <w:szCs w:val="22"/>
                <w:lang w:val="en"/>
              </w:rPr>
            </w:pPr>
            <w:r>
              <w:rPr>
                <w:rFonts w:asciiTheme="majorHAnsi" w:hAnsiTheme="majorHAnsi" w:cs="Calibri"/>
                <w:b/>
                <w:sz w:val="22"/>
                <w:szCs w:val="22"/>
                <w:lang w:val="en"/>
              </w:rPr>
              <w:t>D.</w:t>
            </w:r>
          </w:p>
        </w:tc>
        <w:tc>
          <w:tcPr>
            <w:tcW w:w="7020" w:type="dxa"/>
          </w:tcPr>
          <w:p w14:paraId="3F57EB2D" w14:textId="77777777" w:rsidR="00205129" w:rsidRDefault="00214D54"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Educational Master Plan</w:t>
            </w:r>
          </w:p>
          <w:p w14:paraId="060698DE" w14:textId="77777777" w:rsidR="00883986" w:rsidRDefault="00205129" w:rsidP="00205129">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Second Read</w:t>
            </w:r>
          </w:p>
          <w:p w14:paraId="2DD00727" w14:textId="77777777" w:rsidR="00317F3D" w:rsidRDefault="00317F3D" w:rsidP="00205129">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M/S/C  Jennifer/Jason  0 abstain/0 nays/25 ayes</w:t>
            </w:r>
          </w:p>
          <w:p w14:paraId="7754BF07" w14:textId="77777777" w:rsidR="00E300E8" w:rsidRPr="004C657F" w:rsidRDefault="00E300E8" w:rsidP="00205129">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In a little over 2 months, working with our consultants Cambridge West, steering committee (made up of representatives from CSEA, CCA, and Academic Senate), working with cross collaboration, came up with 52 emerging themes which turned into focus groups.  The focus groups met with our Cambridge West consultants to get their feedback/what the growth would look like/what is vision is over the next 3 years.  This was presented to the steering committee, who worked on the final version which was voted in by AS</w:t>
            </w:r>
            <w:r w:rsidR="004C657F">
              <w:rPr>
                <w:rFonts w:ascii="Cambria" w:eastAsia="Cambria" w:hAnsi="Cambria" w:cs="Cambria"/>
                <w:bCs/>
                <w:color w:val="000000" w:themeColor="text1"/>
                <w:lang w:val="en"/>
              </w:rPr>
              <w:t xml:space="preserve"> last week.</w:t>
            </w:r>
          </w:p>
          <w:p w14:paraId="650F1DA3" w14:textId="77777777" w:rsidR="004C657F" w:rsidRPr="004C657F" w:rsidRDefault="004C657F" w:rsidP="004C657F">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The CSS building can now go through DSA because this document was needed for the Facility Master plan!</w:t>
            </w:r>
          </w:p>
          <w:p w14:paraId="73A3A98E" w14:textId="0E669F08" w:rsidR="004C657F" w:rsidRPr="00205129" w:rsidRDefault="004C657F" w:rsidP="004C657F">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The document was restructured but nothing was removed.</w:t>
            </w:r>
          </w:p>
        </w:tc>
        <w:tc>
          <w:tcPr>
            <w:tcW w:w="1260" w:type="dxa"/>
          </w:tcPr>
          <w:p w14:paraId="68AC91E3" w14:textId="14FD698F" w:rsidR="00883986" w:rsidRDefault="003933F6" w:rsidP="0085403E">
            <w:pPr>
              <w:spacing w:line="259" w:lineRule="auto"/>
              <w:rPr>
                <w:sz w:val="22"/>
                <w:szCs w:val="22"/>
                <w:lang w:val="en"/>
              </w:rPr>
            </w:pPr>
            <w:r>
              <w:rPr>
                <w:sz w:val="22"/>
                <w:szCs w:val="22"/>
                <w:lang w:val="en"/>
              </w:rPr>
              <w:t>Rice</w:t>
            </w:r>
          </w:p>
        </w:tc>
        <w:tc>
          <w:tcPr>
            <w:tcW w:w="1440" w:type="dxa"/>
            <w:gridSpan w:val="3"/>
          </w:tcPr>
          <w:p w14:paraId="3F65A17C" w14:textId="42CAB3D7" w:rsidR="00883986" w:rsidRDefault="00AD4A36" w:rsidP="001B6093">
            <w:pPr>
              <w:rPr>
                <w:rFonts w:asciiTheme="majorHAnsi" w:hAnsiTheme="majorHAnsi" w:cs="Calibri"/>
                <w:sz w:val="22"/>
                <w:szCs w:val="22"/>
                <w:lang w:val="en"/>
              </w:rPr>
            </w:pPr>
            <w:r>
              <w:rPr>
                <w:rFonts w:asciiTheme="majorHAnsi" w:hAnsiTheme="majorHAnsi" w:cs="Calibri"/>
                <w:sz w:val="22"/>
                <w:szCs w:val="22"/>
                <w:lang w:val="en"/>
              </w:rPr>
              <w:t>Action</w:t>
            </w:r>
          </w:p>
        </w:tc>
      </w:tr>
      <w:tr w:rsidR="00EA5AB1" w:rsidRPr="004E61E9" w14:paraId="40CB9074" w14:textId="77777777" w:rsidTr="00205129">
        <w:trPr>
          <w:gridBefore w:val="1"/>
          <w:wBefore w:w="247" w:type="dxa"/>
          <w:trHeight w:val="485"/>
        </w:trPr>
        <w:tc>
          <w:tcPr>
            <w:tcW w:w="450" w:type="dxa"/>
          </w:tcPr>
          <w:p w14:paraId="16F278CA" w14:textId="602AA566" w:rsidR="00EA5AB1" w:rsidRDefault="00EA5AB1" w:rsidP="001B6093">
            <w:pPr>
              <w:rPr>
                <w:rFonts w:asciiTheme="majorHAnsi" w:hAnsiTheme="majorHAnsi" w:cs="Calibri"/>
                <w:b/>
                <w:sz w:val="22"/>
                <w:szCs w:val="22"/>
                <w:lang w:val="en"/>
              </w:rPr>
            </w:pPr>
            <w:r>
              <w:rPr>
                <w:rFonts w:asciiTheme="majorHAnsi" w:hAnsiTheme="majorHAnsi" w:cs="Calibri"/>
                <w:b/>
                <w:sz w:val="22"/>
                <w:szCs w:val="22"/>
                <w:lang w:val="en"/>
              </w:rPr>
              <w:t>E.</w:t>
            </w:r>
          </w:p>
        </w:tc>
        <w:tc>
          <w:tcPr>
            <w:tcW w:w="7020" w:type="dxa"/>
          </w:tcPr>
          <w:p w14:paraId="0E27E586" w14:textId="77777777" w:rsidR="00EA5AB1" w:rsidRDefault="00EA5AB1" w:rsidP="003933F6">
            <w:pPr>
              <w:rPr>
                <w:rFonts w:ascii="Cambria" w:eastAsia="Cambria" w:hAnsi="Cambria" w:cs="Cambria"/>
                <w:b/>
                <w:bCs/>
                <w:color w:val="000000" w:themeColor="text1"/>
                <w:lang w:val="en"/>
              </w:rPr>
            </w:pPr>
            <w:r>
              <w:rPr>
                <w:rFonts w:ascii="Cambria" w:eastAsia="Cambria" w:hAnsi="Cambria" w:cs="Cambria"/>
                <w:b/>
                <w:bCs/>
                <w:color w:val="000000" w:themeColor="text1"/>
                <w:lang w:val="en"/>
              </w:rPr>
              <w:t>AB928 Task Force</w:t>
            </w:r>
          </w:p>
          <w:p w14:paraId="1ABFE621" w14:textId="77777777" w:rsidR="008F0736" w:rsidRDefault="008F0736"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First Read</w:t>
            </w:r>
          </w:p>
          <w:p w14:paraId="028B7DBD" w14:textId="77777777" w:rsidR="00C55AA3" w:rsidRPr="00C55AA3" w:rsidRDefault="00C55AA3"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Legislation focusing on CalIGETC and making sure we are prepared for the impact, including looking at curriculum and student journey.</w:t>
            </w:r>
          </w:p>
          <w:p w14:paraId="4D8E5CB1" w14:textId="77777777" w:rsidR="00C55AA3" w:rsidRPr="00BC6E95" w:rsidRDefault="00C55AA3"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2 year</w:t>
            </w:r>
          </w:p>
          <w:p w14:paraId="6F10A8AF" w14:textId="279300B1" w:rsidR="00BC6E95" w:rsidRPr="008F0736" w:rsidRDefault="00BC6E95" w:rsidP="00BC6E95">
            <w:pPr>
              <w:pStyle w:val="ListParagraph"/>
              <w:rPr>
                <w:rFonts w:ascii="Cambria" w:eastAsia="Cambria" w:hAnsi="Cambria" w:cs="Cambria"/>
                <w:b/>
                <w:bCs/>
                <w:color w:val="000000" w:themeColor="text1"/>
                <w:lang w:val="en"/>
              </w:rPr>
            </w:pPr>
          </w:p>
        </w:tc>
        <w:tc>
          <w:tcPr>
            <w:tcW w:w="1260" w:type="dxa"/>
          </w:tcPr>
          <w:p w14:paraId="4E407E15" w14:textId="77777777" w:rsidR="00EA5AB1" w:rsidRDefault="008F0736" w:rsidP="0085403E">
            <w:pPr>
              <w:spacing w:line="259" w:lineRule="auto"/>
              <w:rPr>
                <w:sz w:val="22"/>
                <w:szCs w:val="22"/>
                <w:lang w:val="en"/>
              </w:rPr>
            </w:pPr>
            <w:r>
              <w:rPr>
                <w:sz w:val="22"/>
                <w:szCs w:val="22"/>
                <w:lang w:val="en"/>
              </w:rPr>
              <w:t>Wojtysiak,</w:t>
            </w:r>
          </w:p>
          <w:p w14:paraId="6D243077" w14:textId="6C0547A2" w:rsidR="008F0736" w:rsidRDefault="008F0736" w:rsidP="0085403E">
            <w:pPr>
              <w:spacing w:line="259" w:lineRule="auto"/>
              <w:rPr>
                <w:sz w:val="22"/>
                <w:szCs w:val="22"/>
                <w:lang w:val="en"/>
              </w:rPr>
            </w:pPr>
            <w:r>
              <w:rPr>
                <w:sz w:val="22"/>
                <w:szCs w:val="22"/>
                <w:lang w:val="en"/>
              </w:rPr>
              <w:t>Menchaca</w:t>
            </w:r>
          </w:p>
        </w:tc>
        <w:tc>
          <w:tcPr>
            <w:tcW w:w="1440" w:type="dxa"/>
            <w:gridSpan w:val="3"/>
          </w:tcPr>
          <w:p w14:paraId="20643ED7" w14:textId="403B39A3" w:rsidR="00EA5AB1" w:rsidRDefault="00EA5AB1"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EA5AB1" w:rsidRPr="004E61E9" w14:paraId="0E21765E" w14:textId="77777777" w:rsidTr="00205129">
        <w:trPr>
          <w:gridBefore w:val="1"/>
          <w:wBefore w:w="247" w:type="dxa"/>
          <w:trHeight w:val="485"/>
        </w:trPr>
        <w:tc>
          <w:tcPr>
            <w:tcW w:w="450" w:type="dxa"/>
          </w:tcPr>
          <w:p w14:paraId="21E7D4C6" w14:textId="092F7969" w:rsidR="00EA5AB1" w:rsidRDefault="00EA5AB1" w:rsidP="001B6093">
            <w:pPr>
              <w:rPr>
                <w:rFonts w:asciiTheme="majorHAnsi" w:hAnsiTheme="majorHAnsi" w:cs="Calibri"/>
                <w:b/>
                <w:sz w:val="22"/>
                <w:szCs w:val="22"/>
                <w:lang w:val="en"/>
              </w:rPr>
            </w:pPr>
            <w:r>
              <w:rPr>
                <w:rFonts w:asciiTheme="majorHAnsi" w:hAnsiTheme="majorHAnsi" w:cs="Calibri"/>
                <w:b/>
                <w:sz w:val="22"/>
                <w:szCs w:val="22"/>
                <w:lang w:val="en"/>
              </w:rPr>
              <w:t>F.</w:t>
            </w:r>
          </w:p>
        </w:tc>
        <w:tc>
          <w:tcPr>
            <w:tcW w:w="7020" w:type="dxa"/>
          </w:tcPr>
          <w:p w14:paraId="0C460FAD" w14:textId="77777777" w:rsidR="00EA5AB1" w:rsidRDefault="00EA5AB1" w:rsidP="003933F6">
            <w:pPr>
              <w:rPr>
                <w:rFonts w:ascii="Cambria" w:eastAsia="Cambria" w:hAnsi="Cambria" w:cs="Cambria"/>
                <w:b/>
                <w:bCs/>
                <w:color w:val="000000" w:themeColor="text1"/>
                <w:lang w:val="en"/>
              </w:rPr>
            </w:pPr>
            <w:r>
              <w:rPr>
                <w:rFonts w:ascii="Cambria" w:eastAsia="Cambria" w:hAnsi="Cambria" w:cs="Cambria"/>
                <w:b/>
                <w:bCs/>
                <w:color w:val="000000" w:themeColor="text1"/>
                <w:lang w:val="en"/>
              </w:rPr>
              <w:t>AB1705 Task Force</w:t>
            </w:r>
          </w:p>
          <w:p w14:paraId="63045069" w14:textId="77777777" w:rsidR="008F0736" w:rsidRDefault="008F0736"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First Read</w:t>
            </w:r>
          </w:p>
          <w:p w14:paraId="6AE353D4" w14:textId="02D43CA9" w:rsidR="00C55AA3" w:rsidRPr="00BC6E95" w:rsidRDefault="00C55AA3"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Legislation looking at English, EMLS, Math so faculty are looking at this in their discipline area</w:t>
            </w:r>
            <w:r w:rsidR="00BC6E95">
              <w:rPr>
                <w:rFonts w:ascii="Cambria" w:eastAsia="Cambria" w:hAnsi="Cambria" w:cs="Cambria"/>
                <w:bCs/>
                <w:color w:val="000000" w:themeColor="text1"/>
                <w:lang w:val="en"/>
              </w:rPr>
              <w:t xml:space="preserve"> to discuss impact.</w:t>
            </w:r>
          </w:p>
          <w:p w14:paraId="2C4B998F" w14:textId="2327C0F7" w:rsidR="00BC6E95" w:rsidRPr="00BC6E95" w:rsidRDefault="00BC6E95"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Looking at resources and student journey as well.</w:t>
            </w:r>
          </w:p>
          <w:p w14:paraId="47228598" w14:textId="430DA3AF" w:rsidR="00BC6E95" w:rsidRPr="00C55AA3" w:rsidRDefault="00BC6E95"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We will need to do research and submit documentation to the state if we choose to keep certain classes or to explore other options.</w:t>
            </w:r>
          </w:p>
          <w:p w14:paraId="665DB9E3" w14:textId="77777777" w:rsidR="00C55AA3" w:rsidRPr="00BC6E95" w:rsidRDefault="00C55AA3"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2 year</w:t>
            </w:r>
          </w:p>
          <w:p w14:paraId="55DA6700" w14:textId="7E4CE0EC" w:rsidR="00BC6E95" w:rsidRPr="008F0736" w:rsidRDefault="00BC6E95" w:rsidP="00BC6E95">
            <w:pPr>
              <w:pStyle w:val="ListParagraph"/>
              <w:rPr>
                <w:rFonts w:ascii="Cambria" w:eastAsia="Cambria" w:hAnsi="Cambria" w:cs="Cambria"/>
                <w:b/>
                <w:bCs/>
                <w:color w:val="000000" w:themeColor="text1"/>
                <w:lang w:val="en"/>
              </w:rPr>
            </w:pPr>
          </w:p>
        </w:tc>
        <w:tc>
          <w:tcPr>
            <w:tcW w:w="1260" w:type="dxa"/>
          </w:tcPr>
          <w:p w14:paraId="6845D734" w14:textId="77777777" w:rsidR="00EA5AB1" w:rsidRDefault="008F0736" w:rsidP="0085403E">
            <w:pPr>
              <w:spacing w:line="259" w:lineRule="auto"/>
              <w:rPr>
                <w:sz w:val="22"/>
                <w:szCs w:val="22"/>
                <w:lang w:val="en"/>
              </w:rPr>
            </w:pPr>
            <w:r>
              <w:rPr>
                <w:sz w:val="22"/>
                <w:szCs w:val="22"/>
                <w:lang w:val="en"/>
              </w:rPr>
              <w:t>Wojtysiak,</w:t>
            </w:r>
          </w:p>
          <w:p w14:paraId="36AE583F" w14:textId="0D3C6DFC" w:rsidR="008F0736" w:rsidRDefault="008F0736" w:rsidP="0085403E">
            <w:pPr>
              <w:spacing w:line="259" w:lineRule="auto"/>
              <w:rPr>
                <w:sz w:val="22"/>
                <w:szCs w:val="22"/>
                <w:lang w:val="en"/>
              </w:rPr>
            </w:pPr>
            <w:r>
              <w:rPr>
                <w:sz w:val="22"/>
                <w:szCs w:val="22"/>
                <w:lang w:val="en"/>
              </w:rPr>
              <w:t>Menchaca</w:t>
            </w:r>
          </w:p>
        </w:tc>
        <w:tc>
          <w:tcPr>
            <w:tcW w:w="1440" w:type="dxa"/>
            <w:gridSpan w:val="3"/>
          </w:tcPr>
          <w:p w14:paraId="597C3C48" w14:textId="788D7914" w:rsidR="00EA5AB1" w:rsidRDefault="00EA5AB1"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883986" w:rsidRPr="004E61E9" w14:paraId="70B39681" w14:textId="77777777" w:rsidTr="00205129">
        <w:trPr>
          <w:gridBefore w:val="1"/>
          <w:wBefore w:w="247" w:type="dxa"/>
          <w:trHeight w:val="485"/>
        </w:trPr>
        <w:tc>
          <w:tcPr>
            <w:tcW w:w="450" w:type="dxa"/>
          </w:tcPr>
          <w:p w14:paraId="05F8E4A4" w14:textId="5090FA49" w:rsidR="00883986" w:rsidRDefault="00EA5AB1" w:rsidP="00EA5AB1">
            <w:pPr>
              <w:rPr>
                <w:rFonts w:asciiTheme="majorHAnsi" w:hAnsiTheme="majorHAnsi" w:cs="Calibri"/>
                <w:b/>
                <w:sz w:val="22"/>
                <w:szCs w:val="22"/>
                <w:lang w:val="en"/>
              </w:rPr>
            </w:pPr>
            <w:r>
              <w:rPr>
                <w:rFonts w:asciiTheme="majorHAnsi" w:hAnsiTheme="majorHAnsi" w:cs="Calibri"/>
                <w:b/>
                <w:sz w:val="22"/>
                <w:szCs w:val="22"/>
                <w:lang w:val="en"/>
              </w:rPr>
              <w:t>G</w:t>
            </w:r>
            <w:r w:rsidR="0092371A">
              <w:rPr>
                <w:rFonts w:asciiTheme="majorHAnsi" w:hAnsiTheme="majorHAnsi" w:cs="Calibri"/>
                <w:b/>
                <w:sz w:val="22"/>
                <w:szCs w:val="22"/>
                <w:lang w:val="en"/>
              </w:rPr>
              <w:t>.</w:t>
            </w:r>
          </w:p>
        </w:tc>
        <w:tc>
          <w:tcPr>
            <w:tcW w:w="7020" w:type="dxa"/>
          </w:tcPr>
          <w:p w14:paraId="7870F380" w14:textId="77777777" w:rsidR="008F0736" w:rsidRDefault="00EA5AB1" w:rsidP="003933F6">
            <w:pPr>
              <w:rPr>
                <w:rFonts w:ascii="Cambria" w:eastAsia="Cambria" w:hAnsi="Cambria" w:cs="Cambria"/>
                <w:b/>
                <w:bCs/>
                <w:color w:val="000000" w:themeColor="text1"/>
                <w:lang w:val="en"/>
              </w:rPr>
            </w:pPr>
            <w:r>
              <w:rPr>
                <w:rFonts w:ascii="Cambria" w:eastAsia="Cambria" w:hAnsi="Cambria" w:cs="Cambria"/>
                <w:b/>
                <w:bCs/>
                <w:color w:val="000000" w:themeColor="text1"/>
                <w:lang w:val="en"/>
              </w:rPr>
              <w:t>Distance Education Task Force</w:t>
            </w:r>
          </w:p>
          <w:p w14:paraId="3162152D" w14:textId="77777777" w:rsidR="00883986" w:rsidRDefault="008F0736" w:rsidP="008F0736">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
                <w:bCs/>
                <w:color w:val="000000" w:themeColor="text1"/>
                <w:lang w:val="en"/>
              </w:rPr>
              <w:t>First Read</w:t>
            </w:r>
          </w:p>
          <w:p w14:paraId="7B6FF1D1" w14:textId="77777777" w:rsidR="00C55AA3" w:rsidRDefault="00C55AA3" w:rsidP="008F0736">
            <w:pPr>
              <w:pStyle w:val="ListParagraph"/>
              <w:numPr>
                <w:ilvl w:val="0"/>
                <w:numId w:val="29"/>
              </w:numPr>
              <w:rPr>
                <w:rFonts w:ascii="Cambria" w:eastAsia="Cambria" w:hAnsi="Cambria" w:cs="Cambria"/>
                <w:bCs/>
                <w:color w:val="000000" w:themeColor="text1"/>
                <w:lang w:val="en"/>
              </w:rPr>
            </w:pPr>
            <w:r w:rsidRPr="00C55AA3">
              <w:rPr>
                <w:rFonts w:ascii="Cambria" w:eastAsia="Cambria" w:hAnsi="Cambria" w:cs="Cambria"/>
                <w:bCs/>
                <w:color w:val="000000" w:themeColor="text1"/>
                <w:lang w:val="en"/>
              </w:rPr>
              <w:t>Legislation</w:t>
            </w:r>
          </w:p>
          <w:p w14:paraId="1A602858" w14:textId="77777777" w:rsidR="00C55AA3" w:rsidRDefault="00C55AA3" w:rsidP="008F0736">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1 year</w:t>
            </w:r>
          </w:p>
          <w:p w14:paraId="482D22E2" w14:textId="77777777" w:rsidR="00BC6E95" w:rsidRDefault="00BC6E95" w:rsidP="008F0736">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Title V change that has been approved and we are coming up with a plan to implement.</w:t>
            </w:r>
          </w:p>
          <w:p w14:paraId="7BFDCB21" w14:textId="2728EC34" w:rsidR="00BC6E95" w:rsidRDefault="00BC6E95" w:rsidP="008F0736">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The state just released some numbers that will give us more guidance to take into consideration. </w:t>
            </w:r>
          </w:p>
          <w:p w14:paraId="745A040F" w14:textId="2CBD8966" w:rsidR="00BC6E95" w:rsidRDefault="00BC6E95" w:rsidP="008F0736">
            <w:pPr>
              <w:pStyle w:val="ListParagraph"/>
              <w:numPr>
                <w:ilvl w:val="0"/>
                <w:numId w:val="29"/>
              </w:numPr>
              <w:rPr>
                <w:rFonts w:ascii="Cambria" w:eastAsia="Cambria" w:hAnsi="Cambria" w:cs="Cambria"/>
                <w:bCs/>
                <w:color w:val="000000" w:themeColor="text1"/>
                <w:lang w:val="en"/>
              </w:rPr>
            </w:pPr>
            <w:r>
              <w:rPr>
                <w:rFonts w:ascii="Cambria" w:eastAsia="Cambria" w:hAnsi="Cambria" w:cs="Cambria"/>
                <w:bCs/>
                <w:color w:val="000000" w:themeColor="text1"/>
                <w:lang w:val="en"/>
              </w:rPr>
              <w:t>Request to add classified staff on the committee.</w:t>
            </w:r>
          </w:p>
          <w:p w14:paraId="3868167C" w14:textId="064ABB3D" w:rsidR="00BC6E95" w:rsidRPr="00C55AA3" w:rsidRDefault="00BC6E95" w:rsidP="00BC6E95">
            <w:pPr>
              <w:pStyle w:val="ListParagraph"/>
              <w:rPr>
                <w:rFonts w:ascii="Cambria" w:eastAsia="Cambria" w:hAnsi="Cambria" w:cs="Cambria"/>
                <w:bCs/>
                <w:color w:val="000000" w:themeColor="text1"/>
                <w:lang w:val="en"/>
              </w:rPr>
            </w:pPr>
          </w:p>
        </w:tc>
        <w:tc>
          <w:tcPr>
            <w:tcW w:w="1260" w:type="dxa"/>
          </w:tcPr>
          <w:p w14:paraId="1EF7B08A" w14:textId="77777777" w:rsidR="008F0736" w:rsidRDefault="008F0736" w:rsidP="0085403E">
            <w:pPr>
              <w:spacing w:line="259" w:lineRule="auto"/>
              <w:rPr>
                <w:sz w:val="22"/>
                <w:szCs w:val="22"/>
                <w:lang w:val="en"/>
              </w:rPr>
            </w:pPr>
            <w:r>
              <w:rPr>
                <w:sz w:val="22"/>
                <w:szCs w:val="22"/>
                <w:lang w:val="en"/>
              </w:rPr>
              <w:t>Wojtysiak,</w:t>
            </w:r>
          </w:p>
          <w:p w14:paraId="0C3361A6" w14:textId="204E6E7B" w:rsidR="00883986" w:rsidRDefault="008F0736" w:rsidP="0085403E">
            <w:pPr>
              <w:spacing w:line="259" w:lineRule="auto"/>
              <w:rPr>
                <w:sz w:val="22"/>
                <w:szCs w:val="22"/>
                <w:lang w:val="en"/>
              </w:rPr>
            </w:pPr>
            <w:r>
              <w:rPr>
                <w:sz w:val="22"/>
                <w:szCs w:val="22"/>
                <w:lang w:val="en"/>
              </w:rPr>
              <w:t>Menchaca</w:t>
            </w:r>
          </w:p>
        </w:tc>
        <w:tc>
          <w:tcPr>
            <w:tcW w:w="1440" w:type="dxa"/>
            <w:gridSpan w:val="3"/>
          </w:tcPr>
          <w:p w14:paraId="2A35E58A" w14:textId="2B426431" w:rsidR="00883986" w:rsidRDefault="00EA5AB1"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EA5AB1" w:rsidRPr="004E61E9" w14:paraId="4BFF77AD" w14:textId="77777777" w:rsidTr="00205129">
        <w:trPr>
          <w:gridBefore w:val="1"/>
          <w:wBefore w:w="247" w:type="dxa"/>
          <w:trHeight w:val="485"/>
        </w:trPr>
        <w:tc>
          <w:tcPr>
            <w:tcW w:w="450" w:type="dxa"/>
          </w:tcPr>
          <w:p w14:paraId="58F9C5C6" w14:textId="732188AD" w:rsidR="00EA5AB1" w:rsidRDefault="00EA5AB1" w:rsidP="001B6093">
            <w:pPr>
              <w:rPr>
                <w:rFonts w:asciiTheme="majorHAnsi" w:hAnsiTheme="majorHAnsi" w:cs="Calibri"/>
                <w:b/>
                <w:sz w:val="22"/>
                <w:szCs w:val="22"/>
                <w:lang w:val="en"/>
              </w:rPr>
            </w:pPr>
            <w:r>
              <w:rPr>
                <w:rFonts w:asciiTheme="majorHAnsi" w:hAnsiTheme="majorHAnsi" w:cs="Calibri"/>
                <w:b/>
                <w:sz w:val="22"/>
                <w:szCs w:val="22"/>
                <w:lang w:val="en"/>
              </w:rPr>
              <w:t>H.</w:t>
            </w:r>
          </w:p>
        </w:tc>
        <w:tc>
          <w:tcPr>
            <w:tcW w:w="7020" w:type="dxa"/>
          </w:tcPr>
          <w:p w14:paraId="308A1A10" w14:textId="77777777" w:rsidR="00EA5AB1" w:rsidRDefault="00EA5AB1" w:rsidP="003933F6">
            <w:pPr>
              <w:rPr>
                <w:rFonts w:ascii="Cambria" w:eastAsia="Cambria" w:hAnsi="Cambria" w:cs="Cambria"/>
                <w:b/>
                <w:bCs/>
                <w:color w:val="000000" w:themeColor="text1"/>
                <w:lang w:val="en"/>
              </w:rPr>
            </w:pPr>
            <w:r>
              <w:rPr>
                <w:rFonts w:ascii="Cambria" w:eastAsia="Cambria" w:hAnsi="Cambria" w:cs="Cambria"/>
                <w:b/>
                <w:bCs/>
                <w:color w:val="000000" w:themeColor="text1"/>
                <w:lang w:val="en"/>
              </w:rPr>
              <w:t>Facilities Master Plan</w:t>
            </w:r>
          </w:p>
          <w:p w14:paraId="4BCF049D" w14:textId="77777777" w:rsidR="004C657F" w:rsidRPr="004C657F" w:rsidRDefault="004C657F" w:rsidP="004C657F">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Using Cambridge West as consultants as well.</w:t>
            </w:r>
          </w:p>
          <w:p w14:paraId="0950BEB1" w14:textId="77777777" w:rsidR="004C657F" w:rsidRPr="00C55AA3" w:rsidRDefault="004C657F" w:rsidP="004C657F">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Reviewing what needs to be changed, continued, added, what’s being driven by the Educational Master Plan.  Now with the Educational Master Plan finalized, the goal is to work on it over the summer so in the fall</w:t>
            </w:r>
            <w:r w:rsidR="00C55AA3">
              <w:rPr>
                <w:rFonts w:ascii="Cambria" w:eastAsia="Cambria" w:hAnsi="Cambria" w:cs="Cambria"/>
                <w:bCs/>
                <w:color w:val="000000" w:themeColor="text1"/>
                <w:lang w:val="en"/>
              </w:rPr>
              <w:t xml:space="preserve"> to get it to constituent groups and get through our governance process.</w:t>
            </w:r>
          </w:p>
          <w:p w14:paraId="59004544" w14:textId="77777777" w:rsidR="00C55AA3" w:rsidRPr="00C55AA3" w:rsidRDefault="00C55AA3" w:rsidP="004C657F">
            <w:pPr>
              <w:pStyle w:val="ListParagraph"/>
              <w:numPr>
                <w:ilvl w:val="0"/>
                <w:numId w:val="29"/>
              </w:numPr>
              <w:rPr>
                <w:rFonts w:ascii="Cambria" w:eastAsia="Cambria" w:hAnsi="Cambria" w:cs="Cambria"/>
                <w:b/>
                <w:bCs/>
                <w:color w:val="000000" w:themeColor="text1"/>
                <w:lang w:val="en"/>
              </w:rPr>
            </w:pPr>
            <w:r>
              <w:rPr>
                <w:rFonts w:ascii="Cambria" w:eastAsia="Cambria" w:hAnsi="Cambria" w:cs="Cambria"/>
                <w:bCs/>
                <w:color w:val="000000" w:themeColor="text1"/>
                <w:lang w:val="en"/>
              </w:rPr>
              <w:t>Our current Facilities Master Plan expires in December so it needs to get through the process and through the BOT before that time, this is the reason for the urgency of the Educational Master Plan.</w:t>
            </w:r>
          </w:p>
          <w:p w14:paraId="01252516" w14:textId="782C5D32" w:rsidR="00C55AA3" w:rsidRPr="004C657F" w:rsidRDefault="00C55AA3" w:rsidP="00C55AA3">
            <w:pPr>
              <w:pStyle w:val="ListParagraph"/>
              <w:rPr>
                <w:rFonts w:ascii="Cambria" w:eastAsia="Cambria" w:hAnsi="Cambria" w:cs="Cambria"/>
                <w:b/>
                <w:bCs/>
                <w:color w:val="000000" w:themeColor="text1"/>
                <w:lang w:val="en"/>
              </w:rPr>
            </w:pPr>
          </w:p>
        </w:tc>
        <w:tc>
          <w:tcPr>
            <w:tcW w:w="1260" w:type="dxa"/>
          </w:tcPr>
          <w:p w14:paraId="090C5C8A" w14:textId="7FF52AE3" w:rsidR="00EA5AB1" w:rsidRDefault="00EA5AB1" w:rsidP="0085403E">
            <w:pPr>
              <w:spacing w:line="259" w:lineRule="auto"/>
              <w:rPr>
                <w:sz w:val="22"/>
                <w:szCs w:val="22"/>
                <w:lang w:val="en"/>
              </w:rPr>
            </w:pPr>
            <w:r>
              <w:rPr>
                <w:sz w:val="22"/>
                <w:szCs w:val="22"/>
                <w:lang w:val="en"/>
              </w:rPr>
              <w:t>Giacomini</w:t>
            </w:r>
          </w:p>
        </w:tc>
        <w:tc>
          <w:tcPr>
            <w:tcW w:w="1440" w:type="dxa"/>
            <w:gridSpan w:val="3"/>
          </w:tcPr>
          <w:p w14:paraId="3A46DFAB" w14:textId="0F4A7F21" w:rsidR="00EA5AB1" w:rsidRDefault="00EA5AB1"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AD4A36" w:rsidRPr="004E61E9" w14:paraId="6946ACD1" w14:textId="77777777" w:rsidTr="00205129">
        <w:trPr>
          <w:gridBefore w:val="1"/>
          <w:wBefore w:w="247" w:type="dxa"/>
          <w:trHeight w:val="485"/>
        </w:trPr>
        <w:tc>
          <w:tcPr>
            <w:tcW w:w="450" w:type="dxa"/>
          </w:tcPr>
          <w:p w14:paraId="26E8B179" w14:textId="5A5F709C" w:rsidR="00AD4A36" w:rsidRDefault="00EA5AB1" w:rsidP="00EA5AB1">
            <w:pPr>
              <w:rPr>
                <w:rFonts w:asciiTheme="majorHAnsi" w:hAnsiTheme="majorHAnsi" w:cs="Calibri"/>
                <w:b/>
                <w:sz w:val="22"/>
                <w:szCs w:val="22"/>
                <w:lang w:val="en"/>
              </w:rPr>
            </w:pPr>
            <w:r>
              <w:rPr>
                <w:rFonts w:asciiTheme="majorHAnsi" w:hAnsiTheme="majorHAnsi" w:cs="Calibri"/>
                <w:b/>
                <w:sz w:val="22"/>
                <w:szCs w:val="22"/>
                <w:lang w:val="en"/>
              </w:rPr>
              <w:t>I</w:t>
            </w:r>
            <w:r w:rsidR="00AD4A36">
              <w:rPr>
                <w:rFonts w:asciiTheme="majorHAnsi" w:hAnsiTheme="majorHAnsi" w:cs="Calibri"/>
                <w:b/>
                <w:sz w:val="22"/>
                <w:szCs w:val="22"/>
                <w:lang w:val="en"/>
              </w:rPr>
              <w:t>.</w:t>
            </w:r>
          </w:p>
        </w:tc>
        <w:tc>
          <w:tcPr>
            <w:tcW w:w="7020" w:type="dxa"/>
          </w:tcPr>
          <w:p w14:paraId="09E8086C" w14:textId="77777777" w:rsidR="00AD4A36" w:rsidRDefault="00AD4A36"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2023-2024 Budget</w:t>
            </w:r>
          </w:p>
          <w:p w14:paraId="47A98070" w14:textId="77777777" w:rsidR="00BC6E95" w:rsidRPr="00BC6E95" w:rsidRDefault="00BC6E95" w:rsidP="00BC6E95">
            <w:pPr>
              <w:pStyle w:val="ListParagraph"/>
              <w:numPr>
                <w:ilvl w:val="0"/>
                <w:numId w:val="31"/>
              </w:numPr>
              <w:rPr>
                <w:rFonts w:ascii="Cambria" w:eastAsia="Cambria" w:hAnsi="Cambria" w:cs="Cambria"/>
                <w:b/>
                <w:bCs/>
                <w:color w:val="000000" w:themeColor="text1"/>
                <w:lang w:val="en"/>
              </w:rPr>
            </w:pPr>
            <w:r>
              <w:rPr>
                <w:rFonts w:ascii="Cambria" w:eastAsia="Cambria" w:hAnsi="Cambria" w:cs="Cambria"/>
                <w:bCs/>
                <w:color w:val="000000" w:themeColor="text1"/>
                <w:lang w:val="en"/>
              </w:rPr>
              <w:t xml:space="preserve">Review of the Unrestricted General Fund budget </w:t>
            </w:r>
          </w:p>
          <w:p w14:paraId="507FBF66" w14:textId="77777777" w:rsidR="00BC6E95" w:rsidRPr="00FB6691" w:rsidRDefault="00F00000" w:rsidP="00BC6E95">
            <w:pPr>
              <w:pStyle w:val="ListParagraph"/>
              <w:numPr>
                <w:ilvl w:val="0"/>
                <w:numId w:val="31"/>
              </w:numPr>
              <w:rPr>
                <w:rFonts w:ascii="Cambria" w:eastAsia="Cambria" w:hAnsi="Cambria" w:cs="Cambria"/>
                <w:b/>
                <w:bCs/>
                <w:color w:val="000000" w:themeColor="text1"/>
                <w:lang w:val="en"/>
              </w:rPr>
            </w:pPr>
            <w:r>
              <w:rPr>
                <w:rFonts w:ascii="Cambria" w:eastAsia="Cambria" w:hAnsi="Cambria" w:cs="Cambria"/>
                <w:bCs/>
                <w:color w:val="000000" w:themeColor="text1"/>
                <w:lang w:val="en"/>
              </w:rPr>
              <w:t>Small modifi</w:t>
            </w:r>
            <w:r w:rsidR="00FB6691">
              <w:rPr>
                <w:rFonts w:ascii="Cambria" w:eastAsia="Cambria" w:hAnsi="Cambria" w:cs="Cambria"/>
                <w:bCs/>
                <w:color w:val="000000" w:themeColor="text1"/>
                <w:lang w:val="en"/>
              </w:rPr>
              <w:t>cations will be taking place.</w:t>
            </w:r>
          </w:p>
          <w:p w14:paraId="215AB7B6" w14:textId="4E6FC630" w:rsidR="00FB6691" w:rsidRPr="00FB6691" w:rsidRDefault="00FB6691" w:rsidP="00BC6E95">
            <w:pPr>
              <w:pStyle w:val="ListParagraph"/>
              <w:numPr>
                <w:ilvl w:val="0"/>
                <w:numId w:val="31"/>
              </w:numPr>
              <w:rPr>
                <w:rFonts w:ascii="Cambria" w:eastAsia="Cambria" w:hAnsi="Cambria" w:cs="Cambria"/>
                <w:b/>
                <w:bCs/>
                <w:color w:val="000000" w:themeColor="text1"/>
                <w:lang w:val="en"/>
              </w:rPr>
            </w:pPr>
            <w:r>
              <w:rPr>
                <w:rFonts w:ascii="Cambria" w:eastAsia="Cambria" w:hAnsi="Cambria" w:cs="Cambria"/>
                <w:bCs/>
                <w:color w:val="000000" w:themeColor="text1"/>
                <w:lang w:val="en"/>
              </w:rPr>
              <w:t xml:space="preserve">Increases in the salary schedule, a big increase in the temporary employment, increase in academic overload, classified (increase) and management (decrease), instructional supplies have been adjusted, getting solar in the </w:t>
            </w:r>
            <w:r w:rsidR="00ED2309">
              <w:rPr>
                <w:rFonts w:ascii="Cambria" w:eastAsia="Cambria" w:hAnsi="Cambria" w:cs="Cambria"/>
                <w:bCs/>
                <w:color w:val="000000" w:themeColor="text1"/>
                <w:lang w:val="en"/>
              </w:rPr>
              <w:t>P8  lot, maintenance contracts is going up, and increasing our reserves.</w:t>
            </w:r>
          </w:p>
          <w:p w14:paraId="40DABFFD" w14:textId="77777777" w:rsidR="00FB6691" w:rsidRPr="00ED2309" w:rsidRDefault="00FB6691" w:rsidP="00BC6E95">
            <w:pPr>
              <w:pStyle w:val="ListParagraph"/>
              <w:numPr>
                <w:ilvl w:val="0"/>
                <w:numId w:val="31"/>
              </w:numPr>
              <w:rPr>
                <w:rFonts w:ascii="Cambria" w:eastAsia="Cambria" w:hAnsi="Cambria" w:cs="Cambria"/>
                <w:b/>
                <w:bCs/>
                <w:color w:val="000000" w:themeColor="text1"/>
                <w:lang w:val="en"/>
              </w:rPr>
            </w:pPr>
            <w:r>
              <w:rPr>
                <w:rFonts w:ascii="Cambria" w:eastAsia="Cambria" w:hAnsi="Cambria" w:cs="Cambria"/>
                <w:bCs/>
                <w:color w:val="000000" w:themeColor="text1"/>
                <w:lang w:val="en"/>
              </w:rPr>
              <w:t>Reclassified some items</w:t>
            </w:r>
            <w:r w:rsidR="00ED2309">
              <w:rPr>
                <w:rFonts w:ascii="Cambria" w:eastAsia="Cambria" w:hAnsi="Cambria" w:cs="Cambria"/>
                <w:bCs/>
                <w:color w:val="000000" w:themeColor="text1"/>
                <w:lang w:val="en"/>
              </w:rPr>
              <w:t>.</w:t>
            </w:r>
          </w:p>
          <w:p w14:paraId="47ED273A" w14:textId="3112FF59" w:rsidR="00ED2309" w:rsidRPr="00BC6E95" w:rsidRDefault="00ED2309" w:rsidP="00ED2309">
            <w:pPr>
              <w:pStyle w:val="ListParagraph"/>
              <w:rPr>
                <w:rFonts w:ascii="Cambria" w:eastAsia="Cambria" w:hAnsi="Cambria" w:cs="Cambria"/>
                <w:b/>
                <w:bCs/>
                <w:color w:val="000000" w:themeColor="text1"/>
                <w:lang w:val="en"/>
              </w:rPr>
            </w:pPr>
          </w:p>
        </w:tc>
        <w:tc>
          <w:tcPr>
            <w:tcW w:w="1260" w:type="dxa"/>
          </w:tcPr>
          <w:p w14:paraId="7006C5B7" w14:textId="0C529F68" w:rsidR="00AD4A36" w:rsidRDefault="00AD4A36" w:rsidP="0085403E">
            <w:pPr>
              <w:spacing w:line="259" w:lineRule="auto"/>
              <w:rPr>
                <w:sz w:val="22"/>
                <w:szCs w:val="22"/>
                <w:lang w:val="en"/>
              </w:rPr>
            </w:pPr>
            <w:r>
              <w:rPr>
                <w:sz w:val="22"/>
                <w:szCs w:val="22"/>
                <w:lang w:val="en"/>
              </w:rPr>
              <w:t>Giacomini</w:t>
            </w:r>
          </w:p>
        </w:tc>
        <w:tc>
          <w:tcPr>
            <w:tcW w:w="1440" w:type="dxa"/>
            <w:gridSpan w:val="3"/>
          </w:tcPr>
          <w:p w14:paraId="4EDC0207" w14:textId="38F2D969" w:rsidR="00AD4A36" w:rsidRDefault="00AD4A36"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883986" w:rsidRPr="004E61E9" w14:paraId="2157F559" w14:textId="77777777" w:rsidTr="00205129">
        <w:trPr>
          <w:gridBefore w:val="1"/>
          <w:wBefore w:w="247" w:type="dxa"/>
          <w:trHeight w:val="485"/>
        </w:trPr>
        <w:tc>
          <w:tcPr>
            <w:tcW w:w="450" w:type="dxa"/>
          </w:tcPr>
          <w:p w14:paraId="1CE4FE05" w14:textId="3375A8C5" w:rsidR="00883986" w:rsidRDefault="00EA5AB1" w:rsidP="00EA5AB1">
            <w:pPr>
              <w:rPr>
                <w:rFonts w:asciiTheme="majorHAnsi" w:hAnsiTheme="majorHAnsi" w:cs="Calibri"/>
                <w:b/>
                <w:sz w:val="22"/>
                <w:szCs w:val="22"/>
                <w:lang w:val="en"/>
              </w:rPr>
            </w:pPr>
            <w:r>
              <w:rPr>
                <w:rFonts w:asciiTheme="majorHAnsi" w:hAnsiTheme="majorHAnsi" w:cs="Calibri"/>
                <w:b/>
                <w:sz w:val="22"/>
                <w:szCs w:val="22"/>
                <w:lang w:val="en"/>
              </w:rPr>
              <w:t>J</w:t>
            </w:r>
            <w:r w:rsidR="0092371A">
              <w:rPr>
                <w:rFonts w:asciiTheme="majorHAnsi" w:hAnsiTheme="majorHAnsi" w:cs="Calibri"/>
                <w:b/>
                <w:sz w:val="22"/>
                <w:szCs w:val="22"/>
                <w:lang w:val="en"/>
              </w:rPr>
              <w:t>.</w:t>
            </w:r>
          </w:p>
        </w:tc>
        <w:tc>
          <w:tcPr>
            <w:tcW w:w="7020" w:type="dxa"/>
          </w:tcPr>
          <w:p w14:paraId="2A711775" w14:textId="77777777" w:rsidR="00883986" w:rsidRDefault="00BF63ED"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Strategic Directions End of Year Report</w:t>
            </w:r>
          </w:p>
          <w:p w14:paraId="1CE15C7B" w14:textId="2B08A62D" w:rsidR="00ED2309" w:rsidRDefault="00ED2309" w:rsidP="00ED230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Closing out year 2</w:t>
            </w:r>
            <w:r w:rsidR="00572C37">
              <w:rPr>
                <w:rFonts w:ascii="Cambria" w:eastAsia="Cambria" w:hAnsi="Cambria" w:cs="Cambria"/>
                <w:bCs/>
                <w:color w:val="000000" w:themeColor="text1"/>
                <w:lang w:val="en"/>
              </w:rPr>
              <w:t xml:space="preserve"> of a 3 year cycle</w:t>
            </w:r>
            <w:r w:rsidR="0053471B">
              <w:rPr>
                <w:rFonts w:ascii="Cambria" w:eastAsia="Cambria" w:hAnsi="Cambria" w:cs="Cambria"/>
                <w:bCs/>
                <w:color w:val="000000" w:themeColor="text1"/>
                <w:lang w:val="en"/>
              </w:rPr>
              <w:t xml:space="preserve"> (created in 2020)</w:t>
            </w:r>
            <w:r w:rsidR="00572C37">
              <w:rPr>
                <w:rFonts w:ascii="Cambria" w:eastAsia="Cambria" w:hAnsi="Cambria" w:cs="Cambria"/>
                <w:bCs/>
                <w:color w:val="000000" w:themeColor="text1"/>
                <w:lang w:val="en"/>
              </w:rPr>
              <w:t>, first and second year we collect scores and have an action plan, third year we collect scores and evidence and then pull together a new team to work on the next 3 year cycle.</w:t>
            </w:r>
          </w:p>
          <w:p w14:paraId="1DEEB8E7" w14:textId="5F13B679" w:rsidR="00ED2309" w:rsidRDefault="00ED2309" w:rsidP="00ED230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Task force working with the president</w:t>
            </w:r>
            <w:r w:rsidR="00572C37">
              <w:rPr>
                <w:rFonts w:ascii="Cambria" w:eastAsia="Cambria" w:hAnsi="Cambria" w:cs="Cambria"/>
                <w:bCs/>
                <w:color w:val="000000" w:themeColor="text1"/>
                <w:lang w:val="en"/>
              </w:rPr>
              <w:t xml:space="preserve"> to create a strategic plan for the institution, including all classifications and AIQ.</w:t>
            </w:r>
          </w:p>
          <w:p w14:paraId="0F7D56A4" w14:textId="77777777" w:rsidR="00572C37" w:rsidRDefault="00572C37" w:rsidP="00572C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Directions are aligned with the institution vision and core values, progression and completion, infrastructure, leadership and accountability.</w:t>
            </w:r>
          </w:p>
          <w:p w14:paraId="67CD9D87" w14:textId="77777777" w:rsidR="00572C37" w:rsidRDefault="00572C37" w:rsidP="00572C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Shifted from naming specific people to do the tasks to naming specific roles</w:t>
            </w:r>
            <w:r w:rsidR="00C04690">
              <w:rPr>
                <w:rFonts w:ascii="Cambria" w:eastAsia="Cambria" w:hAnsi="Cambria" w:cs="Cambria"/>
                <w:bCs/>
                <w:color w:val="000000" w:themeColor="text1"/>
                <w:lang w:val="en"/>
              </w:rPr>
              <w:t xml:space="preserve"> and have a lead role who is responsible for</w:t>
            </w:r>
            <w:r w:rsidR="0053471B">
              <w:rPr>
                <w:rFonts w:ascii="Cambria" w:eastAsia="Cambria" w:hAnsi="Cambria" w:cs="Cambria"/>
                <w:bCs/>
                <w:color w:val="000000" w:themeColor="text1"/>
                <w:lang w:val="en"/>
              </w:rPr>
              <w:t xml:space="preserve"> making sure that they submit what they need to.</w:t>
            </w:r>
          </w:p>
          <w:p w14:paraId="5E6884A3" w14:textId="77777777" w:rsidR="0053471B" w:rsidRDefault="0053471B" w:rsidP="00572C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73 initiatives with 33% already completed at the end of year 2</w:t>
            </w:r>
          </w:p>
          <w:p w14:paraId="349E51BF" w14:textId="77777777" w:rsidR="0053471B" w:rsidRDefault="0053471B" w:rsidP="0053471B">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Discussing moving the timeline up a little bit to use the Educational Master Plan as a guide, also drawing from the draft of the new Facilities Master Plan and the new Technology Plan.</w:t>
            </w:r>
          </w:p>
          <w:p w14:paraId="236038F4" w14:textId="77777777" w:rsidR="0053471B" w:rsidRDefault="0053471B" w:rsidP="0053471B">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Dr. Dadabhoy encouraged us to use this as the springboard in the fall under the team’s leadership to come up with a whole new strategic directions document that reflects not only the district’s new strategic plan but also our targets and tactics work on an annual basis and the new initiatives.</w:t>
            </w:r>
          </w:p>
          <w:p w14:paraId="6F3A30C1" w14:textId="77777777" w:rsidR="00831459" w:rsidRDefault="00831459" w:rsidP="0053471B">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When Todd Coston moved to the DO our work with institutional planning and planning cycles no one on campus took on that role in a deliberate intentional manner, but the work needs to be done.</w:t>
            </w:r>
          </w:p>
          <w:p w14:paraId="17F1C655" w14:textId="669EA559" w:rsidR="00831459" w:rsidRPr="00ED2309" w:rsidRDefault="00831459" w:rsidP="00831459">
            <w:pPr>
              <w:pStyle w:val="ListParagraph"/>
              <w:rPr>
                <w:rFonts w:ascii="Cambria" w:eastAsia="Cambria" w:hAnsi="Cambria" w:cs="Cambria"/>
                <w:bCs/>
                <w:color w:val="000000" w:themeColor="text1"/>
                <w:lang w:val="en"/>
              </w:rPr>
            </w:pPr>
          </w:p>
        </w:tc>
        <w:tc>
          <w:tcPr>
            <w:tcW w:w="1260" w:type="dxa"/>
          </w:tcPr>
          <w:p w14:paraId="31526D6B" w14:textId="4F1ABC2A" w:rsidR="00883986" w:rsidRDefault="008F0736" w:rsidP="008F0736">
            <w:pPr>
              <w:spacing w:line="259" w:lineRule="auto"/>
              <w:rPr>
                <w:sz w:val="22"/>
                <w:szCs w:val="22"/>
                <w:lang w:val="en"/>
              </w:rPr>
            </w:pPr>
            <w:r>
              <w:rPr>
                <w:sz w:val="22"/>
                <w:szCs w:val="22"/>
                <w:lang w:val="en"/>
              </w:rPr>
              <w:t>Wojtysiak,Commiso</w:t>
            </w:r>
          </w:p>
        </w:tc>
        <w:tc>
          <w:tcPr>
            <w:tcW w:w="1440" w:type="dxa"/>
            <w:gridSpan w:val="3"/>
          </w:tcPr>
          <w:p w14:paraId="423C60BC" w14:textId="60DD6ADF" w:rsidR="00883986" w:rsidRDefault="00BF63ED"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317F3D" w:rsidRPr="004E61E9" w14:paraId="260EBA31" w14:textId="77777777" w:rsidTr="00205129">
        <w:trPr>
          <w:gridBefore w:val="1"/>
          <w:wBefore w:w="247" w:type="dxa"/>
          <w:trHeight w:val="485"/>
        </w:trPr>
        <w:tc>
          <w:tcPr>
            <w:tcW w:w="450" w:type="dxa"/>
          </w:tcPr>
          <w:p w14:paraId="5085511A" w14:textId="77777777" w:rsidR="00317F3D" w:rsidRDefault="00317F3D" w:rsidP="00EA5AB1">
            <w:pPr>
              <w:rPr>
                <w:rFonts w:asciiTheme="majorHAnsi" w:hAnsiTheme="majorHAnsi" w:cs="Calibri"/>
                <w:b/>
                <w:sz w:val="22"/>
                <w:szCs w:val="22"/>
                <w:lang w:val="en"/>
              </w:rPr>
            </w:pPr>
          </w:p>
        </w:tc>
        <w:tc>
          <w:tcPr>
            <w:tcW w:w="7020" w:type="dxa"/>
          </w:tcPr>
          <w:p w14:paraId="6CDDE826" w14:textId="77777777" w:rsidR="00317F3D" w:rsidRDefault="00317F3D"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President’s Report</w:t>
            </w:r>
          </w:p>
          <w:p w14:paraId="0EAF2AF8" w14:textId="77777777" w:rsidR="00831459" w:rsidRPr="00831459" w:rsidRDefault="00831459" w:rsidP="00831459">
            <w:pPr>
              <w:pStyle w:val="ListParagraph"/>
              <w:numPr>
                <w:ilvl w:val="0"/>
                <w:numId w:val="33"/>
              </w:numPr>
              <w:rPr>
                <w:rFonts w:ascii="Cambria" w:eastAsia="Cambria" w:hAnsi="Cambria" w:cs="Cambria"/>
                <w:b/>
                <w:bCs/>
                <w:color w:val="000000" w:themeColor="text1"/>
                <w:lang w:val="en"/>
              </w:rPr>
            </w:pPr>
            <w:r>
              <w:rPr>
                <w:rFonts w:ascii="Cambria" w:eastAsia="Cambria" w:hAnsi="Cambria" w:cs="Cambria"/>
                <w:bCs/>
                <w:color w:val="000000" w:themeColor="text1"/>
                <w:lang w:val="en"/>
              </w:rPr>
              <w:t>The level of collegiality in this group is fantastic and the fact that this institution has gone so far in the last 10+ years is due to coming in, rolling up your sleeves and make things happen.</w:t>
            </w:r>
          </w:p>
          <w:p w14:paraId="3A782EA8" w14:textId="77777777" w:rsidR="00831459" w:rsidRPr="00152793" w:rsidRDefault="00831459" w:rsidP="00831459">
            <w:pPr>
              <w:pStyle w:val="ListParagraph"/>
              <w:numPr>
                <w:ilvl w:val="0"/>
                <w:numId w:val="33"/>
              </w:numPr>
              <w:rPr>
                <w:rFonts w:ascii="Cambria" w:eastAsia="Cambria" w:hAnsi="Cambria" w:cs="Cambria"/>
                <w:b/>
                <w:bCs/>
                <w:color w:val="000000" w:themeColor="text1"/>
                <w:lang w:val="en"/>
              </w:rPr>
            </w:pPr>
            <w:r>
              <w:rPr>
                <w:rFonts w:ascii="Cambria" w:eastAsia="Cambria" w:hAnsi="Cambria" w:cs="Cambria"/>
                <w:bCs/>
                <w:color w:val="000000" w:themeColor="text1"/>
                <w:lang w:val="en"/>
              </w:rPr>
              <w:t>Financially we are doing great things, with initiatives and statewide work, we are seen as being leaders around the state, with enrollment we are doing phenomenally, and completion is fabulous.</w:t>
            </w:r>
          </w:p>
          <w:p w14:paraId="35B62BC4" w14:textId="77777777" w:rsidR="00152793" w:rsidRPr="00152793" w:rsidRDefault="00152793" w:rsidP="00831459">
            <w:pPr>
              <w:pStyle w:val="ListParagraph"/>
              <w:numPr>
                <w:ilvl w:val="0"/>
                <w:numId w:val="33"/>
              </w:numPr>
              <w:rPr>
                <w:rFonts w:ascii="Cambria" w:eastAsia="Cambria" w:hAnsi="Cambria" w:cs="Cambria"/>
                <w:b/>
                <w:bCs/>
                <w:color w:val="000000" w:themeColor="text1"/>
                <w:lang w:val="en"/>
              </w:rPr>
            </w:pPr>
            <w:r>
              <w:rPr>
                <w:rFonts w:ascii="Cambria" w:eastAsia="Cambria" w:hAnsi="Cambria" w:cs="Cambria"/>
                <w:bCs/>
                <w:color w:val="000000" w:themeColor="text1"/>
                <w:lang w:val="en"/>
              </w:rPr>
              <w:t>Stay focused on the goals, the mission of the college, and our student’s success.</w:t>
            </w:r>
          </w:p>
          <w:p w14:paraId="57A0038B" w14:textId="77777777" w:rsidR="00152793" w:rsidRPr="00152793" w:rsidRDefault="00152793" w:rsidP="00831459">
            <w:pPr>
              <w:pStyle w:val="ListParagraph"/>
              <w:numPr>
                <w:ilvl w:val="0"/>
                <w:numId w:val="33"/>
              </w:numPr>
              <w:rPr>
                <w:rFonts w:ascii="Cambria" w:eastAsia="Cambria" w:hAnsi="Cambria" w:cs="Cambria"/>
                <w:b/>
                <w:bCs/>
                <w:color w:val="000000" w:themeColor="text1"/>
                <w:lang w:val="en"/>
              </w:rPr>
            </w:pPr>
            <w:r>
              <w:rPr>
                <w:rFonts w:ascii="Cambria" w:eastAsia="Cambria" w:hAnsi="Cambria" w:cs="Cambria"/>
                <w:bCs/>
                <w:color w:val="000000" w:themeColor="text1"/>
                <w:lang w:val="en"/>
              </w:rPr>
              <w:t>We also need to find the space for a productive discussion on different points of view and different ways of thinking.  It takes all of us working together to have a healthy dialogue and healthy debate to move this institution forward.</w:t>
            </w:r>
          </w:p>
          <w:p w14:paraId="2CABB2E3" w14:textId="77777777" w:rsidR="00152793" w:rsidRPr="00152793" w:rsidRDefault="00152793" w:rsidP="00831459">
            <w:pPr>
              <w:pStyle w:val="ListParagraph"/>
              <w:numPr>
                <w:ilvl w:val="0"/>
                <w:numId w:val="33"/>
              </w:numPr>
              <w:rPr>
                <w:rFonts w:ascii="Cambria" w:eastAsia="Cambria" w:hAnsi="Cambria" w:cs="Cambria"/>
                <w:b/>
                <w:bCs/>
                <w:color w:val="000000" w:themeColor="text1"/>
                <w:lang w:val="en"/>
              </w:rPr>
            </w:pPr>
            <w:r>
              <w:rPr>
                <w:rFonts w:ascii="Cambria" w:eastAsia="Cambria" w:hAnsi="Cambria" w:cs="Cambria"/>
                <w:bCs/>
                <w:color w:val="000000" w:themeColor="text1"/>
                <w:lang w:val="en"/>
              </w:rPr>
              <w:t>Thank you to each and every one of you for the camaraderie that you brought to the table and the work that you have done.</w:t>
            </w:r>
          </w:p>
          <w:p w14:paraId="25853B7F" w14:textId="08908E31" w:rsidR="00152793" w:rsidRPr="00831459" w:rsidRDefault="00152793" w:rsidP="00152793">
            <w:pPr>
              <w:pStyle w:val="ListParagraph"/>
              <w:rPr>
                <w:rFonts w:ascii="Cambria" w:eastAsia="Cambria" w:hAnsi="Cambria" w:cs="Cambria"/>
                <w:b/>
                <w:bCs/>
                <w:color w:val="000000" w:themeColor="text1"/>
                <w:lang w:val="en"/>
              </w:rPr>
            </w:pPr>
            <w:bookmarkStart w:id="0" w:name="_GoBack"/>
            <w:bookmarkEnd w:id="0"/>
          </w:p>
        </w:tc>
        <w:tc>
          <w:tcPr>
            <w:tcW w:w="1260" w:type="dxa"/>
          </w:tcPr>
          <w:p w14:paraId="034843F1" w14:textId="79278535" w:rsidR="00317F3D" w:rsidRDefault="00317F3D" w:rsidP="008F0736">
            <w:pPr>
              <w:spacing w:line="259" w:lineRule="auto"/>
              <w:rPr>
                <w:sz w:val="22"/>
                <w:szCs w:val="22"/>
                <w:lang w:val="en"/>
              </w:rPr>
            </w:pPr>
            <w:r>
              <w:rPr>
                <w:sz w:val="22"/>
                <w:szCs w:val="22"/>
                <w:lang w:val="en"/>
              </w:rPr>
              <w:t>Dadabhoy</w:t>
            </w:r>
          </w:p>
        </w:tc>
        <w:tc>
          <w:tcPr>
            <w:tcW w:w="1440" w:type="dxa"/>
            <w:gridSpan w:val="3"/>
          </w:tcPr>
          <w:p w14:paraId="06632F00" w14:textId="51AFDDDE" w:rsidR="00317F3D" w:rsidRDefault="00317F3D" w:rsidP="001B6093">
            <w:pPr>
              <w:rPr>
                <w:rFonts w:asciiTheme="majorHAnsi" w:hAnsiTheme="majorHAnsi" w:cs="Calibri"/>
                <w:sz w:val="22"/>
                <w:szCs w:val="22"/>
                <w:lang w:val="en"/>
              </w:rPr>
            </w:pPr>
            <w:r>
              <w:rPr>
                <w:rFonts w:asciiTheme="majorHAnsi" w:hAnsiTheme="majorHAnsi" w:cs="Calibri"/>
                <w:sz w:val="22"/>
                <w:szCs w:val="22"/>
                <w:lang w:val="en"/>
              </w:rPr>
              <w:t>Information/Farewell</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7627BFC4" w14:textId="77777777" w:rsidR="008F0736" w:rsidRDefault="008F0736" w:rsidP="00B064E3">
            <w:pPr>
              <w:autoSpaceDE w:val="0"/>
              <w:autoSpaceDN w:val="0"/>
              <w:adjustRightInd w:val="0"/>
              <w:rPr>
                <w:rFonts w:asciiTheme="majorHAnsi" w:hAnsiTheme="majorHAnsi" w:cs="Arial"/>
                <w:sz w:val="22"/>
                <w:szCs w:val="22"/>
              </w:rPr>
            </w:pPr>
          </w:p>
          <w:p w14:paraId="6BE47EB9" w14:textId="442C64E7" w:rsidR="000B7332"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43D08336" w14:textId="388D706F" w:rsidR="00D0455F" w:rsidRDefault="00D0455F" w:rsidP="00F359E2">
            <w:r w:rsidRPr="00D0455F">
              <w:rPr>
                <w:b/>
              </w:rPr>
              <w:t>May 6-12</w:t>
            </w:r>
            <w:r>
              <w:t>: Final Exams</w:t>
            </w:r>
          </w:p>
          <w:p w14:paraId="251F2F50" w14:textId="703A7102" w:rsidR="00D0455F" w:rsidRDefault="00D0455F" w:rsidP="00F359E2">
            <w:r w:rsidRPr="00D0455F">
              <w:rPr>
                <w:b/>
              </w:rPr>
              <w:t>May 12</w:t>
            </w:r>
            <w:r>
              <w:t>: Last Day to File for Graduation</w:t>
            </w:r>
          </w:p>
          <w:p w14:paraId="0D0E48C6" w14:textId="34D1723C" w:rsidR="00D0455F" w:rsidRDefault="00D0455F" w:rsidP="00F359E2">
            <w:pPr>
              <w:rPr>
                <w:b/>
              </w:rPr>
            </w:pPr>
            <w:r>
              <w:rPr>
                <w:b/>
              </w:rPr>
              <w:t>May 12</w:t>
            </w:r>
            <w:r>
              <w:t>:</w:t>
            </w:r>
            <w:r>
              <w:rPr>
                <w:b/>
              </w:rPr>
              <w:t xml:space="preserve"> Commencement, 7:00PM in Memorial Stadium!  Be there to support our students!</w:t>
            </w:r>
          </w:p>
          <w:p w14:paraId="5884CD76" w14:textId="5F8B9F6C" w:rsidR="00D0455F" w:rsidRDefault="00D0455F" w:rsidP="00F359E2">
            <w:r>
              <w:rPr>
                <w:b/>
              </w:rPr>
              <w:t>May 17</w:t>
            </w:r>
            <w:r>
              <w:t xml:space="preserve">: KCCDMA Symposium 2023,  12:00-5:00PM, Renegade Ballroom, registration on the website: </w:t>
            </w:r>
            <w:hyperlink r:id="rId13" w:history="1">
              <w:r w:rsidRPr="00D749AA">
                <w:rPr>
                  <w:rStyle w:val="Hyperlink"/>
                </w:rPr>
                <w:t>https://www.bakersfieldcollege.edu/event/kccdma-symposium-2023</w:t>
              </w:r>
            </w:hyperlink>
          </w:p>
          <w:p w14:paraId="28C3898D" w14:textId="77777777" w:rsidR="00D0455F" w:rsidRDefault="00D0455F" w:rsidP="00F359E2"/>
          <w:p w14:paraId="134E0442" w14:textId="40A94FE9" w:rsidR="00B064E3" w:rsidRPr="00F359E2" w:rsidRDefault="007431B6" w:rsidP="00F359E2">
            <w:r w:rsidRPr="00F359E2">
              <w:t xml:space="preserve">Renegade sport teams with competitions </w:t>
            </w:r>
            <w:r w:rsidR="00620970">
              <w:t>in the coming</w:t>
            </w:r>
            <w:r w:rsidRPr="00F359E2">
              <w:t xml:space="preserve"> week</w:t>
            </w:r>
            <w:r w:rsidR="00620970">
              <w:t>s</w:t>
            </w:r>
            <w:r w:rsidRPr="00F359E2">
              <w:t>:</w:t>
            </w:r>
            <w:r w:rsidR="003F0CEA" w:rsidRPr="00F359E2">
              <w:t xml:space="preserve"> </w:t>
            </w:r>
            <w:r w:rsidR="00620970">
              <w:t>Baseball, Men’s Golf, and Track and Field</w:t>
            </w:r>
            <w:r w:rsidR="00987E49">
              <w:t>.</w:t>
            </w:r>
          </w:p>
          <w:p w14:paraId="40AA6204" w14:textId="77777777" w:rsidR="00B064E3" w:rsidRPr="004E61E9" w:rsidRDefault="00152793" w:rsidP="00B064E3">
            <w:pPr>
              <w:pStyle w:val="ListParagraph"/>
              <w:autoSpaceDE w:val="0"/>
              <w:autoSpaceDN w:val="0"/>
              <w:adjustRightInd w:val="0"/>
              <w:jc w:val="right"/>
              <w:rPr>
                <w:rFonts w:asciiTheme="majorHAnsi" w:hAnsiTheme="majorHAnsi" w:cs="Arial"/>
                <w:b/>
                <w:color w:val="C00000"/>
                <w:sz w:val="20"/>
                <w:szCs w:val="20"/>
              </w:rPr>
            </w:pPr>
            <w:hyperlink r:id="rId14"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152793" w:rsidP="00B064E3">
            <w:pPr>
              <w:pStyle w:val="ListParagraph"/>
              <w:tabs>
                <w:tab w:val="left" w:pos="225"/>
              </w:tabs>
              <w:ind w:left="237"/>
              <w:jc w:val="right"/>
              <w:rPr>
                <w:rFonts w:asciiTheme="majorHAnsi" w:hAnsiTheme="majorHAnsi"/>
                <w:b/>
                <w:color w:val="0000FF"/>
                <w:u w:val="single"/>
              </w:rPr>
            </w:pPr>
            <w:hyperlink r:id="rId15"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23D437C1" w:rsidR="00042620" w:rsidRPr="004E61E9" w:rsidRDefault="00D21576" w:rsidP="00D0455F">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D0455F">
              <w:rPr>
                <w:rFonts w:asciiTheme="majorHAnsi" w:hAnsiTheme="majorHAnsi" w:cs="Calibri"/>
                <w:b/>
                <w:sz w:val="22"/>
                <w:szCs w:val="22"/>
                <w:lang w:val="en"/>
              </w:rPr>
              <w:t>Next School Year!</w:t>
            </w:r>
            <w:r w:rsidR="008F0736">
              <w:rPr>
                <w:rFonts w:asciiTheme="majorHAnsi" w:hAnsiTheme="majorHAnsi" w:cs="Calibri"/>
                <w:b/>
                <w:sz w:val="22"/>
                <w:szCs w:val="22"/>
                <w:lang w:val="en"/>
              </w:rPr>
              <w:t xml:space="preserve">  Have a wonderful summer!</w:t>
            </w:r>
          </w:p>
        </w:tc>
      </w:tr>
    </w:tbl>
    <w:p w14:paraId="4E34FD9F" w14:textId="77777777" w:rsidR="000008D6" w:rsidRDefault="000008D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1D6D"/>
    <w:multiLevelType w:val="hybridMultilevel"/>
    <w:tmpl w:val="366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4B02"/>
    <w:multiLevelType w:val="hybridMultilevel"/>
    <w:tmpl w:val="BFB4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5957"/>
    <w:multiLevelType w:val="hybridMultilevel"/>
    <w:tmpl w:val="7A2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31961"/>
    <w:multiLevelType w:val="hybridMultilevel"/>
    <w:tmpl w:val="7EA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7" w15:restartNumberingAfterBreak="0">
    <w:nsid w:val="604209FF"/>
    <w:multiLevelType w:val="hybridMultilevel"/>
    <w:tmpl w:val="356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31"/>
  </w:num>
  <w:num w:numId="2">
    <w:abstractNumId w:val="30"/>
  </w:num>
  <w:num w:numId="3">
    <w:abstractNumId w:val="3"/>
  </w:num>
  <w:num w:numId="4">
    <w:abstractNumId w:val="7"/>
  </w:num>
  <w:num w:numId="5">
    <w:abstractNumId w:val="21"/>
  </w:num>
  <w:num w:numId="6">
    <w:abstractNumId w:val="24"/>
  </w:num>
  <w:num w:numId="7">
    <w:abstractNumId w:val="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3"/>
  </w:num>
  <w:num w:numId="11">
    <w:abstractNumId w:val="20"/>
  </w:num>
  <w:num w:numId="12">
    <w:abstractNumId w:val="25"/>
  </w:num>
  <w:num w:numId="13">
    <w:abstractNumId w:val="29"/>
  </w:num>
  <w:num w:numId="14">
    <w:abstractNumId w:val="2"/>
  </w:num>
  <w:num w:numId="15">
    <w:abstractNumId w:val="10"/>
  </w:num>
  <w:num w:numId="16">
    <w:abstractNumId w:val="28"/>
  </w:num>
  <w:num w:numId="17">
    <w:abstractNumId w:val="15"/>
  </w:num>
  <w:num w:numId="18">
    <w:abstractNumId w:val="4"/>
  </w:num>
  <w:num w:numId="19">
    <w:abstractNumId w:val="5"/>
  </w:num>
  <w:num w:numId="20">
    <w:abstractNumId w:val="16"/>
  </w:num>
  <w:num w:numId="21">
    <w:abstractNumId w:val="9"/>
  </w:num>
  <w:num w:numId="22">
    <w:abstractNumId w:val="13"/>
  </w:num>
  <w:num w:numId="23">
    <w:abstractNumId w:val="14"/>
  </w:num>
  <w:num w:numId="24">
    <w:abstractNumId w:val="17"/>
  </w:num>
  <w:num w:numId="25">
    <w:abstractNumId w:val="18"/>
  </w:num>
  <w:num w:numId="26">
    <w:abstractNumId w:val="0"/>
  </w:num>
  <w:num w:numId="27">
    <w:abstractNumId w:val="26"/>
  </w:num>
  <w:num w:numId="28">
    <w:abstractNumId w:val="22"/>
  </w:num>
  <w:num w:numId="29">
    <w:abstractNumId w:val="11"/>
  </w:num>
  <w:num w:numId="30">
    <w:abstractNumId w:val="12"/>
  </w:num>
  <w:num w:numId="31">
    <w:abstractNumId w:val="8"/>
  </w:num>
  <w:num w:numId="32">
    <w:abstractNumId w:val="27"/>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6C01"/>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332"/>
    <w:rsid w:val="000B7F15"/>
    <w:rsid w:val="000C03F0"/>
    <w:rsid w:val="000C1F74"/>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2793"/>
    <w:rsid w:val="001534F3"/>
    <w:rsid w:val="00162A8C"/>
    <w:rsid w:val="00162C6D"/>
    <w:rsid w:val="001641A2"/>
    <w:rsid w:val="001641E2"/>
    <w:rsid w:val="0016552E"/>
    <w:rsid w:val="00170ADC"/>
    <w:rsid w:val="00171D9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04CE"/>
    <w:rsid w:val="0020098A"/>
    <w:rsid w:val="00202313"/>
    <w:rsid w:val="002036D7"/>
    <w:rsid w:val="002050B6"/>
    <w:rsid w:val="00205129"/>
    <w:rsid w:val="00206993"/>
    <w:rsid w:val="00210D88"/>
    <w:rsid w:val="00210DBA"/>
    <w:rsid w:val="002113AA"/>
    <w:rsid w:val="00211ABA"/>
    <w:rsid w:val="0021229C"/>
    <w:rsid w:val="002129ED"/>
    <w:rsid w:val="00214D54"/>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295A"/>
    <w:rsid w:val="0027399B"/>
    <w:rsid w:val="00280E76"/>
    <w:rsid w:val="002820CB"/>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363"/>
    <w:rsid w:val="002B0F32"/>
    <w:rsid w:val="002B0F7E"/>
    <w:rsid w:val="002B1237"/>
    <w:rsid w:val="002B1FD2"/>
    <w:rsid w:val="002B2A88"/>
    <w:rsid w:val="002B4257"/>
    <w:rsid w:val="002B52C7"/>
    <w:rsid w:val="002C19FD"/>
    <w:rsid w:val="002C2E88"/>
    <w:rsid w:val="002C31E7"/>
    <w:rsid w:val="002C3235"/>
    <w:rsid w:val="002C3597"/>
    <w:rsid w:val="002C4ADC"/>
    <w:rsid w:val="002C5CAF"/>
    <w:rsid w:val="002C60A2"/>
    <w:rsid w:val="002C6B97"/>
    <w:rsid w:val="002D08CD"/>
    <w:rsid w:val="002D13AD"/>
    <w:rsid w:val="002D4C2E"/>
    <w:rsid w:val="002D5924"/>
    <w:rsid w:val="002D6962"/>
    <w:rsid w:val="002D70AC"/>
    <w:rsid w:val="002E070C"/>
    <w:rsid w:val="002E1482"/>
    <w:rsid w:val="002E1D16"/>
    <w:rsid w:val="002E2B93"/>
    <w:rsid w:val="002E6198"/>
    <w:rsid w:val="002F0B1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17F3D"/>
    <w:rsid w:val="0032529C"/>
    <w:rsid w:val="003308DE"/>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91666"/>
    <w:rsid w:val="003933F6"/>
    <w:rsid w:val="003A1DE4"/>
    <w:rsid w:val="003A1E75"/>
    <w:rsid w:val="003A45A5"/>
    <w:rsid w:val="003A58A6"/>
    <w:rsid w:val="003A7E7B"/>
    <w:rsid w:val="003A7E9A"/>
    <w:rsid w:val="003B0449"/>
    <w:rsid w:val="003B3F5E"/>
    <w:rsid w:val="003B4EDD"/>
    <w:rsid w:val="003C0440"/>
    <w:rsid w:val="003C1359"/>
    <w:rsid w:val="003C3CC4"/>
    <w:rsid w:val="003C55AA"/>
    <w:rsid w:val="003C5664"/>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DC3"/>
    <w:rsid w:val="00402748"/>
    <w:rsid w:val="004033E6"/>
    <w:rsid w:val="0041087B"/>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386"/>
    <w:rsid w:val="00445C26"/>
    <w:rsid w:val="00446301"/>
    <w:rsid w:val="00446390"/>
    <w:rsid w:val="00450362"/>
    <w:rsid w:val="004515D8"/>
    <w:rsid w:val="004517B2"/>
    <w:rsid w:val="00452E2E"/>
    <w:rsid w:val="0045337A"/>
    <w:rsid w:val="00462EC7"/>
    <w:rsid w:val="00463DD2"/>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B706F"/>
    <w:rsid w:val="004C0C3B"/>
    <w:rsid w:val="004C2867"/>
    <w:rsid w:val="004C5B4D"/>
    <w:rsid w:val="004C6080"/>
    <w:rsid w:val="004C657F"/>
    <w:rsid w:val="004C6F07"/>
    <w:rsid w:val="004D48EC"/>
    <w:rsid w:val="004D5DB4"/>
    <w:rsid w:val="004D63D4"/>
    <w:rsid w:val="004E2C8E"/>
    <w:rsid w:val="004E535C"/>
    <w:rsid w:val="004E584E"/>
    <w:rsid w:val="004E61E9"/>
    <w:rsid w:val="004F056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17F2D"/>
    <w:rsid w:val="0052065E"/>
    <w:rsid w:val="00521104"/>
    <w:rsid w:val="0052195F"/>
    <w:rsid w:val="005225ED"/>
    <w:rsid w:val="00522C06"/>
    <w:rsid w:val="00523671"/>
    <w:rsid w:val="00523EC0"/>
    <w:rsid w:val="0052477E"/>
    <w:rsid w:val="00526F51"/>
    <w:rsid w:val="00532404"/>
    <w:rsid w:val="00533B48"/>
    <w:rsid w:val="0053471B"/>
    <w:rsid w:val="00535E74"/>
    <w:rsid w:val="005421F8"/>
    <w:rsid w:val="00542894"/>
    <w:rsid w:val="00543416"/>
    <w:rsid w:val="005435E0"/>
    <w:rsid w:val="005437C8"/>
    <w:rsid w:val="0054437E"/>
    <w:rsid w:val="00547283"/>
    <w:rsid w:val="00547EE7"/>
    <w:rsid w:val="00556C70"/>
    <w:rsid w:val="00557991"/>
    <w:rsid w:val="0056085C"/>
    <w:rsid w:val="00563776"/>
    <w:rsid w:val="00563CBE"/>
    <w:rsid w:val="00565C03"/>
    <w:rsid w:val="005670E9"/>
    <w:rsid w:val="00570362"/>
    <w:rsid w:val="005711C7"/>
    <w:rsid w:val="005725D8"/>
    <w:rsid w:val="00572C37"/>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391"/>
    <w:rsid w:val="005D3A41"/>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3350"/>
    <w:rsid w:val="00616404"/>
    <w:rsid w:val="006176BA"/>
    <w:rsid w:val="00620970"/>
    <w:rsid w:val="00622C5F"/>
    <w:rsid w:val="006240F6"/>
    <w:rsid w:val="0062549E"/>
    <w:rsid w:val="00625820"/>
    <w:rsid w:val="006271AE"/>
    <w:rsid w:val="00631CD8"/>
    <w:rsid w:val="00635148"/>
    <w:rsid w:val="006374F7"/>
    <w:rsid w:val="00644C0E"/>
    <w:rsid w:val="00644EBE"/>
    <w:rsid w:val="006476BF"/>
    <w:rsid w:val="00647DA0"/>
    <w:rsid w:val="00653186"/>
    <w:rsid w:val="0065482C"/>
    <w:rsid w:val="006560D3"/>
    <w:rsid w:val="0066119F"/>
    <w:rsid w:val="006632E1"/>
    <w:rsid w:val="00665AA3"/>
    <w:rsid w:val="006662D9"/>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937"/>
    <w:rsid w:val="006A4E80"/>
    <w:rsid w:val="006A5DEA"/>
    <w:rsid w:val="006A7A20"/>
    <w:rsid w:val="006B121C"/>
    <w:rsid w:val="006B2554"/>
    <w:rsid w:val="006B3CDA"/>
    <w:rsid w:val="006B76BD"/>
    <w:rsid w:val="006B791C"/>
    <w:rsid w:val="006C1E8B"/>
    <w:rsid w:val="006D161C"/>
    <w:rsid w:val="006D1C7A"/>
    <w:rsid w:val="006D1FC4"/>
    <w:rsid w:val="006D5635"/>
    <w:rsid w:val="006D7D7B"/>
    <w:rsid w:val="006D7E38"/>
    <w:rsid w:val="006E0396"/>
    <w:rsid w:val="006E538C"/>
    <w:rsid w:val="006F3156"/>
    <w:rsid w:val="006F4A88"/>
    <w:rsid w:val="006F7517"/>
    <w:rsid w:val="006F76BE"/>
    <w:rsid w:val="00703705"/>
    <w:rsid w:val="00706109"/>
    <w:rsid w:val="00710501"/>
    <w:rsid w:val="00710D3D"/>
    <w:rsid w:val="00711029"/>
    <w:rsid w:val="00712256"/>
    <w:rsid w:val="007130D5"/>
    <w:rsid w:val="00715112"/>
    <w:rsid w:val="00715D1F"/>
    <w:rsid w:val="00716315"/>
    <w:rsid w:val="00716E4E"/>
    <w:rsid w:val="00716EF4"/>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1831"/>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61BC"/>
    <w:rsid w:val="0082669B"/>
    <w:rsid w:val="0082673F"/>
    <w:rsid w:val="008269DB"/>
    <w:rsid w:val="0082708F"/>
    <w:rsid w:val="00831459"/>
    <w:rsid w:val="008320D6"/>
    <w:rsid w:val="00832604"/>
    <w:rsid w:val="008333B5"/>
    <w:rsid w:val="00836607"/>
    <w:rsid w:val="008407EC"/>
    <w:rsid w:val="008420A5"/>
    <w:rsid w:val="00842EE1"/>
    <w:rsid w:val="00843538"/>
    <w:rsid w:val="008450E8"/>
    <w:rsid w:val="0084544C"/>
    <w:rsid w:val="00845452"/>
    <w:rsid w:val="008454DB"/>
    <w:rsid w:val="008514CE"/>
    <w:rsid w:val="00852E7F"/>
    <w:rsid w:val="00853271"/>
    <w:rsid w:val="008533B0"/>
    <w:rsid w:val="00853AFE"/>
    <w:rsid w:val="0085403E"/>
    <w:rsid w:val="00855278"/>
    <w:rsid w:val="0085541F"/>
    <w:rsid w:val="00861962"/>
    <w:rsid w:val="00865B1E"/>
    <w:rsid w:val="00867227"/>
    <w:rsid w:val="00870740"/>
    <w:rsid w:val="008727F9"/>
    <w:rsid w:val="00873ABA"/>
    <w:rsid w:val="00876AF1"/>
    <w:rsid w:val="0088335D"/>
    <w:rsid w:val="008838B7"/>
    <w:rsid w:val="00883986"/>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736"/>
    <w:rsid w:val="008F0A83"/>
    <w:rsid w:val="008F0F3E"/>
    <w:rsid w:val="008F2C05"/>
    <w:rsid w:val="008F34F8"/>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371A"/>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87E49"/>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031"/>
    <w:rsid w:val="009F54BE"/>
    <w:rsid w:val="009F5D6E"/>
    <w:rsid w:val="009F66D0"/>
    <w:rsid w:val="00A02A70"/>
    <w:rsid w:val="00A039B8"/>
    <w:rsid w:val="00A067A1"/>
    <w:rsid w:val="00A07757"/>
    <w:rsid w:val="00A07D73"/>
    <w:rsid w:val="00A14564"/>
    <w:rsid w:val="00A177FE"/>
    <w:rsid w:val="00A17FF7"/>
    <w:rsid w:val="00A22CF4"/>
    <w:rsid w:val="00A236A6"/>
    <w:rsid w:val="00A25148"/>
    <w:rsid w:val="00A26128"/>
    <w:rsid w:val="00A2711B"/>
    <w:rsid w:val="00A34A33"/>
    <w:rsid w:val="00A353E6"/>
    <w:rsid w:val="00A363BC"/>
    <w:rsid w:val="00A36ED9"/>
    <w:rsid w:val="00A37250"/>
    <w:rsid w:val="00A4165C"/>
    <w:rsid w:val="00A432C9"/>
    <w:rsid w:val="00A43822"/>
    <w:rsid w:val="00A4390A"/>
    <w:rsid w:val="00A45373"/>
    <w:rsid w:val="00A4790D"/>
    <w:rsid w:val="00A510AD"/>
    <w:rsid w:val="00A51FA4"/>
    <w:rsid w:val="00A52BDA"/>
    <w:rsid w:val="00A5314E"/>
    <w:rsid w:val="00A536F6"/>
    <w:rsid w:val="00A53829"/>
    <w:rsid w:val="00A5451F"/>
    <w:rsid w:val="00A56116"/>
    <w:rsid w:val="00A56251"/>
    <w:rsid w:val="00A6211E"/>
    <w:rsid w:val="00A63AFD"/>
    <w:rsid w:val="00A644CA"/>
    <w:rsid w:val="00A64678"/>
    <w:rsid w:val="00A673DB"/>
    <w:rsid w:val="00A72B19"/>
    <w:rsid w:val="00A73EB4"/>
    <w:rsid w:val="00A76CCB"/>
    <w:rsid w:val="00A80EDC"/>
    <w:rsid w:val="00A810A4"/>
    <w:rsid w:val="00A827D0"/>
    <w:rsid w:val="00A82FD2"/>
    <w:rsid w:val="00A85051"/>
    <w:rsid w:val="00A85716"/>
    <w:rsid w:val="00A87148"/>
    <w:rsid w:val="00A9056D"/>
    <w:rsid w:val="00A91606"/>
    <w:rsid w:val="00A928DC"/>
    <w:rsid w:val="00A9794D"/>
    <w:rsid w:val="00AA05E3"/>
    <w:rsid w:val="00AA44D7"/>
    <w:rsid w:val="00AA4E34"/>
    <w:rsid w:val="00AA55AF"/>
    <w:rsid w:val="00AB102F"/>
    <w:rsid w:val="00AB1AD4"/>
    <w:rsid w:val="00AB46A9"/>
    <w:rsid w:val="00AB595C"/>
    <w:rsid w:val="00AC1966"/>
    <w:rsid w:val="00AC1E07"/>
    <w:rsid w:val="00AC3A0E"/>
    <w:rsid w:val="00AC7E3E"/>
    <w:rsid w:val="00AD3AC5"/>
    <w:rsid w:val="00AD43D2"/>
    <w:rsid w:val="00AD482C"/>
    <w:rsid w:val="00AD4A36"/>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11E"/>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5ABD"/>
    <w:rsid w:val="00B37126"/>
    <w:rsid w:val="00B3756D"/>
    <w:rsid w:val="00B40C71"/>
    <w:rsid w:val="00B41431"/>
    <w:rsid w:val="00B42B78"/>
    <w:rsid w:val="00B47953"/>
    <w:rsid w:val="00B50601"/>
    <w:rsid w:val="00B546DA"/>
    <w:rsid w:val="00B566B7"/>
    <w:rsid w:val="00B56D98"/>
    <w:rsid w:val="00B60333"/>
    <w:rsid w:val="00B60DF5"/>
    <w:rsid w:val="00B62A8F"/>
    <w:rsid w:val="00B6507F"/>
    <w:rsid w:val="00B6609F"/>
    <w:rsid w:val="00B66646"/>
    <w:rsid w:val="00B66C21"/>
    <w:rsid w:val="00B716DE"/>
    <w:rsid w:val="00B7496C"/>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6E95"/>
    <w:rsid w:val="00BC7339"/>
    <w:rsid w:val="00BC7767"/>
    <w:rsid w:val="00BC7C50"/>
    <w:rsid w:val="00BC7ED5"/>
    <w:rsid w:val="00BC7F5C"/>
    <w:rsid w:val="00BD031C"/>
    <w:rsid w:val="00BD13BF"/>
    <w:rsid w:val="00BD1473"/>
    <w:rsid w:val="00BD1CF2"/>
    <w:rsid w:val="00BD3567"/>
    <w:rsid w:val="00BD37EE"/>
    <w:rsid w:val="00BD3FD1"/>
    <w:rsid w:val="00BD4FEA"/>
    <w:rsid w:val="00BD6C2C"/>
    <w:rsid w:val="00BE0B4C"/>
    <w:rsid w:val="00BE166D"/>
    <w:rsid w:val="00BE42A2"/>
    <w:rsid w:val="00BF4432"/>
    <w:rsid w:val="00BF4552"/>
    <w:rsid w:val="00BF484D"/>
    <w:rsid w:val="00BF63ED"/>
    <w:rsid w:val="00C00B50"/>
    <w:rsid w:val="00C0469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593F"/>
    <w:rsid w:val="00C36255"/>
    <w:rsid w:val="00C3772B"/>
    <w:rsid w:val="00C37910"/>
    <w:rsid w:val="00C407F6"/>
    <w:rsid w:val="00C40F0E"/>
    <w:rsid w:val="00C4776E"/>
    <w:rsid w:val="00C50D89"/>
    <w:rsid w:val="00C5157B"/>
    <w:rsid w:val="00C54684"/>
    <w:rsid w:val="00C54D17"/>
    <w:rsid w:val="00C55AA3"/>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691"/>
    <w:rsid w:val="00C83BAA"/>
    <w:rsid w:val="00C83EB0"/>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55F"/>
    <w:rsid w:val="00D04F63"/>
    <w:rsid w:val="00D050CA"/>
    <w:rsid w:val="00D055FB"/>
    <w:rsid w:val="00D11561"/>
    <w:rsid w:val="00D11CD9"/>
    <w:rsid w:val="00D13628"/>
    <w:rsid w:val="00D13DA8"/>
    <w:rsid w:val="00D15751"/>
    <w:rsid w:val="00D16BA9"/>
    <w:rsid w:val="00D21576"/>
    <w:rsid w:val="00D2265A"/>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3ABD"/>
    <w:rsid w:val="00D4511D"/>
    <w:rsid w:val="00D453F7"/>
    <w:rsid w:val="00D45A4E"/>
    <w:rsid w:val="00D50296"/>
    <w:rsid w:val="00D5519F"/>
    <w:rsid w:val="00D56F65"/>
    <w:rsid w:val="00D57CA2"/>
    <w:rsid w:val="00D6140C"/>
    <w:rsid w:val="00D625D1"/>
    <w:rsid w:val="00D62DFA"/>
    <w:rsid w:val="00D639E8"/>
    <w:rsid w:val="00D63EB0"/>
    <w:rsid w:val="00D6665F"/>
    <w:rsid w:val="00D708D4"/>
    <w:rsid w:val="00D70961"/>
    <w:rsid w:val="00D70B77"/>
    <w:rsid w:val="00D7261F"/>
    <w:rsid w:val="00D72AB1"/>
    <w:rsid w:val="00D7382B"/>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ABD"/>
    <w:rsid w:val="00DC450A"/>
    <w:rsid w:val="00DC5DA8"/>
    <w:rsid w:val="00DC673B"/>
    <w:rsid w:val="00DC6D24"/>
    <w:rsid w:val="00DD1527"/>
    <w:rsid w:val="00DD1C0D"/>
    <w:rsid w:val="00DD1F93"/>
    <w:rsid w:val="00DD2107"/>
    <w:rsid w:val="00DD3CB2"/>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0E8"/>
    <w:rsid w:val="00E30DFB"/>
    <w:rsid w:val="00E31A4A"/>
    <w:rsid w:val="00E33463"/>
    <w:rsid w:val="00E349AA"/>
    <w:rsid w:val="00E35AB3"/>
    <w:rsid w:val="00E42A36"/>
    <w:rsid w:val="00E43F09"/>
    <w:rsid w:val="00E450C5"/>
    <w:rsid w:val="00E46C13"/>
    <w:rsid w:val="00E47BC9"/>
    <w:rsid w:val="00E50201"/>
    <w:rsid w:val="00E5437D"/>
    <w:rsid w:val="00E6007B"/>
    <w:rsid w:val="00E605F0"/>
    <w:rsid w:val="00E61B81"/>
    <w:rsid w:val="00E61D2A"/>
    <w:rsid w:val="00E62B7B"/>
    <w:rsid w:val="00E6335E"/>
    <w:rsid w:val="00E644AC"/>
    <w:rsid w:val="00E74416"/>
    <w:rsid w:val="00E77634"/>
    <w:rsid w:val="00E813D9"/>
    <w:rsid w:val="00E839F9"/>
    <w:rsid w:val="00E84F4B"/>
    <w:rsid w:val="00E8555C"/>
    <w:rsid w:val="00E8636A"/>
    <w:rsid w:val="00E8663C"/>
    <w:rsid w:val="00E93948"/>
    <w:rsid w:val="00EA0784"/>
    <w:rsid w:val="00EA3ED6"/>
    <w:rsid w:val="00EA4782"/>
    <w:rsid w:val="00EA5AB1"/>
    <w:rsid w:val="00EA6C59"/>
    <w:rsid w:val="00EA74A6"/>
    <w:rsid w:val="00EB1347"/>
    <w:rsid w:val="00EB1B24"/>
    <w:rsid w:val="00EB2018"/>
    <w:rsid w:val="00EB2501"/>
    <w:rsid w:val="00EB3433"/>
    <w:rsid w:val="00EB4945"/>
    <w:rsid w:val="00EB584D"/>
    <w:rsid w:val="00EB5D7B"/>
    <w:rsid w:val="00EB7A93"/>
    <w:rsid w:val="00EC00BF"/>
    <w:rsid w:val="00EC0808"/>
    <w:rsid w:val="00EC413A"/>
    <w:rsid w:val="00ED1592"/>
    <w:rsid w:val="00ED2309"/>
    <w:rsid w:val="00ED26F6"/>
    <w:rsid w:val="00ED3D99"/>
    <w:rsid w:val="00ED52E5"/>
    <w:rsid w:val="00ED793D"/>
    <w:rsid w:val="00EE134C"/>
    <w:rsid w:val="00EE171C"/>
    <w:rsid w:val="00EE1951"/>
    <w:rsid w:val="00EE34D1"/>
    <w:rsid w:val="00EE5C8D"/>
    <w:rsid w:val="00EE63FA"/>
    <w:rsid w:val="00EF09DF"/>
    <w:rsid w:val="00EF1683"/>
    <w:rsid w:val="00EF44F7"/>
    <w:rsid w:val="00EF75F7"/>
    <w:rsid w:val="00F00000"/>
    <w:rsid w:val="00F044CC"/>
    <w:rsid w:val="00F05A6A"/>
    <w:rsid w:val="00F073E9"/>
    <w:rsid w:val="00F1199B"/>
    <w:rsid w:val="00F12D67"/>
    <w:rsid w:val="00F140B1"/>
    <w:rsid w:val="00F162F4"/>
    <w:rsid w:val="00F17578"/>
    <w:rsid w:val="00F20170"/>
    <w:rsid w:val="00F20A6C"/>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3EA4"/>
    <w:rsid w:val="00F95298"/>
    <w:rsid w:val="00F95F6C"/>
    <w:rsid w:val="00F961CD"/>
    <w:rsid w:val="00FA11F5"/>
    <w:rsid w:val="00FA1D5B"/>
    <w:rsid w:val="00FA214F"/>
    <w:rsid w:val="00FA219C"/>
    <w:rsid w:val="00FA6026"/>
    <w:rsid w:val="00FA6E94"/>
    <w:rsid w:val="00FA753E"/>
    <w:rsid w:val="00FA7830"/>
    <w:rsid w:val="00FB194F"/>
    <w:rsid w:val="00FB27BD"/>
    <w:rsid w:val="00FB6691"/>
    <w:rsid w:val="00FB7514"/>
    <w:rsid w:val="00FC403A"/>
    <w:rsid w:val="00FC6CCF"/>
    <w:rsid w:val="00FC6EFD"/>
    <w:rsid w:val="00FC7063"/>
    <w:rsid w:val="00FD000A"/>
    <w:rsid w:val="00FD4DE5"/>
    <w:rsid w:val="00FD59E1"/>
    <w:rsid w:val="00FE199D"/>
    <w:rsid w:val="00FE2281"/>
    <w:rsid w:val="00FE4124"/>
    <w:rsid w:val="00FE59C6"/>
    <w:rsid w:val="00FF1704"/>
    <w:rsid w:val="00FF1C95"/>
    <w:rsid w:val="00FF6D01"/>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kccdma-symposium-20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hyperlink" Target="http://www.gogades.com/composite" TargetMode="Externa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akersfieldcollege.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schemas.microsoft.com/office/2006/metadata/propertie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85d49c8-389c-47bd-832a-51e0da33a897"/>
    <ds:schemaRef ds:uri="http://www.w3.org/XML/1998/namespace"/>
    <ds:schemaRef ds:uri="http://purl.org/dc/elements/1.1/"/>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A80DF-65A8-44CC-A8A3-8BD16B9E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5</cp:revision>
  <cp:lastPrinted>2023-05-04T20:13:00Z</cp:lastPrinted>
  <dcterms:created xsi:type="dcterms:W3CDTF">2023-09-12T23:28:00Z</dcterms:created>
  <dcterms:modified xsi:type="dcterms:W3CDTF">2023-09-13T21:14:00Z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