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09B963F5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1170FB">
        <w:rPr>
          <w:rFonts w:asciiTheme="majorHAnsi" w:hAnsiTheme="majorHAnsi"/>
          <w:b/>
          <w:color w:val="C00000"/>
          <w:lang w:val="en"/>
        </w:rPr>
        <w:t>Minutes</w:t>
      </w:r>
    </w:p>
    <w:p w14:paraId="7B7EB774" w14:textId="5D6B5434" w:rsidR="008C4BB0" w:rsidRPr="004E61E9" w:rsidRDefault="003156EA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 xml:space="preserve">May </w:t>
      </w:r>
      <w:r w:rsidR="00C57F25">
        <w:rPr>
          <w:rFonts w:asciiTheme="majorHAnsi" w:hAnsiTheme="majorHAnsi"/>
          <w:b/>
          <w:sz w:val="22"/>
          <w:szCs w:val="22"/>
          <w:lang w:val="en"/>
        </w:rPr>
        <w:t>13</w:t>
      </w:r>
      <w:r w:rsidR="00E20FB6">
        <w:rPr>
          <w:rFonts w:asciiTheme="majorHAnsi" w:hAnsiTheme="majorHAnsi"/>
          <w:b/>
          <w:sz w:val="22"/>
          <w:szCs w:val="22"/>
          <w:lang w:val="en"/>
        </w:rPr>
        <w:t>, 2022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40"/>
        <w:gridCol w:w="2700"/>
        <w:gridCol w:w="2610"/>
      </w:tblGrid>
      <w:tr w:rsidR="00AE6ACF" w:rsidRPr="00B37E74" w14:paraId="23BB0D1D" w14:textId="77777777" w:rsidTr="00AB595C">
        <w:trPr>
          <w:trHeight w:val="1890"/>
          <w:jc w:val="center"/>
        </w:trPr>
        <w:tc>
          <w:tcPr>
            <w:tcW w:w="2430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568AE7F1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  <w:r w:rsidR="00110D5D">
              <w:rPr>
                <w:rFonts w:ascii="Cambria" w:hAnsi="Cambria"/>
              </w:rPr>
              <w:t>-A</w:t>
            </w:r>
          </w:p>
          <w:p w14:paraId="585521BE" w14:textId="53CA5726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Savannah Andrews</w:t>
            </w:r>
          </w:p>
          <w:p w14:paraId="54FC6E22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Heather Baltis</w:t>
            </w:r>
          </w:p>
          <w:p w14:paraId="55FD992E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7319EEB5" w14:textId="6502B355" w:rsidR="00EA6C59" w:rsidRPr="00AF3C71" w:rsidRDefault="00EA6C59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Todd Coston</w:t>
            </w:r>
            <w:r w:rsidR="00110D5D">
              <w:rPr>
                <w:rFonts w:ascii="Cambria" w:hAnsi="Cambria"/>
              </w:rPr>
              <w:t>-A</w:t>
            </w:r>
          </w:p>
        </w:tc>
        <w:tc>
          <w:tcPr>
            <w:tcW w:w="2340" w:type="dxa"/>
          </w:tcPr>
          <w:p w14:paraId="36741AB4" w14:textId="053F7648" w:rsidR="00810EC5" w:rsidRDefault="00810EC5" w:rsidP="00931CAE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Dionna Doss</w:t>
            </w:r>
            <w:r w:rsidR="00110D5D">
              <w:rPr>
                <w:rFonts w:ascii="Cambria" w:hAnsi="Cambria"/>
              </w:rPr>
              <w:t>-A</w:t>
            </w:r>
          </w:p>
          <w:p w14:paraId="6AF92B0D" w14:textId="211D2945" w:rsidR="00EA6C59" w:rsidRDefault="00AE6ACF" w:rsidP="00AB595C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EA6C59">
              <w:rPr>
                <w:rFonts w:ascii="Cambria" w:hAnsi="Cambria"/>
              </w:rPr>
              <w:t>Olivia Garcia</w:t>
            </w:r>
            <w:r w:rsidR="00110D5D">
              <w:rPr>
                <w:rFonts w:ascii="Cambria" w:hAnsi="Cambria"/>
              </w:rPr>
              <w:t>-A</w:t>
            </w:r>
          </w:p>
          <w:p w14:paraId="1E6A2E12" w14:textId="0A266A54" w:rsidR="00AE6ACF" w:rsidRPr="00EA6C59" w:rsidRDefault="00EA6C59" w:rsidP="00AB595C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AE6ACF" w:rsidRPr="00EA6C59">
              <w:rPr>
                <w:rFonts w:ascii="Cambria" w:hAnsi="Cambria"/>
              </w:rPr>
              <w:t>ike Giacomini</w:t>
            </w:r>
          </w:p>
          <w:p w14:paraId="6A7630B2" w14:textId="4CF385C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  <w:r w:rsidR="00110D5D">
              <w:rPr>
                <w:rFonts w:ascii="Cambria" w:hAnsi="Cambria"/>
              </w:rPr>
              <w:t>-A</w:t>
            </w:r>
          </w:p>
          <w:p w14:paraId="5336FEEF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FDEE5F2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61BD0750" w14:textId="7777777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Tina Johnson</w:t>
            </w:r>
          </w:p>
          <w:p w14:paraId="25286DED" w14:textId="2DB0348D" w:rsidR="00EA6C59" w:rsidRPr="00AF3C71" w:rsidRDefault="00EA6C59" w:rsidP="00420ED1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0C1B1F95" w14:textId="77777777" w:rsidR="00420ED1" w:rsidRDefault="00420ED1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Joshua Lewis</w:t>
            </w:r>
          </w:p>
          <w:p w14:paraId="7E0CD1CB" w14:textId="3884C73C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4CD94B9C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47368B0B" w14:textId="29B3165F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Edith Mata</w:t>
            </w:r>
            <w:r w:rsidR="00110D5D">
              <w:rPr>
                <w:rFonts w:ascii="Cambria" w:hAnsi="Cambria"/>
              </w:rPr>
              <w:t>-A</w:t>
            </w:r>
          </w:p>
          <w:p w14:paraId="12810A01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7B697624" w14:textId="29BA5250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 Moseley</w:t>
            </w:r>
          </w:p>
          <w:p w14:paraId="17E6429C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Manny Mourtzanos</w:t>
            </w:r>
          </w:p>
          <w:p w14:paraId="77961424" w14:textId="1F98DC7E" w:rsidR="00AE6ACF" w:rsidRPr="00EA6C59" w:rsidRDefault="00AE6ACF" w:rsidP="00420ED1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8B90E65" w14:textId="77777777" w:rsidR="00420ED1" w:rsidRDefault="00420ED1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4572CE1D" w14:textId="5667E861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605A024E" w14:textId="77777777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78174705" w14:textId="42B43C6E" w:rsidR="00AE6ACF" w:rsidRPr="0083077B" w:rsidRDefault="00110D5D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 Tatum</w:t>
            </w:r>
            <w:r w:rsidR="00F371FE">
              <w:rPr>
                <w:rFonts w:ascii="Cambria" w:hAnsi="Cambria"/>
              </w:rPr>
              <w:t>-A</w:t>
            </w:r>
            <w:bookmarkStart w:id="0" w:name="_GoBack"/>
            <w:bookmarkEnd w:id="0"/>
          </w:p>
          <w:p w14:paraId="6A75050C" w14:textId="125D7215" w:rsidR="00AE6ACF" w:rsidRDefault="00110D5D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Jessica Wojtysiak-A</w:t>
            </w:r>
          </w:p>
          <w:p w14:paraId="4C2C5288" w14:textId="1CFE87E9" w:rsidR="00EA6C59" w:rsidRDefault="00110D5D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A=Absent</w:t>
            </w:r>
          </w:p>
          <w:p w14:paraId="0C2233B3" w14:textId="77777777" w:rsidR="00DE212F" w:rsidRDefault="003156E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Visitors:</w:t>
            </w:r>
          </w:p>
          <w:p w14:paraId="41315865" w14:textId="77777777" w:rsidR="005E5279" w:rsidRDefault="005E5279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Todd Dearmore</w:t>
            </w:r>
          </w:p>
          <w:p w14:paraId="57C10A75" w14:textId="766B5A5F" w:rsidR="0069189E" w:rsidRPr="005765CD" w:rsidRDefault="0069189E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Matt Andrasian-Jones</w:t>
            </w:r>
          </w:p>
        </w:tc>
      </w:tr>
    </w:tbl>
    <w:p w14:paraId="5CE659BF" w14:textId="702F48B9" w:rsidR="005D661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1F23E04D" w:rsidR="00752BCF" w:rsidRDefault="008450E8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8450E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50AD884" wp14:editId="3E60A072">
                <wp:simplePos x="0" y="0"/>
                <wp:positionH relativeFrom="margin">
                  <wp:align>left</wp:align>
                </wp:positionH>
                <wp:positionV relativeFrom="paragraph">
                  <wp:posOffset>367030</wp:posOffset>
                </wp:positionV>
                <wp:extent cx="6315075" cy="28321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9DEDC" w14:textId="70A34DF5" w:rsidR="008450E8" w:rsidRPr="008450E8" w:rsidRDefault="00845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50AD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9pt;width:497.25pt;height:22.3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" stroked="f">
                <v:textbox>
                  <w:txbxContent>
                    <w:p w14:paraId="53B9DEDC" w14:textId="70A34DF5" w:rsidR="008450E8" w:rsidRPr="008450E8" w:rsidRDefault="008450E8"/>
                  </w:txbxContent>
                </v:textbox>
                <w10:wrap type="square" anchorx="margin"/>
              </v:shape>
            </w:pict>
          </mc:Fallback>
        </mc:AlternateContent>
      </w:r>
      <w:r w:rsidR="00CA6976"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="00CA6976"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7110"/>
        <w:gridCol w:w="1170"/>
        <w:gridCol w:w="80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554AF1FD" w:rsidR="00622C5F" w:rsidRPr="004E61E9" w:rsidRDefault="00B56D98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- on the website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14930806" w:rsidR="00622C5F" w:rsidRPr="004E61E9" w:rsidRDefault="00B56D98" w:rsidP="003156EA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61640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–</w:t>
            </w:r>
            <w:r w:rsidR="003156EA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4</w:t>
            </w:r>
            <w:r w:rsidR="0071102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</w:t>
            </w:r>
            <w:r w:rsidR="00581637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2</w:t>
            </w:r>
            <w:r w:rsidR="003156EA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2</w:t>
            </w:r>
            <w:r w:rsidR="0071102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/202</w:t>
            </w:r>
            <w:r w:rsidR="00BE42A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08F6EA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7110" w:type="dxa"/>
          </w:tcPr>
          <w:p w14:paraId="648D8310" w14:textId="4FC66B74" w:rsidR="001B6093" w:rsidRDefault="001B6093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0A152ADE" w14:textId="50E8E5A0" w:rsidR="004121E0" w:rsidRDefault="00943C49" w:rsidP="004121E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  <w:lang w:val="en"/>
              </w:rPr>
            </w:pPr>
            <w:r w:rsidRPr="00F05A6A">
              <w:rPr>
                <w:rFonts w:asciiTheme="majorHAnsi" w:hAnsiTheme="majorHAnsi"/>
                <w:bCs/>
                <w:lang w:val="en"/>
              </w:rPr>
              <w:t xml:space="preserve">We </w:t>
            </w:r>
            <w:r w:rsidR="00E644AC">
              <w:rPr>
                <w:rFonts w:asciiTheme="majorHAnsi" w:hAnsiTheme="majorHAnsi"/>
                <w:bCs/>
                <w:lang w:val="en"/>
              </w:rPr>
              <w:t>had over</w:t>
            </w:r>
            <w:r w:rsidRPr="00F05A6A">
              <w:rPr>
                <w:rFonts w:asciiTheme="majorHAnsi" w:hAnsiTheme="majorHAnsi"/>
                <w:bCs/>
                <w:lang w:val="en"/>
              </w:rPr>
              <w:t xml:space="preserve"> 8000</w:t>
            </w:r>
            <w:r w:rsidR="00F1199B" w:rsidRPr="00F05A6A">
              <w:rPr>
                <w:rFonts w:asciiTheme="majorHAnsi" w:hAnsiTheme="majorHAnsi"/>
                <w:bCs/>
                <w:lang w:val="en"/>
              </w:rPr>
              <w:t xml:space="preserve"> </w:t>
            </w:r>
            <w:r w:rsidR="00E644AC">
              <w:rPr>
                <w:rFonts w:asciiTheme="majorHAnsi" w:hAnsiTheme="majorHAnsi"/>
                <w:bCs/>
                <w:lang w:val="en"/>
              </w:rPr>
              <w:t>awards this year!</w:t>
            </w:r>
          </w:p>
          <w:p w14:paraId="11BDF9CE" w14:textId="0B614E3F" w:rsidR="00EF09DF" w:rsidRDefault="00EF09DF" w:rsidP="004121E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The graduation initiative worked well and we will incorporate it year round.</w:t>
            </w:r>
          </w:p>
          <w:p w14:paraId="2F037EC9" w14:textId="38DE89D1" w:rsidR="00EF09DF" w:rsidRDefault="00A17FF7" w:rsidP="004121E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Craig reminded us that we are experiencing a rebound from the pandemic but this is coming after 2 years of declining enrollment and headcount</w:t>
            </w:r>
            <w:r w:rsidR="009C0144">
              <w:rPr>
                <w:rFonts w:asciiTheme="majorHAnsi" w:hAnsiTheme="majorHAnsi"/>
                <w:bCs/>
                <w:lang w:val="en"/>
              </w:rPr>
              <w:t>: We are currently up 20% from last year but 15% down from where we were in 2020</w:t>
            </w:r>
            <w:r w:rsidR="00BB716F">
              <w:rPr>
                <w:rFonts w:asciiTheme="majorHAnsi" w:hAnsiTheme="majorHAnsi"/>
                <w:bCs/>
                <w:lang w:val="en"/>
              </w:rPr>
              <w:t xml:space="preserve"> and 25% down from where we were in fall 2019, which was our peak.</w:t>
            </w:r>
            <w:r w:rsidR="00B05D79">
              <w:rPr>
                <w:rFonts w:asciiTheme="majorHAnsi" w:hAnsiTheme="majorHAnsi"/>
                <w:bCs/>
                <w:lang w:val="en"/>
              </w:rPr>
              <w:t xml:space="preserve">  Spring semester</w:t>
            </w:r>
            <w:r w:rsidR="003A7E7B">
              <w:rPr>
                <w:rFonts w:asciiTheme="majorHAnsi" w:hAnsiTheme="majorHAnsi"/>
                <w:bCs/>
                <w:lang w:val="en"/>
              </w:rPr>
              <w:t xml:space="preserve"> we were down </w:t>
            </w:r>
            <w:r w:rsidR="00D32C0B">
              <w:rPr>
                <w:rFonts w:asciiTheme="majorHAnsi" w:hAnsiTheme="majorHAnsi"/>
                <w:bCs/>
                <w:lang w:val="en"/>
              </w:rPr>
              <w:t>ftes but headcount is up.</w:t>
            </w:r>
          </w:p>
          <w:p w14:paraId="7E16FDAD" w14:textId="3539F2F9" w:rsidR="00B37126" w:rsidRPr="00F05A6A" w:rsidRDefault="00B37126" w:rsidP="004121E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 xml:space="preserve">Billie Jo shared that </w:t>
            </w:r>
            <w:r w:rsidR="00E61B81">
              <w:rPr>
                <w:rFonts w:asciiTheme="majorHAnsi" w:hAnsiTheme="majorHAnsi"/>
                <w:bCs/>
                <w:lang w:val="en"/>
              </w:rPr>
              <w:t>we are offering 1150 sections this summer which is up 23% over last summer and 17%</w:t>
            </w:r>
            <w:r w:rsidR="0011560F">
              <w:rPr>
                <w:rFonts w:asciiTheme="majorHAnsi" w:hAnsiTheme="majorHAnsi"/>
                <w:bCs/>
                <w:lang w:val="en"/>
              </w:rPr>
              <w:t xml:space="preserve"> over the summer before.</w:t>
            </w:r>
          </w:p>
          <w:p w14:paraId="23E9EFC1" w14:textId="77777777" w:rsidR="001B6093" w:rsidRPr="004E61E9" w:rsidRDefault="001B6093" w:rsidP="00285BAD">
            <w:pPr>
              <w:pStyle w:val="ListParagraph"/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170" w:type="dxa"/>
          </w:tcPr>
          <w:p w14:paraId="609F8B04" w14:textId="73611286" w:rsidR="001B6093" w:rsidRPr="002E1D16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</w:tc>
        <w:tc>
          <w:tcPr>
            <w:tcW w:w="144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BC7F5C" w:rsidRPr="004E61E9" w14:paraId="6DE254D4" w14:textId="77777777" w:rsidTr="008F6EA1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0B79EA53" w14:textId="6A9F515F" w:rsidR="00BC7F5C" w:rsidRPr="004E61E9" w:rsidRDefault="00914D81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</w:t>
            </w:r>
            <w:r w:rsidR="00BC7F5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7110" w:type="dxa"/>
          </w:tcPr>
          <w:p w14:paraId="2DFACEB1" w14:textId="2A888399" w:rsidR="005E5279" w:rsidRDefault="005E5279" w:rsidP="005E5279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 w:rsidRPr="005E5279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AIQ-Final Report</w:t>
            </w:r>
            <w:r w:rsidR="00B62616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 xml:space="preserve"> </w:t>
            </w:r>
            <w:r w:rsidR="0041551C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First Read</w:t>
            </w:r>
          </w:p>
          <w:p w14:paraId="43B9563F" w14:textId="60EDC29D" w:rsidR="005E5279" w:rsidRDefault="005E5279" w:rsidP="005E5279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AIQ Survey Results</w:t>
            </w:r>
            <w:r w:rsidR="004E2C8E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 xml:space="preserve">: </w:t>
            </w:r>
            <w:r w:rsidR="00C9590D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Goes out in the fall term and the results are reviewed at the beginning of the spring term. </w:t>
            </w:r>
            <w:r w:rsidR="00E252E4">
              <w:rPr>
                <w:rFonts w:ascii="Cambria" w:eastAsia="Cambria" w:hAnsi="Cambria" w:cs="Cambria"/>
                <w:color w:val="000000" w:themeColor="text1"/>
                <w:lang w:val="en"/>
              </w:rPr>
              <w:t>There should be no identifying comments (name or title)</w:t>
            </w:r>
            <w:r w:rsidR="00245667">
              <w:rPr>
                <w:rFonts w:ascii="Cambria" w:eastAsia="Cambria" w:hAnsi="Cambria" w:cs="Cambria"/>
                <w:color w:val="000000" w:themeColor="text1"/>
                <w:lang w:val="en"/>
              </w:rPr>
              <w:t>.  1108 surveys were sent but only 183 were returned</w:t>
            </w:r>
            <w:r w:rsidR="00BA652D">
              <w:rPr>
                <w:rFonts w:ascii="Cambria" w:eastAsia="Cambria" w:hAnsi="Cambria" w:cs="Cambria"/>
                <w:color w:val="000000" w:themeColor="text1"/>
                <w:lang w:val="en"/>
              </w:rPr>
              <w:t>, which is only 16.5%</w:t>
            </w:r>
            <w:r w:rsidR="00985896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and out of that </w:t>
            </w:r>
            <w:r w:rsidR="00C3772B">
              <w:rPr>
                <w:rFonts w:ascii="Cambria" w:eastAsia="Cambria" w:hAnsi="Cambria" w:cs="Cambria"/>
                <w:color w:val="000000" w:themeColor="text1"/>
                <w:lang w:val="en"/>
              </w:rPr>
              <w:t>62% were faculty and 86% identified their primary work location as the main campus.</w:t>
            </w:r>
            <w:r w:rsidR="00684041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 We have a lot of work to reach all other employees</w:t>
            </w:r>
            <w:r w:rsidR="00AE2A44">
              <w:rPr>
                <w:rFonts w:ascii="Cambria" w:eastAsia="Cambria" w:hAnsi="Cambria" w:cs="Cambria"/>
                <w:color w:val="000000" w:themeColor="text1"/>
                <w:lang w:val="en"/>
              </w:rPr>
              <w:t xml:space="preserve"> from our other campus locations aw well as our classified and management.</w:t>
            </w:r>
          </w:p>
          <w:p w14:paraId="567C9D4F" w14:textId="7D6FE613" w:rsidR="00236A1E" w:rsidRPr="002A04DF" w:rsidRDefault="00236A1E" w:rsidP="005E5279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 xml:space="preserve">ACCJC Midterm Report: </w:t>
            </w:r>
            <w:r>
              <w:rPr>
                <w:rFonts w:ascii="Cambria" w:eastAsia="Cambria" w:hAnsi="Cambria" w:cs="Cambria"/>
                <w:color w:val="000000" w:themeColor="text1"/>
                <w:lang w:val="en"/>
              </w:rPr>
              <w:t>Completed and submitted to BoardDocs for the June Board meeting.</w:t>
            </w:r>
          </w:p>
          <w:p w14:paraId="31C2E588" w14:textId="77777777" w:rsidR="00FD0E58" w:rsidRPr="00FD0E58" w:rsidRDefault="002A04DF" w:rsidP="00FD0E58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 w:rsidRPr="00FD0E58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 xml:space="preserve">ISS: </w:t>
            </w:r>
            <w:r w:rsidR="00A574F9" w:rsidRPr="00FD0E58">
              <w:rPr>
                <w:rFonts w:ascii="Cambria" w:eastAsia="Cambria" w:hAnsi="Cambria" w:cs="Cambria"/>
                <w:color w:val="000000" w:themeColor="text1"/>
                <w:lang w:val="en"/>
              </w:rPr>
              <w:t>We have completed more in this final year and 12 as being not complete or in progress because of COVID.  Some have rolled over to the current report</w:t>
            </w:r>
            <w:r w:rsidR="00A113CC" w:rsidRPr="00FD0E58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.</w:t>
            </w:r>
            <w:r w:rsidR="00FD0E58" w:rsidRPr="00FD0E58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 </w:t>
            </w:r>
            <w:r w:rsidRPr="00FD0E58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Review</w:t>
            </w:r>
            <w:r w:rsidR="005F2F48" w:rsidRPr="00FD0E58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every year and bring forward recommendations if needed</w:t>
            </w:r>
            <w:r w:rsidR="002925D3" w:rsidRPr="00FD0E58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.  We have been consistently been going past our set</w:t>
            </w:r>
            <w:r w:rsidR="008C5205" w:rsidRPr="00FD0E58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standards so we have no need to lower them.</w:t>
            </w:r>
          </w:p>
          <w:p w14:paraId="48DA557B" w14:textId="648CC3E6" w:rsidR="002A04DF" w:rsidRPr="00FD0E58" w:rsidRDefault="008C5205" w:rsidP="00FD0E58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 w:rsidRPr="00FD0E58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lastRenderedPageBreak/>
              <w:t xml:space="preserve">Only one that we need </w:t>
            </w:r>
            <w:r w:rsidR="00576911" w:rsidRPr="00FD0E58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to lower </w:t>
            </w:r>
            <w:r w:rsidR="00615823" w:rsidRPr="00FD0E58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(FA) </w:t>
            </w:r>
            <w:r w:rsidR="00576911" w:rsidRPr="00FD0E58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because of the metric we used, the cohort of students that we were looking at was calculated incorrectly</w:t>
            </w:r>
            <w:r w:rsidR="008969BC" w:rsidRPr="00FD0E58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, with full consultation with Jennifer Achan</w:t>
            </w:r>
            <w:r w:rsidR="005C64EF" w:rsidRPr="00FD0E58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.</w:t>
            </w:r>
          </w:p>
          <w:p w14:paraId="553D8D6C" w14:textId="09E35452" w:rsidR="007F0E64" w:rsidRPr="00A61400" w:rsidRDefault="007F0E64" w:rsidP="005E5279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Our degree completions and outcomes</w:t>
            </w:r>
            <w:r w:rsidR="003B46E7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have excelled over the past 5 years than even our ISS was set.</w:t>
            </w:r>
            <w:r w:rsidR="00DD2441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 Looking at averaging the past 3 years </w:t>
            </w:r>
            <w:r w:rsidR="00062152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compounded by 5% as our</w:t>
            </w:r>
            <w:r w:rsidR="00512DAC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proposed goal.</w:t>
            </w:r>
          </w:p>
          <w:p w14:paraId="112EF9F0" w14:textId="77777777" w:rsidR="000741DE" w:rsidRDefault="00324087" w:rsidP="00771C95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Proposing to add</w:t>
            </w:r>
            <w:r w:rsidR="00452BDE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the transfer degrees in this metric as it only accounts for </w:t>
            </w:r>
            <w:r w:rsidR="00126687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AA and AS local degrees.</w:t>
            </w:r>
          </w:p>
          <w:p w14:paraId="6A201766" w14:textId="77777777" w:rsidR="00540BDA" w:rsidRDefault="00540BDA" w:rsidP="00771C95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Another proposal is to have all degrees combined and then</w:t>
            </w:r>
            <w:r w:rsidR="00356B0F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and additional one that is just transfer degrees.</w:t>
            </w:r>
          </w:p>
          <w:p w14:paraId="7A68BC05" w14:textId="77777777" w:rsidR="00DF4B0F" w:rsidRDefault="00DF4B0F" w:rsidP="00771C95">
            <w:pPr>
              <w:pStyle w:val="ListParagraph"/>
              <w:numPr>
                <w:ilvl w:val="0"/>
                <w:numId w:val="25"/>
              </w:numP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>CAN has consistently higher</w:t>
            </w:r>
            <w:r w:rsidR="00DE57F9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so we are proposing the three year average</w:t>
            </w:r>
            <w:r w:rsidR="00FD0E58"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  <w:t xml:space="preserve"> for our basement.</w:t>
            </w:r>
          </w:p>
          <w:p w14:paraId="5F1F2D6B" w14:textId="27441866" w:rsidR="00031BEA" w:rsidRPr="005E5279" w:rsidRDefault="00031BEA" w:rsidP="00031BEA">
            <w:pPr>
              <w:pStyle w:val="ListParagraph"/>
              <w:rPr>
                <w:rFonts w:ascii="Cambria" w:eastAsia="Cambria" w:hAnsi="Cambria" w:cs="Cambria"/>
                <w:bCs/>
                <w:color w:val="000000" w:themeColor="text1"/>
                <w:lang w:val="en"/>
              </w:rPr>
            </w:pPr>
          </w:p>
        </w:tc>
        <w:tc>
          <w:tcPr>
            <w:tcW w:w="1170" w:type="dxa"/>
          </w:tcPr>
          <w:p w14:paraId="4A1E55B6" w14:textId="427609A4" w:rsidR="00BC7F5C" w:rsidRPr="003067A5" w:rsidRDefault="005E5279" w:rsidP="001D1AC4">
            <w:pPr>
              <w:spacing w:line="259" w:lineRule="auto"/>
              <w:rPr>
                <w:sz w:val="22"/>
                <w:szCs w:val="22"/>
                <w:lang w:val="en"/>
              </w:rPr>
            </w:pPr>
            <w:r w:rsidRPr="003067A5">
              <w:rPr>
                <w:sz w:val="22"/>
                <w:szCs w:val="22"/>
                <w:lang w:val="en"/>
              </w:rPr>
              <w:lastRenderedPageBreak/>
              <w:t>Commiso</w:t>
            </w:r>
            <w:r w:rsidR="0041551C" w:rsidRPr="003067A5">
              <w:rPr>
                <w:sz w:val="22"/>
                <w:szCs w:val="22"/>
                <w:lang w:val="en"/>
              </w:rPr>
              <w:t>,</w:t>
            </w:r>
            <w:r w:rsidR="003067A5" w:rsidRPr="003067A5">
              <w:rPr>
                <w:sz w:val="22"/>
                <w:szCs w:val="22"/>
                <w:lang w:val="en"/>
              </w:rPr>
              <w:t xml:space="preserve"> Stratton, Hayward</w:t>
            </w:r>
          </w:p>
        </w:tc>
        <w:tc>
          <w:tcPr>
            <w:tcW w:w="1440" w:type="dxa"/>
            <w:gridSpan w:val="3"/>
          </w:tcPr>
          <w:p w14:paraId="33A25F16" w14:textId="084D8E7F" w:rsidR="00BC7F5C" w:rsidRDefault="00711029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08CAF9EB" w14:textId="6E71561B" w:rsidR="00BC7F5C" w:rsidRPr="004E61E9" w:rsidRDefault="00285BAD" w:rsidP="003156E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8320D6" w:rsidRPr="004E61E9" w14:paraId="485DB3F1" w14:textId="77777777" w:rsidTr="008F6EA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3B7483DC" w14:textId="26693762" w:rsidR="008320D6" w:rsidRDefault="00914D81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</w:t>
            </w:r>
            <w:r w:rsidR="008320D6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7110" w:type="dxa"/>
          </w:tcPr>
          <w:p w14:paraId="31D1C010" w14:textId="5FEBF936" w:rsidR="008320D6" w:rsidRDefault="005E5279" w:rsidP="005E5279">
            <w:pPr>
              <w:rPr>
                <w:rFonts w:asciiTheme="majorHAnsi" w:hAnsiTheme="majorHAnsi"/>
                <w:b/>
                <w:lang w:val="en"/>
              </w:rPr>
            </w:pPr>
            <w:r w:rsidRPr="005E5279">
              <w:rPr>
                <w:rFonts w:asciiTheme="majorHAnsi" w:hAnsiTheme="majorHAnsi"/>
                <w:b/>
                <w:lang w:val="en"/>
              </w:rPr>
              <w:t>Active Shooter Drill</w:t>
            </w:r>
          </w:p>
          <w:p w14:paraId="7AC47776" w14:textId="1C19B75A" w:rsidR="003067A5" w:rsidRDefault="00AD0F7C" w:rsidP="00F86E71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July</w:t>
            </w:r>
            <w:r w:rsidR="004D25F4">
              <w:rPr>
                <w:rFonts w:asciiTheme="majorHAnsi" w:hAnsiTheme="majorHAnsi"/>
                <w:b/>
                <w:lang w:val="en"/>
              </w:rPr>
              <w:t xml:space="preserve"> </w:t>
            </w:r>
            <w:r w:rsidR="002178AF">
              <w:rPr>
                <w:rFonts w:asciiTheme="majorHAnsi" w:hAnsiTheme="majorHAnsi"/>
                <w:b/>
                <w:lang w:val="en"/>
              </w:rPr>
              <w:t>14</w:t>
            </w:r>
          </w:p>
          <w:p w14:paraId="7E45AD83" w14:textId="2C0BD839" w:rsidR="004D25F4" w:rsidRPr="00313A59" w:rsidRDefault="004D25F4" w:rsidP="00F86E71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Office of Student Life will be the scene for the drill</w:t>
            </w:r>
          </w:p>
          <w:p w14:paraId="5D72DC18" w14:textId="320BDFED" w:rsidR="00313A59" w:rsidRPr="00F340F8" w:rsidRDefault="00313A59" w:rsidP="00F86E71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All safety measures will be in place</w:t>
            </w:r>
            <w:r w:rsidR="002910B5">
              <w:rPr>
                <w:rFonts w:asciiTheme="majorHAnsi" w:hAnsiTheme="majorHAnsi"/>
                <w:bCs/>
                <w:lang w:val="en"/>
              </w:rPr>
              <w:t xml:space="preserve"> and evaluators will be watching</w:t>
            </w:r>
            <w:r w:rsidR="00F340F8">
              <w:rPr>
                <w:rFonts w:asciiTheme="majorHAnsi" w:hAnsiTheme="majorHAnsi"/>
                <w:bCs/>
                <w:lang w:val="en"/>
              </w:rPr>
              <w:t>.</w:t>
            </w:r>
          </w:p>
          <w:p w14:paraId="0C9A6330" w14:textId="7528F9EF" w:rsidR="00F340F8" w:rsidRPr="00082252" w:rsidRDefault="00F340F8" w:rsidP="00F86E71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Testing the run, hide or flight</w:t>
            </w:r>
            <w:r w:rsidR="00082252">
              <w:rPr>
                <w:rFonts w:asciiTheme="majorHAnsi" w:hAnsiTheme="majorHAnsi"/>
                <w:bCs/>
                <w:lang w:val="en"/>
              </w:rPr>
              <w:t xml:space="preserve"> methods of dealing with an active shooter.</w:t>
            </w:r>
          </w:p>
          <w:p w14:paraId="400941AE" w14:textId="6CF35F0F" w:rsidR="00082252" w:rsidRPr="00DA4EE7" w:rsidRDefault="00082252" w:rsidP="00F86E71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Agencies involved at this time: Bakersfield SWAT, Bakersfield Fire</w:t>
            </w:r>
            <w:r w:rsidR="00DA4EE7">
              <w:rPr>
                <w:rFonts w:asciiTheme="majorHAnsi" w:hAnsiTheme="majorHAnsi"/>
                <w:bCs/>
                <w:lang w:val="en"/>
              </w:rPr>
              <w:t xml:space="preserve"> and working on Hall Ambulance and a few other agencies.</w:t>
            </w:r>
          </w:p>
          <w:p w14:paraId="4F92B58A" w14:textId="4023936D" w:rsidR="00DA4EE7" w:rsidRPr="00675603" w:rsidRDefault="004966AD" w:rsidP="00F86E71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The reality of the past few years is that it’s hard to step over wounded bodies but first responders must</w:t>
            </w:r>
            <w:r w:rsidR="00BF0F78">
              <w:rPr>
                <w:rFonts w:asciiTheme="majorHAnsi" w:hAnsiTheme="majorHAnsi"/>
                <w:bCs/>
                <w:lang w:val="en"/>
              </w:rPr>
              <w:t xml:space="preserve"> </w:t>
            </w:r>
            <w:r w:rsidR="00D92ACB">
              <w:rPr>
                <w:rFonts w:asciiTheme="majorHAnsi" w:hAnsiTheme="majorHAnsi"/>
                <w:bCs/>
                <w:lang w:val="en"/>
              </w:rPr>
              <w:t>go to the threat</w:t>
            </w:r>
            <w:r w:rsidR="00F77FF8">
              <w:rPr>
                <w:rFonts w:asciiTheme="majorHAnsi" w:hAnsiTheme="majorHAnsi"/>
                <w:bCs/>
                <w:lang w:val="en"/>
              </w:rPr>
              <w:t>.  Now they train with tactical paramedics who will then immediately go in</w:t>
            </w:r>
            <w:r w:rsidR="00675603">
              <w:rPr>
                <w:rFonts w:asciiTheme="majorHAnsi" w:hAnsiTheme="majorHAnsi"/>
                <w:bCs/>
                <w:lang w:val="en"/>
              </w:rPr>
              <w:t xml:space="preserve"> to start triage.</w:t>
            </w:r>
          </w:p>
          <w:p w14:paraId="2FDB8E1F" w14:textId="5C0E25D6" w:rsidR="00675603" w:rsidRPr="00E25941" w:rsidRDefault="00674520" w:rsidP="00F86E71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Will train our marshals and red bag team</w:t>
            </w:r>
            <w:r w:rsidR="00EA5E93">
              <w:rPr>
                <w:rFonts w:asciiTheme="majorHAnsi" w:hAnsiTheme="majorHAnsi"/>
                <w:bCs/>
                <w:lang w:val="en"/>
              </w:rPr>
              <w:t xml:space="preserve"> as well as</w:t>
            </w:r>
            <w:r w:rsidR="00081FE5">
              <w:rPr>
                <w:rFonts w:asciiTheme="majorHAnsi" w:hAnsiTheme="majorHAnsi"/>
                <w:bCs/>
                <w:lang w:val="en"/>
              </w:rPr>
              <w:t xml:space="preserve"> our leadership ahead of time to activate ICC</w:t>
            </w:r>
            <w:r w:rsidR="00052701">
              <w:rPr>
                <w:rFonts w:asciiTheme="majorHAnsi" w:hAnsiTheme="majorHAnsi"/>
                <w:bCs/>
                <w:lang w:val="en"/>
              </w:rPr>
              <w:t xml:space="preserve"> and test our notification system.</w:t>
            </w:r>
          </w:p>
          <w:p w14:paraId="25CE6FFD" w14:textId="4D3B39F8" w:rsidR="00E25941" w:rsidRPr="00334BA9" w:rsidRDefault="00E25941" w:rsidP="00F86E71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Cs/>
                <w:lang w:val="en"/>
              </w:rPr>
              <w:t>Notification ahead of time so faculty will be able to adjust their schedule so students won’t miss out on</w:t>
            </w:r>
            <w:r w:rsidR="00196452">
              <w:rPr>
                <w:rFonts w:asciiTheme="majorHAnsi" w:hAnsiTheme="majorHAnsi"/>
                <w:bCs/>
                <w:lang w:val="en"/>
              </w:rPr>
              <w:t xml:space="preserve"> lecture or an exam.</w:t>
            </w:r>
          </w:p>
          <w:p w14:paraId="742BCC56" w14:textId="1E47ABE2" w:rsidR="00334BA9" w:rsidRPr="00F86E71" w:rsidRDefault="00334BA9" w:rsidP="00F86E71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See something, say something, do something.</w:t>
            </w:r>
          </w:p>
          <w:p w14:paraId="7FF36A7B" w14:textId="0A45C636" w:rsidR="00710D3D" w:rsidRPr="005E5279" w:rsidRDefault="00710D3D" w:rsidP="005E5279">
            <w:pPr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1170" w:type="dxa"/>
          </w:tcPr>
          <w:p w14:paraId="3F7C30AD" w14:textId="55D95867" w:rsidR="00C9188A" w:rsidRDefault="005E5279" w:rsidP="00BC7F5C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Dearmore</w:t>
            </w:r>
          </w:p>
          <w:p w14:paraId="3848EF8A" w14:textId="2BDB1F5B" w:rsidR="008320D6" w:rsidRDefault="008320D6" w:rsidP="00BC7F5C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440" w:type="dxa"/>
            <w:gridSpan w:val="3"/>
          </w:tcPr>
          <w:p w14:paraId="61D0BB32" w14:textId="423551DF" w:rsidR="008320D6" w:rsidRDefault="00C9188A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611A488A" w14:textId="30F90785" w:rsidR="008320D6" w:rsidRDefault="008320D6" w:rsidP="003156EA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496AC9" w:rsidRPr="004E61E9" w14:paraId="6EB60F9E" w14:textId="77777777" w:rsidTr="008F6EA1">
        <w:trPr>
          <w:gridBefore w:val="1"/>
          <w:wBefore w:w="247" w:type="dxa"/>
          <w:trHeight w:val="575"/>
        </w:trPr>
        <w:tc>
          <w:tcPr>
            <w:tcW w:w="450" w:type="dxa"/>
          </w:tcPr>
          <w:p w14:paraId="15F0D87D" w14:textId="6DA5A2A9" w:rsidR="00496AC9" w:rsidRDefault="00496AC9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D.</w:t>
            </w:r>
          </w:p>
        </w:tc>
        <w:tc>
          <w:tcPr>
            <w:tcW w:w="7110" w:type="dxa"/>
          </w:tcPr>
          <w:p w14:paraId="1696B204" w14:textId="77777777" w:rsidR="00496AC9" w:rsidRDefault="00C023B7" w:rsidP="005E5279">
            <w:pPr>
              <w:rPr>
                <w:rFonts w:asciiTheme="majorHAnsi" w:hAnsiTheme="majorHAnsi"/>
                <w:b/>
                <w:lang w:val="en"/>
              </w:rPr>
            </w:pPr>
            <w:r>
              <w:rPr>
                <w:rFonts w:asciiTheme="majorHAnsi" w:hAnsiTheme="majorHAnsi"/>
                <w:b/>
                <w:lang w:val="en"/>
              </w:rPr>
              <w:t>Distance Education</w:t>
            </w:r>
            <w:r w:rsidR="00EB0C44">
              <w:rPr>
                <w:rFonts w:asciiTheme="majorHAnsi" w:hAnsiTheme="majorHAnsi"/>
                <w:b/>
                <w:lang w:val="en"/>
              </w:rPr>
              <w:t xml:space="preserve"> Committee Charge</w:t>
            </w:r>
          </w:p>
          <w:p w14:paraId="64F0674D" w14:textId="77777777" w:rsidR="00EB0C44" w:rsidRDefault="00EB0C44" w:rsidP="00EB0C4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lang w:val="en"/>
              </w:rPr>
            </w:pPr>
            <w:r w:rsidRPr="00EB0C44">
              <w:rPr>
                <w:rFonts w:asciiTheme="majorHAnsi" w:hAnsiTheme="majorHAnsi"/>
                <w:bCs/>
                <w:lang w:val="en"/>
              </w:rPr>
              <w:t>Was not added to the agenda</w:t>
            </w:r>
            <w:r w:rsidR="00C0429B">
              <w:rPr>
                <w:rFonts w:asciiTheme="majorHAnsi" w:hAnsiTheme="majorHAnsi"/>
                <w:bCs/>
                <w:lang w:val="en"/>
              </w:rPr>
              <w:t xml:space="preserve"> but will bring it back in the fall semester.</w:t>
            </w:r>
          </w:p>
          <w:p w14:paraId="53ADFC2A" w14:textId="65901E89" w:rsidR="005F4777" w:rsidRPr="00EB0C44" w:rsidRDefault="005F4777" w:rsidP="00031BEA">
            <w:pPr>
              <w:pStyle w:val="ListParagraph"/>
              <w:rPr>
                <w:rFonts w:asciiTheme="majorHAnsi" w:hAnsiTheme="majorHAnsi"/>
                <w:bCs/>
                <w:lang w:val="en"/>
              </w:rPr>
            </w:pPr>
          </w:p>
        </w:tc>
        <w:tc>
          <w:tcPr>
            <w:tcW w:w="1170" w:type="dxa"/>
          </w:tcPr>
          <w:p w14:paraId="54AFBF68" w14:textId="77777777" w:rsidR="00496AC9" w:rsidRDefault="00496AC9" w:rsidP="00BC7F5C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440" w:type="dxa"/>
            <w:gridSpan w:val="3"/>
          </w:tcPr>
          <w:p w14:paraId="754EE50D" w14:textId="77777777" w:rsidR="00496AC9" w:rsidRDefault="00496AC9" w:rsidP="00BC7F5C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081B312D" w14:textId="1DA72828" w:rsidR="00B064E3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30BC5582" w14:textId="50166585" w:rsidR="00E45993" w:rsidRDefault="00E4599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May 14: Delano Tree planting</w:t>
            </w:r>
            <w:r w:rsidR="00794E0B">
              <w:rPr>
                <w:rFonts w:asciiTheme="majorHAnsi" w:hAnsiTheme="majorHAnsi" w:cs="Arial"/>
                <w:sz w:val="22"/>
                <w:szCs w:val="22"/>
              </w:rPr>
              <w:t>, volunteers needed!</w:t>
            </w:r>
          </w:p>
          <w:p w14:paraId="16561FD8" w14:textId="3AF5B585" w:rsidR="003F0CEA" w:rsidRDefault="003F0CEA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May 18: Virtual Express Enrollment Event, 12:00-5:00pm, registration required</w:t>
            </w:r>
          </w:p>
          <w:p w14:paraId="7F417E23" w14:textId="0F6DA1D7" w:rsidR="003F0CEA" w:rsidRDefault="003F0CEA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May 19: KCCDMA Symposium “Dare Mighty Things”, 10:00am-3:00pm Renegade Ballroom, registration required</w:t>
            </w:r>
          </w:p>
          <w:p w14:paraId="0A243237" w14:textId="521E613A" w:rsidR="006D6A92" w:rsidRDefault="006D6A92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May 25:  Groundbreaking of the Arvin campus</w:t>
            </w:r>
            <w:r w:rsidR="00385D6C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8B52CE">
              <w:rPr>
                <w:rFonts w:asciiTheme="majorHAnsi" w:hAnsiTheme="majorHAnsi" w:cs="Arial"/>
                <w:sz w:val="22"/>
                <w:szCs w:val="22"/>
              </w:rPr>
              <w:t xml:space="preserve">directly across from the Arvin High School campus at </w:t>
            </w:r>
            <w:r w:rsidR="00385D6C">
              <w:rPr>
                <w:rFonts w:asciiTheme="majorHAnsi" w:hAnsiTheme="majorHAnsi" w:cs="Arial"/>
                <w:sz w:val="22"/>
                <w:szCs w:val="22"/>
              </w:rPr>
              <w:t>9:00am</w:t>
            </w:r>
          </w:p>
          <w:p w14:paraId="43F90236" w14:textId="77777777" w:rsidR="003F0CEA" w:rsidRDefault="003F0CEA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34E0442" w14:textId="0253D8AB" w:rsidR="00B064E3" w:rsidRDefault="007431B6" w:rsidP="007431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D6611">
              <w:rPr>
                <w:rFonts w:ascii="Times New Roman" w:hAnsi="Times New Roman" w:cs="Times New Roman"/>
              </w:rPr>
              <w:t>Renegade sport teams with competitions this week:</w:t>
            </w:r>
            <w:r w:rsidR="003F0CEA">
              <w:rPr>
                <w:rFonts w:ascii="Times New Roman" w:hAnsi="Times New Roman" w:cs="Times New Roman"/>
              </w:rPr>
              <w:t xml:space="preserve"> Track and Field </w:t>
            </w:r>
            <w:r w:rsidR="00532404">
              <w:rPr>
                <w:rFonts w:ascii="Times New Roman" w:hAnsi="Times New Roman" w:cs="Times New Roman"/>
              </w:rPr>
              <w:t xml:space="preserve">at SoCal </w:t>
            </w:r>
            <w:r w:rsidR="003F0CEA">
              <w:rPr>
                <w:rFonts w:ascii="Times New Roman" w:hAnsi="Times New Roman" w:cs="Times New Roman"/>
              </w:rPr>
              <w:t>Finals</w:t>
            </w:r>
            <w:r w:rsidR="00532404">
              <w:rPr>
                <w:rFonts w:ascii="Times New Roman" w:hAnsi="Times New Roman" w:cs="Times New Roman"/>
              </w:rPr>
              <w:t xml:space="preserve"> Men’s Golf at CCCAA State Championship, Track and Field at State Championships</w:t>
            </w:r>
          </w:p>
          <w:p w14:paraId="40AA6204" w14:textId="77777777" w:rsidR="00B064E3" w:rsidRPr="004E61E9" w:rsidRDefault="00DE59EA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3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DE59EA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4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1C38864" w14:textId="0C9D38CB" w:rsidR="00E62B7B" w:rsidRDefault="003156EA" w:rsidP="006560D3">
            <w:pPr>
              <w:rPr>
                <w:rFonts w:asciiTheme="majorHAnsi" w:hAnsiTheme="majorHAnsi" w:cs="Calibri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Happy Summer!</w:t>
            </w:r>
          </w:p>
          <w:p w14:paraId="56905AF3" w14:textId="463B7ACC" w:rsidR="00042620" w:rsidRPr="004E61E9" w:rsidRDefault="00B064E3" w:rsidP="008B5568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0"/>
                <w:szCs w:val="20"/>
                <w:lang w:val="en"/>
              </w:rPr>
              <w:t xml:space="preserve"> </w:t>
            </w:r>
            <w:r w:rsidR="00042620" w:rsidRPr="008450E8">
              <w:t xml:space="preserve">    </w:t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3ACFD206" w14:textId="77777777" w:rsidR="00231056" w:rsidRDefault="0023105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3FD"/>
    <w:multiLevelType w:val="hybridMultilevel"/>
    <w:tmpl w:val="8060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41D"/>
    <w:multiLevelType w:val="hybridMultilevel"/>
    <w:tmpl w:val="03F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51540"/>
    <w:multiLevelType w:val="hybridMultilevel"/>
    <w:tmpl w:val="14E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62274"/>
    <w:multiLevelType w:val="hybridMultilevel"/>
    <w:tmpl w:val="DAC8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27DBF"/>
    <w:multiLevelType w:val="hybridMultilevel"/>
    <w:tmpl w:val="C944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6"/>
  </w:num>
  <w:num w:numId="5">
    <w:abstractNumId w:val="17"/>
  </w:num>
  <w:num w:numId="6">
    <w:abstractNumId w:val="19"/>
  </w:num>
  <w:num w:numId="7">
    <w:abstractNumId w:val="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8"/>
  </w:num>
  <w:num w:numId="11">
    <w:abstractNumId w:val="16"/>
  </w:num>
  <w:num w:numId="12">
    <w:abstractNumId w:val="20"/>
  </w:num>
  <w:num w:numId="13">
    <w:abstractNumId w:val="23"/>
  </w:num>
  <w:num w:numId="14">
    <w:abstractNumId w:val="1"/>
  </w:num>
  <w:num w:numId="15">
    <w:abstractNumId w:val="8"/>
  </w:num>
  <w:num w:numId="16">
    <w:abstractNumId w:val="22"/>
  </w:num>
  <w:num w:numId="17">
    <w:abstractNumId w:val="11"/>
  </w:num>
  <w:num w:numId="18">
    <w:abstractNumId w:val="3"/>
  </w:num>
  <w:num w:numId="19">
    <w:abstractNumId w:val="4"/>
  </w:num>
  <w:num w:numId="20">
    <w:abstractNumId w:val="12"/>
  </w:num>
  <w:num w:numId="21">
    <w:abstractNumId w:val="7"/>
  </w:num>
  <w:num w:numId="22">
    <w:abstractNumId w:val="9"/>
  </w:num>
  <w:num w:numId="23">
    <w:abstractNumId w:val="10"/>
  </w:num>
  <w:num w:numId="24">
    <w:abstractNumId w:val="13"/>
  </w:num>
  <w:num w:numId="25">
    <w:abstractNumId w:val="14"/>
  </w:num>
  <w:num w:numId="26">
    <w:abstractNumId w:val="0"/>
  </w:num>
  <w:num w:numId="27">
    <w:abstractNumId w:val="21"/>
  </w:num>
  <w:num w:numId="28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1BEA"/>
    <w:rsid w:val="00036E4D"/>
    <w:rsid w:val="00040F79"/>
    <w:rsid w:val="00040F9E"/>
    <w:rsid w:val="00042620"/>
    <w:rsid w:val="000428E5"/>
    <w:rsid w:val="00042D90"/>
    <w:rsid w:val="000438DE"/>
    <w:rsid w:val="00044C26"/>
    <w:rsid w:val="00047C65"/>
    <w:rsid w:val="00050BE5"/>
    <w:rsid w:val="0005223C"/>
    <w:rsid w:val="00052701"/>
    <w:rsid w:val="00055611"/>
    <w:rsid w:val="00056132"/>
    <w:rsid w:val="00057230"/>
    <w:rsid w:val="00060279"/>
    <w:rsid w:val="000613D9"/>
    <w:rsid w:val="00062152"/>
    <w:rsid w:val="00062277"/>
    <w:rsid w:val="000632F5"/>
    <w:rsid w:val="0006359C"/>
    <w:rsid w:val="00064402"/>
    <w:rsid w:val="0006452A"/>
    <w:rsid w:val="00067DF2"/>
    <w:rsid w:val="000701E0"/>
    <w:rsid w:val="00070214"/>
    <w:rsid w:val="000741DE"/>
    <w:rsid w:val="0007430E"/>
    <w:rsid w:val="000744C4"/>
    <w:rsid w:val="00075DBB"/>
    <w:rsid w:val="00081636"/>
    <w:rsid w:val="00081A2A"/>
    <w:rsid w:val="00081FE5"/>
    <w:rsid w:val="00082252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A2F10"/>
    <w:rsid w:val="000A333A"/>
    <w:rsid w:val="000A449F"/>
    <w:rsid w:val="000A5CC8"/>
    <w:rsid w:val="000A5CFC"/>
    <w:rsid w:val="000B3D2B"/>
    <w:rsid w:val="000B537C"/>
    <w:rsid w:val="000B7F15"/>
    <w:rsid w:val="000C03F0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1039B7"/>
    <w:rsid w:val="00104D76"/>
    <w:rsid w:val="0011050C"/>
    <w:rsid w:val="00110D5D"/>
    <w:rsid w:val="00112543"/>
    <w:rsid w:val="0011560F"/>
    <w:rsid w:val="00115E7B"/>
    <w:rsid w:val="0011627C"/>
    <w:rsid w:val="001170FB"/>
    <w:rsid w:val="00117D11"/>
    <w:rsid w:val="0012334E"/>
    <w:rsid w:val="00123529"/>
    <w:rsid w:val="00123E12"/>
    <w:rsid w:val="00124A4D"/>
    <w:rsid w:val="0012583A"/>
    <w:rsid w:val="001260B3"/>
    <w:rsid w:val="00126687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6452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2313"/>
    <w:rsid w:val="002036D7"/>
    <w:rsid w:val="002050B6"/>
    <w:rsid w:val="00206993"/>
    <w:rsid w:val="00210D88"/>
    <w:rsid w:val="00210DBA"/>
    <w:rsid w:val="002113AA"/>
    <w:rsid w:val="0021229C"/>
    <w:rsid w:val="002129ED"/>
    <w:rsid w:val="00215977"/>
    <w:rsid w:val="00217190"/>
    <w:rsid w:val="002178AF"/>
    <w:rsid w:val="00220042"/>
    <w:rsid w:val="00220DCB"/>
    <w:rsid w:val="00225180"/>
    <w:rsid w:val="00231056"/>
    <w:rsid w:val="002324A5"/>
    <w:rsid w:val="00234EC3"/>
    <w:rsid w:val="00236846"/>
    <w:rsid w:val="00236A1E"/>
    <w:rsid w:val="00241BA7"/>
    <w:rsid w:val="00243982"/>
    <w:rsid w:val="00244018"/>
    <w:rsid w:val="00245667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399B"/>
    <w:rsid w:val="00280E76"/>
    <w:rsid w:val="002820CB"/>
    <w:rsid w:val="00285BAD"/>
    <w:rsid w:val="00286B92"/>
    <w:rsid w:val="002910B5"/>
    <w:rsid w:val="002925D3"/>
    <w:rsid w:val="00292DBC"/>
    <w:rsid w:val="00293812"/>
    <w:rsid w:val="00293925"/>
    <w:rsid w:val="0029585A"/>
    <w:rsid w:val="00295BAA"/>
    <w:rsid w:val="00295D2C"/>
    <w:rsid w:val="002A04DF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4ADC"/>
    <w:rsid w:val="002C5CAF"/>
    <w:rsid w:val="002C60A2"/>
    <w:rsid w:val="002C6B97"/>
    <w:rsid w:val="002D08CD"/>
    <w:rsid w:val="002D13AD"/>
    <w:rsid w:val="002D5924"/>
    <w:rsid w:val="002D6962"/>
    <w:rsid w:val="002D70AC"/>
    <w:rsid w:val="002E070C"/>
    <w:rsid w:val="002E1482"/>
    <w:rsid w:val="002E1D16"/>
    <w:rsid w:val="002E2B93"/>
    <w:rsid w:val="002E6198"/>
    <w:rsid w:val="002F16B8"/>
    <w:rsid w:val="002F1DD4"/>
    <w:rsid w:val="002F2077"/>
    <w:rsid w:val="002F2ED4"/>
    <w:rsid w:val="002F3546"/>
    <w:rsid w:val="002F4F69"/>
    <w:rsid w:val="002F65E2"/>
    <w:rsid w:val="002F7E7B"/>
    <w:rsid w:val="003022D8"/>
    <w:rsid w:val="003030F7"/>
    <w:rsid w:val="00304246"/>
    <w:rsid w:val="0030646F"/>
    <w:rsid w:val="003067A5"/>
    <w:rsid w:val="00307095"/>
    <w:rsid w:val="00307AC0"/>
    <w:rsid w:val="00307E15"/>
    <w:rsid w:val="00312C86"/>
    <w:rsid w:val="00312EDF"/>
    <w:rsid w:val="00313A59"/>
    <w:rsid w:val="003156EA"/>
    <w:rsid w:val="00324087"/>
    <w:rsid w:val="00331747"/>
    <w:rsid w:val="003317E5"/>
    <w:rsid w:val="00334BA9"/>
    <w:rsid w:val="0033658A"/>
    <w:rsid w:val="00336CA4"/>
    <w:rsid w:val="00337D66"/>
    <w:rsid w:val="0034114E"/>
    <w:rsid w:val="003427EC"/>
    <w:rsid w:val="00342DAB"/>
    <w:rsid w:val="003448B3"/>
    <w:rsid w:val="003471E7"/>
    <w:rsid w:val="00352CAA"/>
    <w:rsid w:val="0035323A"/>
    <w:rsid w:val="00356208"/>
    <w:rsid w:val="00356B0F"/>
    <w:rsid w:val="00357255"/>
    <w:rsid w:val="00360FE1"/>
    <w:rsid w:val="0036238A"/>
    <w:rsid w:val="00365BF5"/>
    <w:rsid w:val="003707D5"/>
    <w:rsid w:val="00370E24"/>
    <w:rsid w:val="00372273"/>
    <w:rsid w:val="00372A12"/>
    <w:rsid w:val="00377D01"/>
    <w:rsid w:val="00377E80"/>
    <w:rsid w:val="00382DD5"/>
    <w:rsid w:val="00384B4F"/>
    <w:rsid w:val="00385D6C"/>
    <w:rsid w:val="00391666"/>
    <w:rsid w:val="003A1DE4"/>
    <w:rsid w:val="003A1E75"/>
    <w:rsid w:val="003A45A5"/>
    <w:rsid w:val="003A58A6"/>
    <w:rsid w:val="003A7E7B"/>
    <w:rsid w:val="003A7E9A"/>
    <w:rsid w:val="003B0449"/>
    <w:rsid w:val="003B3F5E"/>
    <w:rsid w:val="003B46E7"/>
    <w:rsid w:val="003B4EDD"/>
    <w:rsid w:val="003C0440"/>
    <w:rsid w:val="003C1359"/>
    <w:rsid w:val="003C3CC4"/>
    <w:rsid w:val="003C55AA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0CEA"/>
    <w:rsid w:val="003F3038"/>
    <w:rsid w:val="003F59B2"/>
    <w:rsid w:val="003F6D95"/>
    <w:rsid w:val="00400476"/>
    <w:rsid w:val="00400DC3"/>
    <w:rsid w:val="004033E6"/>
    <w:rsid w:val="0041087B"/>
    <w:rsid w:val="004121E0"/>
    <w:rsid w:val="0041348B"/>
    <w:rsid w:val="0041512B"/>
    <w:rsid w:val="0041551C"/>
    <w:rsid w:val="00415923"/>
    <w:rsid w:val="00416EFD"/>
    <w:rsid w:val="004201A8"/>
    <w:rsid w:val="00420ED1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1666"/>
    <w:rsid w:val="00445C26"/>
    <w:rsid w:val="00446301"/>
    <w:rsid w:val="00446390"/>
    <w:rsid w:val="00450362"/>
    <w:rsid w:val="004517B2"/>
    <w:rsid w:val="00452BDE"/>
    <w:rsid w:val="00462EC7"/>
    <w:rsid w:val="00463E47"/>
    <w:rsid w:val="004645BD"/>
    <w:rsid w:val="004668DF"/>
    <w:rsid w:val="00471316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66AD"/>
    <w:rsid w:val="00496AC9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2867"/>
    <w:rsid w:val="004C5B4D"/>
    <w:rsid w:val="004C6080"/>
    <w:rsid w:val="004C6F07"/>
    <w:rsid w:val="004D25F4"/>
    <w:rsid w:val="004D48EC"/>
    <w:rsid w:val="004D5DB4"/>
    <w:rsid w:val="004D63D4"/>
    <w:rsid w:val="004E2C8E"/>
    <w:rsid w:val="004E535C"/>
    <w:rsid w:val="004E584E"/>
    <w:rsid w:val="004E61E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2DAC"/>
    <w:rsid w:val="00513E47"/>
    <w:rsid w:val="00514A03"/>
    <w:rsid w:val="0052065E"/>
    <w:rsid w:val="0052195F"/>
    <w:rsid w:val="005225ED"/>
    <w:rsid w:val="00522C06"/>
    <w:rsid w:val="00523671"/>
    <w:rsid w:val="00523EC0"/>
    <w:rsid w:val="0052477E"/>
    <w:rsid w:val="00526F51"/>
    <w:rsid w:val="00532404"/>
    <w:rsid w:val="00533B48"/>
    <w:rsid w:val="00535E74"/>
    <w:rsid w:val="00540BDA"/>
    <w:rsid w:val="005421F8"/>
    <w:rsid w:val="00542894"/>
    <w:rsid w:val="00543416"/>
    <w:rsid w:val="005435E0"/>
    <w:rsid w:val="005437C8"/>
    <w:rsid w:val="0054437E"/>
    <w:rsid w:val="00547283"/>
    <w:rsid w:val="00547481"/>
    <w:rsid w:val="00547EE7"/>
    <w:rsid w:val="00556C70"/>
    <w:rsid w:val="00557991"/>
    <w:rsid w:val="00563776"/>
    <w:rsid w:val="00563CBE"/>
    <w:rsid w:val="00565C03"/>
    <w:rsid w:val="00570362"/>
    <w:rsid w:val="005725D8"/>
    <w:rsid w:val="0057328A"/>
    <w:rsid w:val="005732AA"/>
    <w:rsid w:val="00574FCF"/>
    <w:rsid w:val="00576831"/>
    <w:rsid w:val="00576911"/>
    <w:rsid w:val="00577384"/>
    <w:rsid w:val="00581637"/>
    <w:rsid w:val="00582016"/>
    <w:rsid w:val="00582D18"/>
    <w:rsid w:val="00586613"/>
    <w:rsid w:val="00591B9C"/>
    <w:rsid w:val="00592517"/>
    <w:rsid w:val="00594232"/>
    <w:rsid w:val="00594FD7"/>
    <w:rsid w:val="005955EF"/>
    <w:rsid w:val="0059569E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C64EF"/>
    <w:rsid w:val="005D24BD"/>
    <w:rsid w:val="005D3B68"/>
    <w:rsid w:val="005D5573"/>
    <w:rsid w:val="005D6611"/>
    <w:rsid w:val="005D6C1C"/>
    <w:rsid w:val="005D71F5"/>
    <w:rsid w:val="005D74B8"/>
    <w:rsid w:val="005D7EE4"/>
    <w:rsid w:val="005E04E7"/>
    <w:rsid w:val="005E5279"/>
    <w:rsid w:val="005E5628"/>
    <w:rsid w:val="005E5B69"/>
    <w:rsid w:val="005F0101"/>
    <w:rsid w:val="005F1E09"/>
    <w:rsid w:val="005F24AC"/>
    <w:rsid w:val="005F2F48"/>
    <w:rsid w:val="005F4777"/>
    <w:rsid w:val="005F609C"/>
    <w:rsid w:val="005F6DE3"/>
    <w:rsid w:val="00603690"/>
    <w:rsid w:val="006044E4"/>
    <w:rsid w:val="00607794"/>
    <w:rsid w:val="00610889"/>
    <w:rsid w:val="00613350"/>
    <w:rsid w:val="00615823"/>
    <w:rsid w:val="00616404"/>
    <w:rsid w:val="006176BA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482C"/>
    <w:rsid w:val="006560D3"/>
    <w:rsid w:val="0066119F"/>
    <w:rsid w:val="006632E1"/>
    <w:rsid w:val="00665AA3"/>
    <w:rsid w:val="00666DA8"/>
    <w:rsid w:val="00672DFC"/>
    <w:rsid w:val="0067385B"/>
    <w:rsid w:val="00674520"/>
    <w:rsid w:val="00674E58"/>
    <w:rsid w:val="00675603"/>
    <w:rsid w:val="0068094A"/>
    <w:rsid w:val="00684041"/>
    <w:rsid w:val="006856A1"/>
    <w:rsid w:val="00685CE2"/>
    <w:rsid w:val="0069189E"/>
    <w:rsid w:val="00694489"/>
    <w:rsid w:val="006A0131"/>
    <w:rsid w:val="006A1DF5"/>
    <w:rsid w:val="006A2AB0"/>
    <w:rsid w:val="006A390C"/>
    <w:rsid w:val="006A3A0F"/>
    <w:rsid w:val="006A3AA6"/>
    <w:rsid w:val="006A40A1"/>
    <w:rsid w:val="006A4E80"/>
    <w:rsid w:val="006A5DEA"/>
    <w:rsid w:val="006A7A20"/>
    <w:rsid w:val="006B121C"/>
    <w:rsid w:val="006B2554"/>
    <w:rsid w:val="006B3CDA"/>
    <w:rsid w:val="006B76BD"/>
    <w:rsid w:val="006B791C"/>
    <w:rsid w:val="006C1E8B"/>
    <w:rsid w:val="006D161C"/>
    <w:rsid w:val="006D1C7A"/>
    <w:rsid w:val="006D1FC4"/>
    <w:rsid w:val="006D6A92"/>
    <w:rsid w:val="006D7D7B"/>
    <w:rsid w:val="006D7E38"/>
    <w:rsid w:val="006E0396"/>
    <w:rsid w:val="006E538C"/>
    <w:rsid w:val="006F3156"/>
    <w:rsid w:val="006F4A88"/>
    <w:rsid w:val="006F7517"/>
    <w:rsid w:val="00703705"/>
    <w:rsid w:val="00706109"/>
    <w:rsid w:val="00710D3D"/>
    <w:rsid w:val="00711029"/>
    <w:rsid w:val="00712256"/>
    <w:rsid w:val="007130D5"/>
    <w:rsid w:val="00715112"/>
    <w:rsid w:val="00715D1F"/>
    <w:rsid w:val="00716E4E"/>
    <w:rsid w:val="00720802"/>
    <w:rsid w:val="007211D3"/>
    <w:rsid w:val="00721A50"/>
    <w:rsid w:val="007254CF"/>
    <w:rsid w:val="00726270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1C95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2A16"/>
    <w:rsid w:val="00794E0B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66CB"/>
    <w:rsid w:val="007D7E84"/>
    <w:rsid w:val="007E0B88"/>
    <w:rsid w:val="007E3D75"/>
    <w:rsid w:val="007E6564"/>
    <w:rsid w:val="007F06A0"/>
    <w:rsid w:val="007F0E64"/>
    <w:rsid w:val="007F25C0"/>
    <w:rsid w:val="007F6661"/>
    <w:rsid w:val="007F70DA"/>
    <w:rsid w:val="007F7442"/>
    <w:rsid w:val="00802AB8"/>
    <w:rsid w:val="00810BD3"/>
    <w:rsid w:val="00810EC5"/>
    <w:rsid w:val="0081225A"/>
    <w:rsid w:val="008148DA"/>
    <w:rsid w:val="0081635A"/>
    <w:rsid w:val="008261BC"/>
    <w:rsid w:val="0082669B"/>
    <w:rsid w:val="008269DB"/>
    <w:rsid w:val="0082708F"/>
    <w:rsid w:val="008320D6"/>
    <w:rsid w:val="00832604"/>
    <w:rsid w:val="00836607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3271"/>
    <w:rsid w:val="008533B0"/>
    <w:rsid w:val="00855278"/>
    <w:rsid w:val="0085541F"/>
    <w:rsid w:val="00865B1E"/>
    <w:rsid w:val="00870740"/>
    <w:rsid w:val="008727F9"/>
    <w:rsid w:val="00873ABA"/>
    <w:rsid w:val="00876AF1"/>
    <w:rsid w:val="0088335D"/>
    <w:rsid w:val="008838B7"/>
    <w:rsid w:val="00883DE1"/>
    <w:rsid w:val="0088723A"/>
    <w:rsid w:val="0089627D"/>
    <w:rsid w:val="008969BC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ED6"/>
    <w:rsid w:val="008B3EA9"/>
    <w:rsid w:val="008B4023"/>
    <w:rsid w:val="008B52CE"/>
    <w:rsid w:val="008B5568"/>
    <w:rsid w:val="008B6EE1"/>
    <w:rsid w:val="008B7560"/>
    <w:rsid w:val="008C0F3D"/>
    <w:rsid w:val="008C4B3D"/>
    <w:rsid w:val="008C4BB0"/>
    <w:rsid w:val="008C4E71"/>
    <w:rsid w:val="008C5205"/>
    <w:rsid w:val="008C6A9D"/>
    <w:rsid w:val="008D47DD"/>
    <w:rsid w:val="008E2AEC"/>
    <w:rsid w:val="008E62BB"/>
    <w:rsid w:val="008F0A83"/>
    <w:rsid w:val="008F0F3E"/>
    <w:rsid w:val="008F5078"/>
    <w:rsid w:val="008F6EA1"/>
    <w:rsid w:val="008F7CDE"/>
    <w:rsid w:val="0090102D"/>
    <w:rsid w:val="00910D57"/>
    <w:rsid w:val="00911C73"/>
    <w:rsid w:val="00911DCE"/>
    <w:rsid w:val="00911FE4"/>
    <w:rsid w:val="00914D81"/>
    <w:rsid w:val="00915220"/>
    <w:rsid w:val="00916B55"/>
    <w:rsid w:val="00920107"/>
    <w:rsid w:val="009204BE"/>
    <w:rsid w:val="0092771A"/>
    <w:rsid w:val="00931CAE"/>
    <w:rsid w:val="00933A9B"/>
    <w:rsid w:val="00943C49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775F5"/>
    <w:rsid w:val="00981D09"/>
    <w:rsid w:val="009846AC"/>
    <w:rsid w:val="00984903"/>
    <w:rsid w:val="00985896"/>
    <w:rsid w:val="00985AD2"/>
    <w:rsid w:val="00986C6B"/>
    <w:rsid w:val="009879A3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144"/>
    <w:rsid w:val="009C0E8B"/>
    <w:rsid w:val="009C1E35"/>
    <w:rsid w:val="009C387B"/>
    <w:rsid w:val="009D001E"/>
    <w:rsid w:val="009D0E2A"/>
    <w:rsid w:val="009D25A9"/>
    <w:rsid w:val="009D5130"/>
    <w:rsid w:val="009E0DCF"/>
    <w:rsid w:val="009E1AE7"/>
    <w:rsid w:val="009E20AC"/>
    <w:rsid w:val="009E3441"/>
    <w:rsid w:val="009E3667"/>
    <w:rsid w:val="009F21C8"/>
    <w:rsid w:val="009F23C0"/>
    <w:rsid w:val="009F3A73"/>
    <w:rsid w:val="009F49D6"/>
    <w:rsid w:val="009F54BE"/>
    <w:rsid w:val="009F5D6E"/>
    <w:rsid w:val="009F66D0"/>
    <w:rsid w:val="00A02A70"/>
    <w:rsid w:val="00A039B8"/>
    <w:rsid w:val="00A067A1"/>
    <w:rsid w:val="00A07757"/>
    <w:rsid w:val="00A07D73"/>
    <w:rsid w:val="00A113CC"/>
    <w:rsid w:val="00A14564"/>
    <w:rsid w:val="00A177FE"/>
    <w:rsid w:val="00A17FF7"/>
    <w:rsid w:val="00A22CF4"/>
    <w:rsid w:val="00A236A6"/>
    <w:rsid w:val="00A25148"/>
    <w:rsid w:val="00A26128"/>
    <w:rsid w:val="00A2711B"/>
    <w:rsid w:val="00A353E6"/>
    <w:rsid w:val="00A363BC"/>
    <w:rsid w:val="00A36ED9"/>
    <w:rsid w:val="00A37250"/>
    <w:rsid w:val="00A432C9"/>
    <w:rsid w:val="00A43822"/>
    <w:rsid w:val="00A4390A"/>
    <w:rsid w:val="00A45373"/>
    <w:rsid w:val="00A510AD"/>
    <w:rsid w:val="00A51FA4"/>
    <w:rsid w:val="00A52BDA"/>
    <w:rsid w:val="00A5314E"/>
    <w:rsid w:val="00A536F6"/>
    <w:rsid w:val="00A53829"/>
    <w:rsid w:val="00A5451F"/>
    <w:rsid w:val="00A56116"/>
    <w:rsid w:val="00A56251"/>
    <w:rsid w:val="00A574F9"/>
    <w:rsid w:val="00A61400"/>
    <w:rsid w:val="00A6211E"/>
    <w:rsid w:val="00A63AFD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AD4"/>
    <w:rsid w:val="00AB46A9"/>
    <w:rsid w:val="00AB595C"/>
    <w:rsid w:val="00AC1E07"/>
    <w:rsid w:val="00AC3A0E"/>
    <w:rsid w:val="00AC7E3E"/>
    <w:rsid w:val="00AD0F7C"/>
    <w:rsid w:val="00AD3AC5"/>
    <w:rsid w:val="00AD43D2"/>
    <w:rsid w:val="00AD482C"/>
    <w:rsid w:val="00AD4F3D"/>
    <w:rsid w:val="00AD51A9"/>
    <w:rsid w:val="00AE2A44"/>
    <w:rsid w:val="00AE31AA"/>
    <w:rsid w:val="00AE336F"/>
    <w:rsid w:val="00AE47F7"/>
    <w:rsid w:val="00AE61A7"/>
    <w:rsid w:val="00AE6389"/>
    <w:rsid w:val="00AE6ACF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5D79"/>
    <w:rsid w:val="00B064E3"/>
    <w:rsid w:val="00B13DF1"/>
    <w:rsid w:val="00B164D0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7126"/>
    <w:rsid w:val="00B3756D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2616"/>
    <w:rsid w:val="00B6507F"/>
    <w:rsid w:val="00B6609F"/>
    <w:rsid w:val="00B66646"/>
    <w:rsid w:val="00B66C21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5500"/>
    <w:rsid w:val="00BA652D"/>
    <w:rsid w:val="00BA65A5"/>
    <w:rsid w:val="00BB04E4"/>
    <w:rsid w:val="00BB357C"/>
    <w:rsid w:val="00BB6EB9"/>
    <w:rsid w:val="00BB716F"/>
    <w:rsid w:val="00BC05A2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E0B4C"/>
    <w:rsid w:val="00BE166D"/>
    <w:rsid w:val="00BE42A2"/>
    <w:rsid w:val="00BF0F78"/>
    <w:rsid w:val="00BF4432"/>
    <w:rsid w:val="00BF4552"/>
    <w:rsid w:val="00C023B7"/>
    <w:rsid w:val="00C0429B"/>
    <w:rsid w:val="00C049CB"/>
    <w:rsid w:val="00C05466"/>
    <w:rsid w:val="00C0659F"/>
    <w:rsid w:val="00C0714D"/>
    <w:rsid w:val="00C1090D"/>
    <w:rsid w:val="00C11FF3"/>
    <w:rsid w:val="00C12D46"/>
    <w:rsid w:val="00C136D5"/>
    <w:rsid w:val="00C176F4"/>
    <w:rsid w:val="00C21E0E"/>
    <w:rsid w:val="00C22F9B"/>
    <w:rsid w:val="00C27759"/>
    <w:rsid w:val="00C27A52"/>
    <w:rsid w:val="00C3185B"/>
    <w:rsid w:val="00C32C8F"/>
    <w:rsid w:val="00C32E73"/>
    <w:rsid w:val="00C3772B"/>
    <w:rsid w:val="00C37910"/>
    <w:rsid w:val="00C407F6"/>
    <w:rsid w:val="00C40F0E"/>
    <w:rsid w:val="00C4776E"/>
    <w:rsid w:val="00C5157B"/>
    <w:rsid w:val="00C54684"/>
    <w:rsid w:val="00C54D17"/>
    <w:rsid w:val="00C57F25"/>
    <w:rsid w:val="00C631B4"/>
    <w:rsid w:val="00C63B3C"/>
    <w:rsid w:val="00C66D3A"/>
    <w:rsid w:val="00C70809"/>
    <w:rsid w:val="00C72706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BAA"/>
    <w:rsid w:val="00C848DC"/>
    <w:rsid w:val="00C869A0"/>
    <w:rsid w:val="00C9014C"/>
    <w:rsid w:val="00C9188A"/>
    <w:rsid w:val="00C9590D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20A5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6BA9"/>
    <w:rsid w:val="00D23701"/>
    <w:rsid w:val="00D2428A"/>
    <w:rsid w:val="00D24A82"/>
    <w:rsid w:val="00D27A98"/>
    <w:rsid w:val="00D301B9"/>
    <w:rsid w:val="00D312DE"/>
    <w:rsid w:val="00D32C0B"/>
    <w:rsid w:val="00D32DE7"/>
    <w:rsid w:val="00D33735"/>
    <w:rsid w:val="00D344E7"/>
    <w:rsid w:val="00D37EA0"/>
    <w:rsid w:val="00D4027F"/>
    <w:rsid w:val="00D409B8"/>
    <w:rsid w:val="00D40A2B"/>
    <w:rsid w:val="00D43ABD"/>
    <w:rsid w:val="00D45A4E"/>
    <w:rsid w:val="00D50296"/>
    <w:rsid w:val="00D5519F"/>
    <w:rsid w:val="00D57CA2"/>
    <w:rsid w:val="00D6140C"/>
    <w:rsid w:val="00D625D1"/>
    <w:rsid w:val="00D62DFA"/>
    <w:rsid w:val="00D639E8"/>
    <w:rsid w:val="00D63EB0"/>
    <w:rsid w:val="00D6665F"/>
    <w:rsid w:val="00D708D4"/>
    <w:rsid w:val="00D70961"/>
    <w:rsid w:val="00D70B77"/>
    <w:rsid w:val="00D72AB1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2ACB"/>
    <w:rsid w:val="00D97181"/>
    <w:rsid w:val="00DA0E75"/>
    <w:rsid w:val="00DA2416"/>
    <w:rsid w:val="00DA3552"/>
    <w:rsid w:val="00DA49F1"/>
    <w:rsid w:val="00DA4EE7"/>
    <w:rsid w:val="00DA5782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ABD"/>
    <w:rsid w:val="00DC5DA8"/>
    <w:rsid w:val="00DC673B"/>
    <w:rsid w:val="00DC6D24"/>
    <w:rsid w:val="00DD1527"/>
    <w:rsid w:val="00DD1C0D"/>
    <w:rsid w:val="00DD1F93"/>
    <w:rsid w:val="00DD2107"/>
    <w:rsid w:val="00DD2441"/>
    <w:rsid w:val="00DD3CB2"/>
    <w:rsid w:val="00DD7704"/>
    <w:rsid w:val="00DE1FB8"/>
    <w:rsid w:val="00DE20CD"/>
    <w:rsid w:val="00DE212F"/>
    <w:rsid w:val="00DE2F4B"/>
    <w:rsid w:val="00DE5474"/>
    <w:rsid w:val="00DE57F9"/>
    <w:rsid w:val="00DE59EA"/>
    <w:rsid w:val="00DE65FF"/>
    <w:rsid w:val="00DF4B0F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2E4"/>
    <w:rsid w:val="00E25941"/>
    <w:rsid w:val="00E25D61"/>
    <w:rsid w:val="00E30DFB"/>
    <w:rsid w:val="00E31A4A"/>
    <w:rsid w:val="00E33463"/>
    <w:rsid w:val="00E33622"/>
    <w:rsid w:val="00E349AA"/>
    <w:rsid w:val="00E35AB3"/>
    <w:rsid w:val="00E42A36"/>
    <w:rsid w:val="00E450C5"/>
    <w:rsid w:val="00E45993"/>
    <w:rsid w:val="00E46C13"/>
    <w:rsid w:val="00E47BC9"/>
    <w:rsid w:val="00E50201"/>
    <w:rsid w:val="00E5437D"/>
    <w:rsid w:val="00E6007B"/>
    <w:rsid w:val="00E605F0"/>
    <w:rsid w:val="00E61B81"/>
    <w:rsid w:val="00E61D2A"/>
    <w:rsid w:val="00E62B7B"/>
    <w:rsid w:val="00E6335E"/>
    <w:rsid w:val="00E644AC"/>
    <w:rsid w:val="00E74416"/>
    <w:rsid w:val="00E813D9"/>
    <w:rsid w:val="00E84F4B"/>
    <w:rsid w:val="00E8555C"/>
    <w:rsid w:val="00E8636A"/>
    <w:rsid w:val="00E8663C"/>
    <w:rsid w:val="00E93948"/>
    <w:rsid w:val="00EA0784"/>
    <w:rsid w:val="00EA3ED6"/>
    <w:rsid w:val="00EA4782"/>
    <w:rsid w:val="00EA5E93"/>
    <w:rsid w:val="00EA6C59"/>
    <w:rsid w:val="00EA74A6"/>
    <w:rsid w:val="00EB0C44"/>
    <w:rsid w:val="00EB1347"/>
    <w:rsid w:val="00EB1B24"/>
    <w:rsid w:val="00EB2018"/>
    <w:rsid w:val="00EB2501"/>
    <w:rsid w:val="00EB3433"/>
    <w:rsid w:val="00EB4945"/>
    <w:rsid w:val="00EB584D"/>
    <w:rsid w:val="00EB5D7B"/>
    <w:rsid w:val="00EC00BF"/>
    <w:rsid w:val="00EC0808"/>
    <w:rsid w:val="00EC413A"/>
    <w:rsid w:val="00ED05E0"/>
    <w:rsid w:val="00ED1592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09DF"/>
    <w:rsid w:val="00EF1683"/>
    <w:rsid w:val="00EF44F7"/>
    <w:rsid w:val="00EF75F7"/>
    <w:rsid w:val="00F044CC"/>
    <w:rsid w:val="00F05A6A"/>
    <w:rsid w:val="00F073E9"/>
    <w:rsid w:val="00F1199B"/>
    <w:rsid w:val="00F12D67"/>
    <w:rsid w:val="00F140B1"/>
    <w:rsid w:val="00F162F4"/>
    <w:rsid w:val="00F20170"/>
    <w:rsid w:val="00F20F39"/>
    <w:rsid w:val="00F222C8"/>
    <w:rsid w:val="00F24ADB"/>
    <w:rsid w:val="00F259CE"/>
    <w:rsid w:val="00F25AA5"/>
    <w:rsid w:val="00F27C62"/>
    <w:rsid w:val="00F30564"/>
    <w:rsid w:val="00F316EB"/>
    <w:rsid w:val="00F32FB6"/>
    <w:rsid w:val="00F340F8"/>
    <w:rsid w:val="00F36CC3"/>
    <w:rsid w:val="00F371FE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77FF8"/>
    <w:rsid w:val="00F833E2"/>
    <w:rsid w:val="00F84424"/>
    <w:rsid w:val="00F8465B"/>
    <w:rsid w:val="00F8556B"/>
    <w:rsid w:val="00F85E77"/>
    <w:rsid w:val="00F8634A"/>
    <w:rsid w:val="00F86E71"/>
    <w:rsid w:val="00F90093"/>
    <w:rsid w:val="00F904E2"/>
    <w:rsid w:val="00F90B3B"/>
    <w:rsid w:val="00F933BB"/>
    <w:rsid w:val="00F93C7C"/>
    <w:rsid w:val="00F95298"/>
    <w:rsid w:val="00F95F6C"/>
    <w:rsid w:val="00F961CD"/>
    <w:rsid w:val="00FA11F5"/>
    <w:rsid w:val="00FA1D5B"/>
    <w:rsid w:val="00FA214F"/>
    <w:rsid w:val="00FA219C"/>
    <w:rsid w:val="00FA6E94"/>
    <w:rsid w:val="00FA753E"/>
    <w:rsid w:val="00FA7830"/>
    <w:rsid w:val="00FB194F"/>
    <w:rsid w:val="00FB27BD"/>
    <w:rsid w:val="00FB7514"/>
    <w:rsid w:val="00FC403A"/>
    <w:rsid w:val="00FC6CCF"/>
    <w:rsid w:val="00FC6EFD"/>
    <w:rsid w:val="00FC7063"/>
    <w:rsid w:val="00FD0E58"/>
    <w:rsid w:val="00FD4DE5"/>
    <w:rsid w:val="00FD59E1"/>
    <w:rsid w:val="00FE199D"/>
    <w:rsid w:val="00FE2281"/>
    <w:rsid w:val="00FE4124"/>
    <w:rsid w:val="00FE59C6"/>
    <w:rsid w:val="00FF1C95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01cce2989062e411e59f4e089a2be130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c1acdd6009e698d46fd0caea1969be99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5A6E-9A6D-473E-99D2-F5B357091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09A35-ED2A-42B3-8E17-B7AE2AA00C5C}">
  <ds:schemaRefs>
    <ds:schemaRef ds:uri="0b1fd2ce-be47-40af-a854-d7ff8d310ba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85d49c8-389c-47bd-832a-51e0da33a89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159382-CFF6-49B8-B0F0-4B44F8D8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63</cp:revision>
  <cp:lastPrinted>2022-05-09T14:56:00Z</cp:lastPrinted>
  <dcterms:created xsi:type="dcterms:W3CDTF">2022-06-08T17:52:00Z</dcterms:created>
  <dcterms:modified xsi:type="dcterms:W3CDTF">2022-06-22T16:29:00Z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