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5A1" w:rsidRDefault="006A35A1" w:rsidP="006A35A1">
      <w:pPr>
        <w:spacing w:line="240" w:lineRule="auto"/>
        <w:ind w:firstLine="720"/>
        <w:rPr>
          <w:rFonts w:asciiTheme="majorHAnsi" w:hAnsiTheme="majorHAnsi"/>
          <w:b/>
          <w:i/>
        </w:rPr>
      </w:pPr>
    </w:p>
    <w:p w:rsidR="006A35A1" w:rsidRDefault="006A35A1" w:rsidP="006A35A1">
      <w:pPr>
        <w:spacing w:line="240" w:lineRule="auto"/>
        <w:ind w:firstLine="720"/>
        <w:rPr>
          <w:rFonts w:asciiTheme="majorHAnsi" w:hAnsiTheme="majorHAnsi"/>
          <w:b/>
          <w:i/>
        </w:rPr>
      </w:pPr>
    </w:p>
    <w:p w:rsidR="006A35A1" w:rsidRDefault="006A35A1" w:rsidP="006A35A1">
      <w:pPr>
        <w:spacing w:line="240" w:lineRule="auto"/>
        <w:jc w:val="center"/>
        <w:rPr>
          <w:rFonts w:asciiTheme="majorHAnsi" w:hAnsiTheme="majorHAnsi"/>
          <w:b/>
          <w:color w:val="C00000"/>
          <w:sz w:val="32"/>
          <w:szCs w:val="32"/>
        </w:rPr>
      </w:pPr>
      <w:r w:rsidRPr="00AE7932">
        <w:rPr>
          <w:rFonts w:asciiTheme="majorHAnsi" w:hAnsiTheme="majorHAnsi"/>
          <w:b/>
          <w:color w:val="C00000"/>
          <w:sz w:val="32"/>
          <w:szCs w:val="32"/>
        </w:rPr>
        <w:t>Institutional Strategy Map</w:t>
      </w:r>
    </w:p>
    <w:p w:rsidR="006A35A1" w:rsidRDefault="006A35A1" w:rsidP="006A35A1">
      <w:pPr>
        <w:spacing w:line="240" w:lineRule="auto"/>
        <w:rPr>
          <w:rFonts w:asciiTheme="majorHAnsi" w:hAnsiTheme="majorHAnsi"/>
          <w:b/>
          <w:color w:val="C00000"/>
          <w:sz w:val="32"/>
          <w:szCs w:val="32"/>
        </w:rPr>
      </w:pPr>
      <w:r>
        <w:rPr>
          <w:noProof/>
        </w:rPr>
        <w:drawing>
          <wp:anchor distT="0" distB="0" distL="114300" distR="114300" simplePos="0" relativeHeight="251670528" behindDoc="0" locked="0" layoutInCell="1" allowOverlap="1" wp14:anchorId="0D6E08FF" wp14:editId="515BCA52">
            <wp:simplePos x="0" y="0"/>
            <wp:positionH relativeFrom="column">
              <wp:posOffset>1435100</wp:posOffset>
            </wp:positionH>
            <wp:positionV relativeFrom="paragraph">
              <wp:posOffset>206375</wp:posOffset>
            </wp:positionV>
            <wp:extent cx="6604000" cy="6054980"/>
            <wp:effectExtent l="0" t="0" r="6350" b="317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04000" cy="60549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35A1" w:rsidRDefault="006A35A1" w:rsidP="006A35A1">
      <w:pPr>
        <w:spacing w:line="240" w:lineRule="auto"/>
        <w:rPr>
          <w:rFonts w:asciiTheme="majorHAnsi" w:hAnsiTheme="majorHAnsi"/>
          <w:b/>
          <w:color w:val="C00000"/>
          <w:sz w:val="32"/>
          <w:szCs w:val="32"/>
        </w:rPr>
      </w:pPr>
    </w:p>
    <w:p w:rsidR="006A35A1" w:rsidRDefault="006A35A1" w:rsidP="006A35A1">
      <w:pPr>
        <w:spacing w:after="200" w:line="276" w:lineRule="auto"/>
        <w:jc w:val="center"/>
        <w:rPr>
          <w:rFonts w:asciiTheme="majorHAnsi" w:hAnsiTheme="majorHAnsi"/>
          <w:b/>
          <w:color w:val="C00000"/>
          <w:sz w:val="32"/>
          <w:szCs w:val="32"/>
        </w:rPr>
      </w:pPr>
      <w:bookmarkStart w:id="0" w:name="_GoBack"/>
      <w:bookmarkEnd w:id="0"/>
      <w:r>
        <w:rPr>
          <w:rFonts w:asciiTheme="majorHAnsi" w:hAnsiTheme="majorHAnsi"/>
          <w:b/>
          <w:color w:val="C00000"/>
          <w:sz w:val="32"/>
          <w:szCs w:val="32"/>
        </w:rPr>
        <w:br w:type="page"/>
      </w:r>
    </w:p>
    <w:p w:rsidR="006A35A1" w:rsidRDefault="006A35A1" w:rsidP="006A35A1">
      <w:pPr>
        <w:spacing w:line="240" w:lineRule="auto"/>
        <w:ind w:left="720"/>
        <w:jc w:val="center"/>
        <w:rPr>
          <w:rFonts w:asciiTheme="majorHAnsi" w:hAnsiTheme="majorHAnsi"/>
          <w:sz w:val="24"/>
          <w:szCs w:val="24"/>
        </w:rPr>
      </w:pPr>
    </w:p>
    <w:p w:rsidR="006A35A1" w:rsidRPr="00AE7932" w:rsidRDefault="006A35A1" w:rsidP="006A35A1">
      <w:pPr>
        <w:rPr>
          <w:rFonts w:asciiTheme="majorHAnsi" w:hAnsiTheme="majorHAnsi"/>
          <w:b/>
          <w:color w:val="C00000"/>
          <w:sz w:val="28"/>
          <w:szCs w:val="28"/>
        </w:rPr>
      </w:pPr>
      <w:r w:rsidRPr="00AE7932">
        <w:rPr>
          <w:rFonts w:asciiTheme="majorHAnsi" w:hAnsiTheme="majorHAnsi"/>
          <w:b/>
          <w:color w:val="C00000"/>
          <w:sz w:val="28"/>
          <w:szCs w:val="28"/>
        </w:rPr>
        <w:t>Road Map to Institutional Effectiveness and Student Success</w:t>
      </w:r>
    </w:p>
    <w:p w:rsidR="006A35A1" w:rsidRDefault="006A35A1" w:rsidP="006A35A1">
      <w:pPr>
        <w:spacing w:line="240" w:lineRule="auto"/>
        <w:rPr>
          <w:rFonts w:asciiTheme="majorHAnsi" w:hAnsiTheme="majorHAnsi"/>
          <w:sz w:val="24"/>
          <w:szCs w:val="24"/>
        </w:rPr>
      </w:pPr>
      <w:r w:rsidRPr="00D03650">
        <w:rPr>
          <w:rFonts w:asciiTheme="majorHAnsi" w:hAnsiTheme="majorHAnsi"/>
          <w:sz w:val="24"/>
          <w:szCs w:val="24"/>
        </w:rPr>
        <w:t>The following pages include the initiatives developed for each of the 2015-2018 Strategic Directions.  The intent is to complete the initiatives over the course of the three-year cycle.  Each year the College will evaluate the progress it has made on each initiative.</w:t>
      </w:r>
    </w:p>
    <w:p w:rsidR="006A35A1" w:rsidRPr="00D03650" w:rsidRDefault="006A35A1" w:rsidP="006A35A1">
      <w:pPr>
        <w:spacing w:line="240" w:lineRule="auto"/>
        <w:rPr>
          <w:rFonts w:asciiTheme="majorHAnsi" w:hAnsiTheme="majorHAnsi"/>
          <w:sz w:val="24"/>
          <w:szCs w:val="24"/>
        </w:rPr>
      </w:pPr>
    </w:p>
    <w:p w:rsidR="006A35A1" w:rsidRDefault="006A35A1" w:rsidP="006A35A1">
      <w:pPr>
        <w:spacing w:line="240" w:lineRule="auto"/>
        <w:rPr>
          <w:rFonts w:asciiTheme="majorHAnsi" w:eastAsia="Times New Roman" w:hAnsiTheme="majorHAnsi" w:cs="Helvetica"/>
          <w:sz w:val="24"/>
          <w:szCs w:val="24"/>
        </w:rPr>
      </w:pPr>
      <w:r w:rsidRPr="00D03650">
        <w:rPr>
          <w:rFonts w:asciiTheme="majorHAnsi" w:hAnsiTheme="majorHAnsi"/>
          <w:sz w:val="24"/>
          <w:szCs w:val="24"/>
        </w:rPr>
        <w:t xml:space="preserve">Fall Committee Reports due in early November will focus on the status of the initiatives aligned with committee work.  Using the icons below, the committees will report on their progress.  Green means an initiative has been completed, green and yellow together represent work perpetually in progress, yellow indicates the work is in progress, and red shows that work has not yet begun.  Initiatives with yellow or red icons will need to include action plans for completion.  </w:t>
      </w:r>
      <w:r w:rsidRPr="006A35A1">
        <w:rPr>
          <w:rFonts w:asciiTheme="majorHAnsi" w:hAnsiTheme="majorHAnsi"/>
          <w:sz w:val="24"/>
          <w:szCs w:val="24"/>
          <w:highlight w:val="yellow"/>
        </w:rPr>
        <w:t xml:space="preserve">Committee Reports will be directed to the Accreditation and Institutional Quality Committee (AIQ) for review.  </w:t>
      </w:r>
      <w:r w:rsidRPr="006A35A1">
        <w:rPr>
          <w:rFonts w:asciiTheme="majorHAnsi" w:eastAsia="Times New Roman" w:hAnsiTheme="majorHAnsi" w:cs="Helvetica"/>
          <w:sz w:val="24"/>
          <w:szCs w:val="24"/>
          <w:highlight w:val="yellow"/>
        </w:rPr>
        <w:t>Following its charge, AIQ will “review and monitor evaluation activities to ensure they result in integrated, meaningful, and sustained college improvement.”  AIQ will analyze the Committee Reports, create a summary, and present the information to College Council in early December.</w:t>
      </w:r>
    </w:p>
    <w:p w:rsidR="006A35A1" w:rsidRPr="00D03650" w:rsidRDefault="006A35A1" w:rsidP="006A35A1">
      <w:pPr>
        <w:spacing w:line="240" w:lineRule="auto"/>
        <w:rPr>
          <w:rFonts w:asciiTheme="majorHAnsi" w:eastAsia="Times New Roman" w:hAnsiTheme="majorHAnsi" w:cs="Helvetica"/>
          <w:sz w:val="24"/>
          <w:szCs w:val="24"/>
        </w:rPr>
      </w:pPr>
    </w:p>
    <w:p w:rsidR="006A35A1" w:rsidRPr="00D03650" w:rsidRDefault="006A35A1" w:rsidP="006A35A1">
      <w:pPr>
        <w:spacing w:line="240" w:lineRule="auto"/>
        <w:rPr>
          <w:rFonts w:asciiTheme="majorHAnsi" w:hAnsiTheme="majorHAnsi"/>
          <w:sz w:val="24"/>
          <w:szCs w:val="24"/>
          <w:lang w:val="en"/>
        </w:rPr>
      </w:pPr>
      <w:r w:rsidRPr="006A35A1">
        <w:rPr>
          <w:rFonts w:asciiTheme="majorHAnsi" w:hAnsiTheme="majorHAnsi"/>
          <w:sz w:val="24"/>
          <w:szCs w:val="24"/>
          <w:highlight w:val="yellow"/>
        </w:rPr>
        <w:t xml:space="preserve">At the end of each academic year, committees will follow the same process, with AIQ presenting the analysis to the annual </w:t>
      </w:r>
      <w:r w:rsidRPr="006A35A1">
        <w:rPr>
          <w:rFonts w:asciiTheme="majorHAnsi" w:hAnsiTheme="majorHAnsi"/>
          <w:sz w:val="24"/>
          <w:szCs w:val="24"/>
          <w:highlight w:val="yellow"/>
          <w:lang w:val="en"/>
        </w:rPr>
        <w:t>College Leadership Year-End Review &amp; Planning Meeting.</w:t>
      </w:r>
      <w:r w:rsidRPr="00D03650">
        <w:rPr>
          <w:rFonts w:asciiTheme="majorHAnsi" w:hAnsiTheme="majorHAnsi"/>
          <w:sz w:val="24"/>
          <w:szCs w:val="24"/>
          <w:lang w:val="en"/>
        </w:rPr>
        <w:t xml:space="preserve"> </w:t>
      </w:r>
    </w:p>
    <w:p w:rsidR="006A35A1" w:rsidRDefault="006A35A1" w:rsidP="006A35A1">
      <w:pPr>
        <w:spacing w:line="240" w:lineRule="auto"/>
        <w:ind w:left="1440" w:firstLine="360"/>
        <w:rPr>
          <w:rFonts w:asciiTheme="majorHAnsi" w:hAnsiTheme="majorHAnsi"/>
          <w:sz w:val="24"/>
          <w:szCs w:val="24"/>
        </w:rPr>
      </w:pPr>
      <w:r w:rsidRPr="00D03650">
        <w:rPr>
          <w:rFonts w:asciiTheme="majorHAnsi" w:hAnsiTheme="majorHAnsi"/>
          <w:noProof/>
        </w:rPr>
        <w:drawing>
          <wp:anchor distT="0" distB="0" distL="114300" distR="114300" simplePos="0" relativeHeight="251643904" behindDoc="0" locked="0" layoutInCell="1" allowOverlap="1" wp14:anchorId="496D81A8" wp14:editId="0913EA05">
            <wp:simplePos x="0" y="0"/>
            <wp:positionH relativeFrom="column">
              <wp:posOffset>167640</wp:posOffset>
            </wp:positionH>
            <wp:positionV relativeFrom="paragraph">
              <wp:posOffset>85725</wp:posOffset>
            </wp:positionV>
            <wp:extent cx="789804" cy="868680"/>
            <wp:effectExtent l="0" t="0" r="0" b="7620"/>
            <wp:wrapNone/>
            <wp:docPr id="6" name="Picture 6" descr="cid:image001.png@01D0914F.C9526A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0914F.C9526AD0"/>
                    <pic:cNvPicPr>
                      <a:picLocks noChangeAspect="1" noChangeArrowheads="1"/>
                    </pic:cNvPicPr>
                  </pic:nvPicPr>
                  <pic:blipFill rotWithShape="1">
                    <a:blip r:embed="rId9" r:link="rId10">
                      <a:extLst>
                        <a:ext uri="{28A0092B-C50C-407E-A947-70E740481C1C}">
                          <a14:useLocalDpi xmlns:a14="http://schemas.microsoft.com/office/drawing/2010/main" val="0"/>
                        </a:ext>
                      </a:extLst>
                    </a:blip>
                    <a:srcRect l="986" t="3979" r="65708" b="4034"/>
                    <a:stretch/>
                  </pic:blipFill>
                  <pic:spPr bwMode="auto">
                    <a:xfrm>
                      <a:off x="0" y="0"/>
                      <a:ext cx="789804" cy="8686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A35A1" w:rsidRDefault="006A35A1" w:rsidP="006A35A1">
      <w:pPr>
        <w:spacing w:line="240" w:lineRule="auto"/>
        <w:ind w:left="1440" w:firstLine="360"/>
        <w:rPr>
          <w:rFonts w:asciiTheme="majorHAnsi" w:hAnsiTheme="majorHAnsi"/>
          <w:sz w:val="24"/>
          <w:szCs w:val="24"/>
        </w:rPr>
      </w:pPr>
    </w:p>
    <w:p w:rsidR="006A35A1" w:rsidRPr="00D03650" w:rsidRDefault="006A35A1" w:rsidP="006A35A1">
      <w:pPr>
        <w:spacing w:line="240" w:lineRule="auto"/>
        <w:ind w:left="1440" w:firstLine="360"/>
        <w:rPr>
          <w:rFonts w:asciiTheme="majorHAnsi" w:hAnsiTheme="majorHAnsi"/>
          <w:sz w:val="24"/>
          <w:szCs w:val="24"/>
        </w:rPr>
      </w:pPr>
      <w:r w:rsidRPr="00D03650">
        <w:rPr>
          <w:rFonts w:asciiTheme="majorHAnsi" w:hAnsiTheme="majorHAnsi"/>
          <w:sz w:val="24"/>
          <w:szCs w:val="24"/>
        </w:rPr>
        <w:t>Green means an initiative has been completed.</w:t>
      </w:r>
    </w:p>
    <w:p w:rsidR="006A35A1" w:rsidRPr="00D03650" w:rsidRDefault="006A35A1" w:rsidP="006A35A1">
      <w:pPr>
        <w:spacing w:line="240" w:lineRule="auto"/>
        <w:ind w:left="1440" w:firstLine="360"/>
        <w:rPr>
          <w:rFonts w:asciiTheme="majorHAnsi" w:hAnsiTheme="majorHAnsi"/>
          <w:sz w:val="24"/>
          <w:szCs w:val="24"/>
        </w:rPr>
      </w:pPr>
    </w:p>
    <w:p w:rsidR="006A35A1" w:rsidRDefault="006A35A1" w:rsidP="006A35A1">
      <w:pPr>
        <w:spacing w:line="240" w:lineRule="auto"/>
        <w:ind w:left="1440" w:firstLine="360"/>
        <w:rPr>
          <w:rFonts w:asciiTheme="majorHAnsi" w:hAnsiTheme="majorHAnsi"/>
          <w:sz w:val="24"/>
          <w:szCs w:val="24"/>
        </w:rPr>
      </w:pPr>
    </w:p>
    <w:p w:rsidR="006A35A1" w:rsidRDefault="006A35A1" w:rsidP="006A35A1">
      <w:pPr>
        <w:spacing w:line="240" w:lineRule="auto"/>
        <w:ind w:left="1440" w:firstLine="360"/>
        <w:rPr>
          <w:rFonts w:asciiTheme="majorHAnsi" w:hAnsiTheme="majorHAnsi"/>
          <w:sz w:val="24"/>
          <w:szCs w:val="24"/>
        </w:rPr>
      </w:pPr>
      <w:r w:rsidRPr="00D03650">
        <w:rPr>
          <w:rFonts w:asciiTheme="majorHAnsi" w:hAnsiTheme="majorHAnsi"/>
          <w:noProof/>
          <w:sz w:val="24"/>
          <w:szCs w:val="24"/>
        </w:rPr>
        <w:drawing>
          <wp:anchor distT="0" distB="0" distL="114300" distR="114300" simplePos="0" relativeHeight="251641856" behindDoc="0" locked="0" layoutInCell="1" allowOverlap="1" wp14:anchorId="5C056914" wp14:editId="569D04FF">
            <wp:simplePos x="0" y="0"/>
            <wp:positionH relativeFrom="column">
              <wp:posOffset>937260</wp:posOffset>
            </wp:positionH>
            <wp:positionV relativeFrom="paragraph">
              <wp:posOffset>31115</wp:posOffset>
            </wp:positionV>
            <wp:extent cx="797560" cy="868680"/>
            <wp:effectExtent l="0" t="0" r="2540" b="7620"/>
            <wp:wrapNone/>
            <wp:docPr id="7" name="Picture 7" descr="cid:image001.png@01D0914F.C9526A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0914F.C9526AD0"/>
                    <pic:cNvPicPr>
                      <a:picLocks noChangeAspect="1" noChangeArrowheads="1"/>
                    </pic:cNvPicPr>
                  </pic:nvPicPr>
                  <pic:blipFill rotWithShape="1">
                    <a:blip r:embed="rId9" r:link="rId10">
                      <a:extLst>
                        <a:ext uri="{28A0092B-C50C-407E-A947-70E740481C1C}">
                          <a14:useLocalDpi xmlns:a14="http://schemas.microsoft.com/office/drawing/2010/main" val="0"/>
                        </a:ext>
                      </a:extLst>
                    </a:blip>
                    <a:srcRect l="33556" t="3988" r="33079" b="4801"/>
                    <a:stretch/>
                  </pic:blipFill>
                  <pic:spPr bwMode="auto">
                    <a:xfrm>
                      <a:off x="0" y="0"/>
                      <a:ext cx="797560" cy="8686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03650">
        <w:rPr>
          <w:rFonts w:asciiTheme="majorHAnsi" w:hAnsiTheme="majorHAnsi"/>
          <w:noProof/>
        </w:rPr>
        <w:drawing>
          <wp:anchor distT="0" distB="0" distL="114300" distR="114300" simplePos="0" relativeHeight="251645952" behindDoc="0" locked="0" layoutInCell="1" allowOverlap="1" wp14:anchorId="60D59795" wp14:editId="7D250D03">
            <wp:simplePos x="0" y="0"/>
            <wp:positionH relativeFrom="column">
              <wp:posOffset>163195</wp:posOffset>
            </wp:positionH>
            <wp:positionV relativeFrom="paragraph">
              <wp:posOffset>46355</wp:posOffset>
            </wp:positionV>
            <wp:extent cx="789305" cy="868680"/>
            <wp:effectExtent l="0" t="0" r="0" b="7620"/>
            <wp:wrapNone/>
            <wp:docPr id="8" name="Picture 8" descr="cid:image001.png@01D0914F.C9526A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0914F.C9526AD0"/>
                    <pic:cNvPicPr>
                      <a:picLocks noChangeAspect="1" noChangeArrowheads="1"/>
                    </pic:cNvPicPr>
                  </pic:nvPicPr>
                  <pic:blipFill rotWithShape="1">
                    <a:blip r:embed="rId9" r:link="rId10">
                      <a:extLst>
                        <a:ext uri="{28A0092B-C50C-407E-A947-70E740481C1C}">
                          <a14:useLocalDpi xmlns:a14="http://schemas.microsoft.com/office/drawing/2010/main" val="0"/>
                        </a:ext>
                      </a:extLst>
                    </a:blip>
                    <a:srcRect l="986" t="3979" r="65708" b="4034"/>
                    <a:stretch/>
                  </pic:blipFill>
                  <pic:spPr bwMode="auto">
                    <a:xfrm>
                      <a:off x="0" y="0"/>
                      <a:ext cx="789305" cy="8686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A35A1" w:rsidRDefault="006A35A1" w:rsidP="006A35A1">
      <w:pPr>
        <w:spacing w:line="240" w:lineRule="auto"/>
        <w:ind w:left="1440" w:firstLine="360"/>
        <w:rPr>
          <w:rFonts w:asciiTheme="majorHAnsi" w:hAnsiTheme="majorHAnsi"/>
          <w:sz w:val="24"/>
          <w:szCs w:val="24"/>
        </w:rPr>
      </w:pPr>
    </w:p>
    <w:p w:rsidR="006A35A1" w:rsidRPr="00D03650" w:rsidRDefault="006A35A1" w:rsidP="006A35A1">
      <w:pPr>
        <w:spacing w:line="240" w:lineRule="auto"/>
        <w:ind w:left="2970"/>
        <w:rPr>
          <w:rFonts w:asciiTheme="majorHAnsi" w:hAnsiTheme="majorHAnsi"/>
          <w:sz w:val="24"/>
          <w:szCs w:val="24"/>
        </w:rPr>
      </w:pPr>
      <w:r w:rsidRPr="00D03650">
        <w:rPr>
          <w:rFonts w:asciiTheme="majorHAnsi" w:hAnsiTheme="majorHAnsi"/>
          <w:sz w:val="24"/>
          <w:szCs w:val="24"/>
        </w:rPr>
        <w:t xml:space="preserve">Green and yellow together represent work perpetually in progress. </w:t>
      </w:r>
    </w:p>
    <w:p w:rsidR="006A35A1" w:rsidRPr="00D03650" w:rsidRDefault="006A35A1" w:rsidP="006A35A1">
      <w:pPr>
        <w:spacing w:line="240" w:lineRule="auto"/>
        <w:ind w:left="1440" w:firstLine="360"/>
        <w:rPr>
          <w:rFonts w:asciiTheme="majorHAnsi" w:hAnsiTheme="majorHAnsi"/>
          <w:sz w:val="24"/>
          <w:szCs w:val="24"/>
        </w:rPr>
      </w:pPr>
    </w:p>
    <w:p w:rsidR="006A35A1" w:rsidRDefault="006A35A1" w:rsidP="006A35A1">
      <w:pPr>
        <w:spacing w:line="240" w:lineRule="auto"/>
        <w:ind w:left="1440" w:firstLine="360"/>
        <w:rPr>
          <w:rFonts w:asciiTheme="majorHAnsi" w:hAnsiTheme="majorHAnsi"/>
          <w:sz w:val="24"/>
          <w:szCs w:val="24"/>
        </w:rPr>
      </w:pPr>
    </w:p>
    <w:p w:rsidR="006A35A1" w:rsidRDefault="006A35A1" w:rsidP="006A35A1">
      <w:pPr>
        <w:spacing w:line="240" w:lineRule="auto"/>
        <w:ind w:left="1440" w:firstLine="360"/>
        <w:rPr>
          <w:rFonts w:asciiTheme="majorHAnsi" w:hAnsiTheme="majorHAnsi"/>
          <w:sz w:val="24"/>
          <w:szCs w:val="24"/>
        </w:rPr>
      </w:pPr>
      <w:r w:rsidRPr="00D03650">
        <w:rPr>
          <w:rFonts w:asciiTheme="majorHAnsi" w:hAnsiTheme="majorHAnsi"/>
          <w:noProof/>
          <w:sz w:val="24"/>
          <w:szCs w:val="24"/>
        </w:rPr>
        <w:drawing>
          <wp:anchor distT="0" distB="0" distL="114300" distR="114300" simplePos="0" relativeHeight="251648000" behindDoc="0" locked="0" layoutInCell="1" allowOverlap="1" wp14:anchorId="11711CC9" wp14:editId="3B6A05B0">
            <wp:simplePos x="0" y="0"/>
            <wp:positionH relativeFrom="column">
              <wp:posOffset>167640</wp:posOffset>
            </wp:positionH>
            <wp:positionV relativeFrom="paragraph">
              <wp:posOffset>6350</wp:posOffset>
            </wp:positionV>
            <wp:extent cx="797560" cy="868680"/>
            <wp:effectExtent l="0" t="0" r="2540" b="7620"/>
            <wp:wrapNone/>
            <wp:docPr id="12" name="Picture 12" descr="cid:image001.png@01D0914F.C9526A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0914F.C9526AD0"/>
                    <pic:cNvPicPr>
                      <a:picLocks noChangeAspect="1" noChangeArrowheads="1"/>
                    </pic:cNvPicPr>
                  </pic:nvPicPr>
                  <pic:blipFill rotWithShape="1">
                    <a:blip r:embed="rId9" r:link="rId10">
                      <a:extLst>
                        <a:ext uri="{28A0092B-C50C-407E-A947-70E740481C1C}">
                          <a14:useLocalDpi xmlns:a14="http://schemas.microsoft.com/office/drawing/2010/main" val="0"/>
                        </a:ext>
                      </a:extLst>
                    </a:blip>
                    <a:srcRect l="33556" t="3988" r="33079" b="4801"/>
                    <a:stretch/>
                  </pic:blipFill>
                  <pic:spPr bwMode="auto">
                    <a:xfrm>
                      <a:off x="0" y="0"/>
                      <a:ext cx="797560" cy="8686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A35A1" w:rsidRDefault="006A35A1" w:rsidP="006A35A1">
      <w:pPr>
        <w:spacing w:line="240" w:lineRule="auto"/>
        <w:ind w:left="1440" w:firstLine="360"/>
        <w:rPr>
          <w:rFonts w:asciiTheme="majorHAnsi" w:hAnsiTheme="majorHAnsi"/>
          <w:sz w:val="24"/>
          <w:szCs w:val="24"/>
        </w:rPr>
      </w:pPr>
    </w:p>
    <w:p w:rsidR="006A35A1" w:rsidRPr="00D03650" w:rsidRDefault="006A35A1" w:rsidP="006A35A1">
      <w:pPr>
        <w:spacing w:line="240" w:lineRule="auto"/>
        <w:ind w:left="1440" w:firstLine="360"/>
        <w:rPr>
          <w:rFonts w:asciiTheme="majorHAnsi" w:hAnsiTheme="majorHAnsi"/>
          <w:sz w:val="24"/>
          <w:szCs w:val="24"/>
        </w:rPr>
      </w:pPr>
      <w:r w:rsidRPr="00D03650">
        <w:rPr>
          <w:rFonts w:asciiTheme="majorHAnsi" w:hAnsiTheme="majorHAnsi"/>
          <w:sz w:val="24"/>
          <w:szCs w:val="24"/>
        </w:rPr>
        <w:t>Yellow indicates the work is in progress.</w:t>
      </w:r>
    </w:p>
    <w:p w:rsidR="006A35A1" w:rsidRPr="00D03650" w:rsidRDefault="006A35A1" w:rsidP="006A35A1">
      <w:pPr>
        <w:spacing w:line="240" w:lineRule="auto"/>
        <w:ind w:left="1440" w:firstLine="360"/>
        <w:rPr>
          <w:rFonts w:asciiTheme="majorHAnsi" w:hAnsiTheme="majorHAnsi"/>
          <w:sz w:val="24"/>
          <w:szCs w:val="24"/>
        </w:rPr>
      </w:pPr>
    </w:p>
    <w:p w:rsidR="006A35A1" w:rsidRDefault="006A35A1" w:rsidP="006A35A1">
      <w:pPr>
        <w:spacing w:line="240" w:lineRule="auto"/>
        <w:ind w:left="1440" w:firstLine="360"/>
        <w:rPr>
          <w:rFonts w:asciiTheme="majorHAnsi" w:hAnsiTheme="majorHAnsi"/>
          <w:sz w:val="24"/>
          <w:szCs w:val="24"/>
        </w:rPr>
      </w:pPr>
    </w:p>
    <w:p w:rsidR="006A35A1" w:rsidRDefault="006A35A1" w:rsidP="006A35A1">
      <w:pPr>
        <w:spacing w:line="240" w:lineRule="auto"/>
        <w:rPr>
          <w:rFonts w:asciiTheme="majorHAnsi" w:hAnsiTheme="majorHAnsi"/>
          <w:sz w:val="24"/>
          <w:szCs w:val="24"/>
        </w:rPr>
      </w:pPr>
      <w:r>
        <w:rPr>
          <w:rFonts w:asciiTheme="majorHAnsi" w:hAnsiTheme="majorHAnsi"/>
          <w:sz w:val="24"/>
          <w:szCs w:val="24"/>
        </w:rPr>
        <w:t xml:space="preserve">     </w:t>
      </w:r>
      <w:r>
        <w:rPr>
          <w:rFonts w:asciiTheme="majorHAnsi" w:hAnsiTheme="majorHAnsi"/>
          <w:noProof/>
          <w:sz w:val="24"/>
          <w:szCs w:val="24"/>
        </w:rPr>
        <w:drawing>
          <wp:anchor distT="0" distB="0" distL="114300" distR="114300" simplePos="0" relativeHeight="251650048" behindDoc="0" locked="0" layoutInCell="1" allowOverlap="1" wp14:anchorId="6D691364" wp14:editId="7319D717">
            <wp:simplePos x="0" y="0"/>
            <wp:positionH relativeFrom="column">
              <wp:posOffset>168910</wp:posOffset>
            </wp:positionH>
            <wp:positionV relativeFrom="paragraph">
              <wp:posOffset>-1270</wp:posOffset>
            </wp:positionV>
            <wp:extent cx="780415" cy="789940"/>
            <wp:effectExtent l="0" t="0" r="635"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x-v5.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80415" cy="789940"/>
                    </a:xfrm>
                    <a:prstGeom prst="rect">
                      <a:avLst/>
                    </a:prstGeom>
                  </pic:spPr>
                </pic:pic>
              </a:graphicData>
            </a:graphic>
            <wp14:sizeRelH relativeFrom="page">
              <wp14:pctWidth>0</wp14:pctWidth>
            </wp14:sizeRelH>
            <wp14:sizeRelV relativeFrom="page">
              <wp14:pctHeight>0</wp14:pctHeight>
            </wp14:sizeRelV>
          </wp:anchor>
        </w:drawing>
      </w:r>
    </w:p>
    <w:p w:rsidR="006A35A1" w:rsidRDefault="006A35A1" w:rsidP="006A35A1">
      <w:pPr>
        <w:spacing w:line="240" w:lineRule="auto"/>
        <w:rPr>
          <w:rFonts w:asciiTheme="majorHAnsi" w:hAnsiTheme="majorHAnsi"/>
          <w:sz w:val="24"/>
          <w:szCs w:val="24"/>
        </w:rPr>
      </w:pPr>
    </w:p>
    <w:p w:rsidR="006A35A1" w:rsidRDefault="006A35A1" w:rsidP="006A35A1">
      <w:pPr>
        <w:spacing w:line="240" w:lineRule="auto"/>
        <w:rPr>
          <w:rFonts w:asciiTheme="majorHAnsi" w:hAnsiTheme="majorHAnsi"/>
          <w:sz w:val="24"/>
          <w:szCs w:val="24"/>
        </w:rPr>
      </w:pPr>
      <w:r w:rsidRPr="00D03650">
        <w:rPr>
          <w:rFonts w:asciiTheme="majorHAnsi" w:hAnsiTheme="majorHAnsi"/>
          <w:sz w:val="24"/>
          <w:szCs w:val="24"/>
        </w:rPr>
        <w:t xml:space="preserve">Red shows that work has not yet begun.  </w:t>
      </w:r>
    </w:p>
    <w:p w:rsidR="006A35A1" w:rsidRDefault="006A35A1" w:rsidP="006A35A1">
      <w:pPr>
        <w:spacing w:line="240" w:lineRule="auto"/>
        <w:rPr>
          <w:rFonts w:asciiTheme="majorHAnsi" w:hAnsiTheme="majorHAnsi"/>
          <w:sz w:val="24"/>
          <w:szCs w:val="24"/>
        </w:rPr>
      </w:pPr>
    </w:p>
    <w:p w:rsidR="006A35A1" w:rsidRDefault="006A35A1" w:rsidP="006A35A1">
      <w:pPr>
        <w:spacing w:line="240" w:lineRule="auto"/>
        <w:rPr>
          <w:rFonts w:asciiTheme="majorHAnsi" w:hAnsiTheme="majorHAnsi"/>
          <w:sz w:val="24"/>
          <w:szCs w:val="24"/>
        </w:rPr>
      </w:pPr>
    </w:p>
    <w:p w:rsidR="006A35A1" w:rsidRDefault="006A35A1" w:rsidP="006A35A1">
      <w:pPr>
        <w:spacing w:line="240" w:lineRule="auto"/>
        <w:rPr>
          <w:rFonts w:asciiTheme="majorHAnsi" w:hAnsiTheme="majorHAnsi"/>
          <w:sz w:val="24"/>
          <w:szCs w:val="24"/>
        </w:rPr>
      </w:pPr>
    </w:p>
    <w:p w:rsidR="006A35A1" w:rsidRDefault="006A35A1" w:rsidP="006A35A1">
      <w:pPr>
        <w:spacing w:line="240" w:lineRule="auto"/>
        <w:rPr>
          <w:rFonts w:asciiTheme="majorHAnsi" w:hAnsiTheme="majorHAnsi"/>
          <w:noProof/>
        </w:rPr>
        <w:sectPr w:rsidR="006A35A1" w:rsidSect="007370D9">
          <w:footerReference w:type="first" r:id="rId12"/>
          <w:pgSz w:w="15840" w:h="12240" w:orient="landscape" w:code="1"/>
          <w:pgMar w:top="720" w:right="720" w:bottom="720" w:left="720" w:header="0" w:footer="288" w:gutter="0"/>
          <w:cols w:space="720"/>
          <w:docGrid w:linePitch="360"/>
        </w:sectPr>
      </w:pPr>
      <w:r w:rsidRPr="00D03650">
        <w:rPr>
          <w:rFonts w:asciiTheme="majorHAnsi" w:hAnsiTheme="majorHAnsi"/>
          <w:sz w:val="24"/>
          <w:szCs w:val="24"/>
        </w:rPr>
        <w:t>Initiatives with yellow or red icons will need to include action plans for completion.</w:t>
      </w:r>
      <w:r w:rsidRPr="00D03650">
        <w:rPr>
          <w:rFonts w:asciiTheme="majorHAnsi" w:hAnsiTheme="majorHAnsi"/>
          <w:noProof/>
        </w:rPr>
        <w:t xml:space="preserve"> </w:t>
      </w:r>
    </w:p>
    <w:tbl>
      <w:tblPr>
        <w:tblStyle w:val="TableGrid"/>
        <w:tblW w:w="0" w:type="auto"/>
        <w:tblLook w:val="04A0" w:firstRow="1" w:lastRow="0" w:firstColumn="1" w:lastColumn="0" w:noHBand="0" w:noVBand="1"/>
      </w:tblPr>
      <w:tblGrid>
        <w:gridCol w:w="578"/>
        <w:gridCol w:w="4603"/>
        <w:gridCol w:w="4248"/>
        <w:gridCol w:w="4021"/>
        <w:gridCol w:w="1166"/>
      </w:tblGrid>
      <w:tr w:rsidR="006A35A1" w:rsidRPr="003E79FE" w:rsidTr="00CB57C8">
        <w:trPr>
          <w:trHeight w:val="710"/>
        </w:trPr>
        <w:tc>
          <w:tcPr>
            <w:tcW w:w="14616" w:type="dxa"/>
            <w:gridSpan w:val="5"/>
            <w:hideMark/>
          </w:tcPr>
          <w:p w:rsidR="006A35A1" w:rsidRPr="008F2536" w:rsidRDefault="006A35A1" w:rsidP="00CB57C8">
            <w:pPr>
              <w:rPr>
                <w:rFonts w:asciiTheme="majorHAnsi" w:hAnsiTheme="majorHAnsi"/>
                <w:b/>
                <w:bCs/>
                <w:color w:val="C00000"/>
                <w:sz w:val="28"/>
                <w:szCs w:val="28"/>
              </w:rPr>
            </w:pPr>
            <w:r w:rsidRPr="008F2536">
              <w:rPr>
                <w:rFonts w:asciiTheme="majorHAnsi" w:hAnsiTheme="majorHAnsi"/>
                <w:b/>
                <w:bCs/>
                <w:color w:val="C00000"/>
                <w:sz w:val="28"/>
                <w:szCs w:val="28"/>
              </w:rPr>
              <w:lastRenderedPageBreak/>
              <w:t>Direction #1   Student Learning</w:t>
            </w:r>
          </w:p>
          <w:p w:rsidR="006A35A1" w:rsidRPr="003E79FE" w:rsidRDefault="006A35A1" w:rsidP="00CB57C8">
            <w:pPr>
              <w:rPr>
                <w:rFonts w:asciiTheme="majorHAnsi" w:hAnsiTheme="majorHAnsi"/>
                <w:b/>
                <w:bCs/>
                <w:sz w:val="24"/>
                <w:szCs w:val="24"/>
              </w:rPr>
            </w:pPr>
            <w:r w:rsidRPr="003E79FE">
              <w:rPr>
                <w:rFonts w:asciiTheme="majorHAnsi" w:hAnsiTheme="majorHAnsi"/>
                <w:i/>
                <w:iCs/>
                <w:sz w:val="24"/>
                <w:szCs w:val="24"/>
              </w:rPr>
              <w:t>A commitment to provide a holistic education that develops curiosity inquiry, and empowered learners.</w:t>
            </w:r>
          </w:p>
        </w:tc>
      </w:tr>
      <w:tr w:rsidR="006A35A1" w:rsidRPr="003E79FE" w:rsidTr="00CB57C8">
        <w:trPr>
          <w:trHeight w:val="840"/>
        </w:trPr>
        <w:tc>
          <w:tcPr>
            <w:tcW w:w="578" w:type="dxa"/>
            <w:tcBorders>
              <w:bottom w:val="single" w:sz="4" w:space="0" w:color="auto"/>
            </w:tcBorders>
            <w:vAlign w:val="center"/>
            <w:hideMark/>
          </w:tcPr>
          <w:p w:rsidR="006A35A1" w:rsidRPr="003E79FE" w:rsidRDefault="006A35A1" w:rsidP="00CB57C8">
            <w:pPr>
              <w:jc w:val="center"/>
              <w:rPr>
                <w:rFonts w:asciiTheme="majorHAnsi" w:hAnsiTheme="majorHAnsi"/>
                <w:sz w:val="24"/>
                <w:szCs w:val="24"/>
              </w:rPr>
            </w:pPr>
          </w:p>
        </w:tc>
        <w:tc>
          <w:tcPr>
            <w:tcW w:w="4603" w:type="dxa"/>
            <w:tcBorders>
              <w:bottom w:val="single" w:sz="4" w:space="0" w:color="auto"/>
            </w:tcBorders>
            <w:vAlign w:val="center"/>
            <w:hideMark/>
          </w:tcPr>
          <w:p w:rsidR="006A35A1" w:rsidRPr="003E79FE" w:rsidRDefault="006A35A1" w:rsidP="00CB57C8">
            <w:pPr>
              <w:jc w:val="center"/>
              <w:rPr>
                <w:rFonts w:asciiTheme="majorHAnsi" w:hAnsiTheme="majorHAnsi"/>
                <w:b/>
                <w:bCs/>
                <w:color w:val="C00000"/>
                <w:sz w:val="24"/>
                <w:szCs w:val="24"/>
              </w:rPr>
            </w:pPr>
            <w:r w:rsidRPr="003E79FE">
              <w:rPr>
                <w:rFonts w:asciiTheme="majorHAnsi" w:hAnsiTheme="majorHAnsi"/>
                <w:b/>
                <w:bCs/>
                <w:color w:val="C00000"/>
                <w:sz w:val="24"/>
                <w:szCs w:val="24"/>
              </w:rPr>
              <w:t>Initiatives</w:t>
            </w:r>
          </w:p>
        </w:tc>
        <w:tc>
          <w:tcPr>
            <w:tcW w:w="4248" w:type="dxa"/>
            <w:tcBorders>
              <w:bottom w:val="single" w:sz="4" w:space="0" w:color="auto"/>
            </w:tcBorders>
            <w:vAlign w:val="center"/>
            <w:hideMark/>
          </w:tcPr>
          <w:p w:rsidR="006A35A1" w:rsidRPr="003E79FE" w:rsidRDefault="006A35A1" w:rsidP="00CB57C8">
            <w:pPr>
              <w:jc w:val="center"/>
              <w:rPr>
                <w:rFonts w:asciiTheme="majorHAnsi" w:hAnsiTheme="majorHAnsi"/>
                <w:b/>
                <w:bCs/>
                <w:color w:val="C00000"/>
                <w:sz w:val="24"/>
                <w:szCs w:val="24"/>
              </w:rPr>
            </w:pPr>
            <w:r w:rsidRPr="003E79FE">
              <w:rPr>
                <w:rFonts w:asciiTheme="majorHAnsi" w:hAnsiTheme="majorHAnsi"/>
                <w:b/>
                <w:bCs/>
                <w:color w:val="C00000"/>
                <w:sz w:val="24"/>
                <w:szCs w:val="24"/>
              </w:rPr>
              <w:t>How will you evaluate and document the initiative’s success?</w:t>
            </w:r>
          </w:p>
        </w:tc>
        <w:tc>
          <w:tcPr>
            <w:tcW w:w="4021" w:type="dxa"/>
            <w:tcBorders>
              <w:bottom w:val="single" w:sz="4" w:space="0" w:color="auto"/>
            </w:tcBorders>
            <w:vAlign w:val="center"/>
            <w:hideMark/>
          </w:tcPr>
          <w:p w:rsidR="006A35A1" w:rsidRDefault="006A35A1" w:rsidP="00CB57C8">
            <w:pPr>
              <w:jc w:val="center"/>
              <w:rPr>
                <w:rFonts w:asciiTheme="majorHAnsi" w:hAnsiTheme="majorHAnsi"/>
                <w:b/>
                <w:bCs/>
                <w:color w:val="C00000"/>
                <w:sz w:val="24"/>
                <w:szCs w:val="24"/>
              </w:rPr>
            </w:pPr>
            <w:r w:rsidRPr="003E79FE">
              <w:rPr>
                <w:rFonts w:asciiTheme="majorHAnsi" w:hAnsiTheme="majorHAnsi"/>
                <w:b/>
                <w:bCs/>
                <w:color w:val="C00000"/>
                <w:sz w:val="24"/>
                <w:szCs w:val="24"/>
              </w:rPr>
              <w:t xml:space="preserve">What committee or position would be responsible? </w:t>
            </w:r>
          </w:p>
          <w:p w:rsidR="006A35A1" w:rsidRPr="003E79FE" w:rsidRDefault="006A35A1" w:rsidP="00CB57C8">
            <w:pPr>
              <w:jc w:val="center"/>
              <w:rPr>
                <w:rFonts w:asciiTheme="majorHAnsi" w:hAnsiTheme="majorHAnsi"/>
                <w:b/>
                <w:bCs/>
                <w:color w:val="C00000"/>
                <w:sz w:val="24"/>
                <w:szCs w:val="24"/>
              </w:rPr>
            </w:pPr>
            <w:r w:rsidRPr="003E79FE">
              <w:rPr>
                <w:rFonts w:asciiTheme="majorHAnsi" w:hAnsiTheme="majorHAnsi"/>
                <w:b/>
                <w:bCs/>
                <w:color w:val="C00000"/>
                <w:sz w:val="24"/>
                <w:szCs w:val="24"/>
              </w:rPr>
              <w:t>(The person closing the loop and reporting out)</w:t>
            </w:r>
          </w:p>
        </w:tc>
        <w:tc>
          <w:tcPr>
            <w:tcW w:w="1166" w:type="dxa"/>
            <w:tcBorders>
              <w:bottom w:val="single" w:sz="4" w:space="0" w:color="auto"/>
            </w:tcBorders>
            <w:vAlign w:val="center"/>
            <w:hideMark/>
          </w:tcPr>
          <w:p w:rsidR="006A35A1" w:rsidRPr="003E79FE" w:rsidRDefault="006A35A1" w:rsidP="00CB57C8">
            <w:pPr>
              <w:jc w:val="center"/>
              <w:rPr>
                <w:rFonts w:asciiTheme="majorHAnsi" w:hAnsiTheme="majorHAnsi"/>
                <w:b/>
                <w:bCs/>
                <w:color w:val="C00000"/>
                <w:sz w:val="24"/>
                <w:szCs w:val="24"/>
              </w:rPr>
            </w:pPr>
            <w:r w:rsidRPr="003E79FE">
              <w:rPr>
                <w:rFonts w:asciiTheme="majorHAnsi" w:hAnsiTheme="majorHAnsi"/>
                <w:b/>
                <w:bCs/>
                <w:color w:val="C00000"/>
                <w:sz w:val="24"/>
                <w:szCs w:val="24"/>
              </w:rPr>
              <w:t>Scoring</w:t>
            </w:r>
          </w:p>
        </w:tc>
      </w:tr>
      <w:tr w:rsidR="006A35A1" w:rsidRPr="00095BAD" w:rsidTr="00CB57C8">
        <w:trPr>
          <w:trHeight w:val="330"/>
        </w:trPr>
        <w:tc>
          <w:tcPr>
            <w:tcW w:w="14616" w:type="dxa"/>
            <w:gridSpan w:val="5"/>
            <w:shd w:val="clear" w:color="auto" w:fill="D99594" w:themeFill="accent2" w:themeFillTint="99"/>
            <w:vAlign w:val="center"/>
            <w:hideMark/>
          </w:tcPr>
          <w:p w:rsidR="006A35A1" w:rsidRPr="003E79FE" w:rsidRDefault="006A35A1" w:rsidP="00CB57C8">
            <w:pPr>
              <w:jc w:val="center"/>
              <w:rPr>
                <w:rFonts w:asciiTheme="majorHAnsi" w:hAnsiTheme="majorHAnsi"/>
                <w:b/>
                <w:bCs/>
                <w:sz w:val="24"/>
                <w:szCs w:val="24"/>
              </w:rPr>
            </w:pPr>
            <w:r w:rsidRPr="001808AF">
              <w:rPr>
                <w:rFonts w:asciiTheme="majorHAnsi" w:hAnsiTheme="majorHAnsi"/>
                <w:b/>
                <w:bCs/>
                <w:szCs w:val="24"/>
              </w:rPr>
              <w:t>Academic Evaluation</w:t>
            </w:r>
          </w:p>
        </w:tc>
      </w:tr>
      <w:tr w:rsidR="006A35A1" w:rsidRPr="003E79FE" w:rsidTr="00CB57C8">
        <w:trPr>
          <w:trHeight w:val="1155"/>
        </w:trPr>
        <w:tc>
          <w:tcPr>
            <w:tcW w:w="578" w:type="dxa"/>
            <w:hideMark/>
          </w:tcPr>
          <w:p w:rsidR="006A35A1" w:rsidRPr="005F5C86" w:rsidRDefault="006A35A1" w:rsidP="00CB57C8">
            <w:pPr>
              <w:pStyle w:val="ListParagraph"/>
              <w:numPr>
                <w:ilvl w:val="0"/>
                <w:numId w:val="1"/>
              </w:numPr>
              <w:rPr>
                <w:rFonts w:asciiTheme="majorHAnsi" w:hAnsiTheme="majorHAnsi"/>
                <w:sz w:val="20"/>
                <w:szCs w:val="24"/>
              </w:rPr>
            </w:pPr>
          </w:p>
        </w:tc>
        <w:tc>
          <w:tcPr>
            <w:tcW w:w="4603" w:type="dxa"/>
            <w:hideMark/>
          </w:tcPr>
          <w:p w:rsidR="006A35A1" w:rsidRPr="006A35A1" w:rsidRDefault="006A35A1" w:rsidP="00CB57C8">
            <w:pPr>
              <w:rPr>
                <w:rFonts w:asciiTheme="majorHAnsi" w:hAnsiTheme="majorHAnsi"/>
                <w:sz w:val="20"/>
                <w:szCs w:val="24"/>
                <w:highlight w:val="yellow"/>
              </w:rPr>
            </w:pPr>
            <w:r w:rsidRPr="006A35A1">
              <w:rPr>
                <w:rFonts w:asciiTheme="majorHAnsi" w:hAnsiTheme="majorHAnsi"/>
                <w:sz w:val="20"/>
                <w:szCs w:val="24"/>
                <w:highlight w:val="yellow"/>
              </w:rPr>
              <w:t xml:space="preserve">Identify and review internal and external standards and requirements for each of the four data strands for the Renegade Scorecard: Student Learning; Student Achievement; Perception; Operational. </w:t>
            </w:r>
          </w:p>
        </w:tc>
        <w:tc>
          <w:tcPr>
            <w:tcW w:w="4248" w:type="dxa"/>
            <w:hideMark/>
          </w:tcPr>
          <w:p w:rsidR="006A35A1" w:rsidRPr="006A35A1" w:rsidRDefault="006A35A1" w:rsidP="00CB57C8">
            <w:pPr>
              <w:rPr>
                <w:rFonts w:asciiTheme="majorHAnsi" w:hAnsiTheme="majorHAnsi"/>
                <w:sz w:val="20"/>
                <w:szCs w:val="24"/>
                <w:highlight w:val="yellow"/>
              </w:rPr>
            </w:pPr>
            <w:r w:rsidRPr="006A35A1">
              <w:rPr>
                <w:rFonts w:asciiTheme="majorHAnsi" w:hAnsiTheme="majorHAnsi"/>
                <w:sz w:val="20"/>
                <w:szCs w:val="24"/>
                <w:highlight w:val="yellow"/>
              </w:rPr>
              <w:t>Standards are posted on Renegade.</w:t>
            </w:r>
          </w:p>
          <w:p w:rsidR="006A35A1" w:rsidRPr="006A35A1" w:rsidRDefault="006A35A1" w:rsidP="00CB57C8">
            <w:pPr>
              <w:rPr>
                <w:rFonts w:asciiTheme="majorHAnsi" w:hAnsiTheme="majorHAnsi"/>
                <w:sz w:val="20"/>
                <w:szCs w:val="24"/>
                <w:highlight w:val="yellow"/>
              </w:rPr>
            </w:pPr>
            <w:r w:rsidRPr="006A35A1">
              <w:rPr>
                <w:rFonts w:asciiTheme="majorHAnsi" w:hAnsiTheme="majorHAnsi"/>
                <w:sz w:val="20"/>
                <w:szCs w:val="24"/>
                <w:highlight w:val="yellow"/>
              </w:rPr>
              <w:t>Scorecard web page.</w:t>
            </w:r>
          </w:p>
          <w:p w:rsidR="006A35A1" w:rsidRPr="006A35A1" w:rsidRDefault="006A35A1" w:rsidP="00CB57C8">
            <w:pPr>
              <w:rPr>
                <w:rFonts w:asciiTheme="majorHAnsi" w:hAnsiTheme="majorHAnsi"/>
                <w:sz w:val="20"/>
                <w:szCs w:val="24"/>
                <w:highlight w:val="yellow"/>
              </w:rPr>
            </w:pPr>
            <w:r w:rsidRPr="006A35A1">
              <w:rPr>
                <w:rFonts w:asciiTheme="majorHAnsi" w:hAnsiTheme="majorHAnsi"/>
                <w:i/>
                <w:sz w:val="20"/>
                <w:szCs w:val="24"/>
                <w:highlight w:val="yellow"/>
              </w:rPr>
              <w:t>See Scorecard Data Strands.</w:t>
            </w:r>
          </w:p>
          <w:p w:rsidR="006A35A1" w:rsidRPr="006A35A1" w:rsidRDefault="006A35A1" w:rsidP="00CB57C8">
            <w:pPr>
              <w:rPr>
                <w:rFonts w:asciiTheme="majorHAnsi" w:hAnsiTheme="majorHAnsi"/>
                <w:sz w:val="20"/>
                <w:szCs w:val="24"/>
                <w:highlight w:val="yellow"/>
              </w:rPr>
            </w:pPr>
          </w:p>
          <w:p w:rsidR="006A35A1" w:rsidRPr="006A35A1" w:rsidRDefault="006A35A1" w:rsidP="00CB57C8">
            <w:pPr>
              <w:rPr>
                <w:rFonts w:asciiTheme="majorHAnsi" w:hAnsiTheme="majorHAnsi"/>
                <w:sz w:val="20"/>
                <w:szCs w:val="24"/>
                <w:highlight w:val="yellow"/>
              </w:rPr>
            </w:pPr>
          </w:p>
        </w:tc>
        <w:tc>
          <w:tcPr>
            <w:tcW w:w="4021" w:type="dxa"/>
            <w:hideMark/>
          </w:tcPr>
          <w:p w:rsidR="006A35A1" w:rsidRPr="006A35A1" w:rsidRDefault="006A35A1" w:rsidP="00CB57C8">
            <w:pPr>
              <w:rPr>
                <w:rFonts w:asciiTheme="majorHAnsi" w:hAnsiTheme="majorHAnsi"/>
                <w:sz w:val="20"/>
                <w:szCs w:val="24"/>
                <w:highlight w:val="yellow"/>
              </w:rPr>
            </w:pPr>
            <w:r w:rsidRPr="006A35A1">
              <w:rPr>
                <w:rFonts w:asciiTheme="majorHAnsi" w:hAnsiTheme="majorHAnsi"/>
                <w:sz w:val="20"/>
                <w:szCs w:val="24"/>
                <w:highlight w:val="yellow"/>
              </w:rPr>
              <w:t>Accreditation &amp; Institutional Quality Committee (AIQ)</w:t>
            </w:r>
          </w:p>
        </w:tc>
        <w:tc>
          <w:tcPr>
            <w:tcW w:w="1166" w:type="dxa"/>
            <w:hideMark/>
          </w:tcPr>
          <w:p w:rsidR="006A35A1" w:rsidRPr="005F5C86" w:rsidRDefault="006A35A1" w:rsidP="00CB57C8">
            <w:pPr>
              <w:rPr>
                <w:rFonts w:asciiTheme="majorHAnsi" w:hAnsiTheme="majorHAnsi"/>
                <w:sz w:val="20"/>
                <w:szCs w:val="24"/>
              </w:rPr>
            </w:pPr>
            <w:r w:rsidRPr="005F5C86">
              <w:rPr>
                <w:rFonts w:asciiTheme="majorHAnsi" w:hAnsiTheme="majorHAnsi"/>
                <w:sz w:val="20"/>
                <w:szCs w:val="24"/>
              </w:rPr>
              <w:t> </w:t>
            </w:r>
          </w:p>
        </w:tc>
      </w:tr>
    </w:tbl>
    <w:p w:rsidR="006A35A1" w:rsidRDefault="006A35A1" w:rsidP="006A35A1">
      <w:pPr>
        <w:spacing w:line="240" w:lineRule="auto"/>
        <w:rPr>
          <w:rFonts w:asciiTheme="majorHAnsi" w:hAnsiTheme="majorHAnsi"/>
          <w:sz w:val="24"/>
          <w:szCs w:val="24"/>
        </w:rPr>
      </w:pPr>
    </w:p>
    <w:p w:rsidR="007107F2" w:rsidRDefault="007107F2" w:rsidP="006A35A1">
      <w:pPr>
        <w:ind w:firstLine="720"/>
        <w:rPr>
          <w:rFonts w:asciiTheme="majorHAnsi" w:hAnsiTheme="majorHAnsi"/>
          <w:b/>
          <w:bCs/>
          <w:color w:val="C00000"/>
          <w:sz w:val="32"/>
          <w:szCs w:val="32"/>
        </w:rPr>
      </w:pPr>
    </w:p>
    <w:tbl>
      <w:tblPr>
        <w:tblStyle w:val="TableGrid"/>
        <w:tblW w:w="0" w:type="auto"/>
        <w:tblLook w:val="04A0" w:firstRow="1" w:lastRow="0" w:firstColumn="1" w:lastColumn="0" w:noHBand="0" w:noVBand="1"/>
      </w:tblPr>
      <w:tblGrid>
        <w:gridCol w:w="708"/>
        <w:gridCol w:w="4568"/>
        <w:gridCol w:w="4225"/>
        <w:gridCol w:w="3949"/>
        <w:gridCol w:w="1166"/>
      </w:tblGrid>
      <w:tr w:rsidR="006A35A1" w:rsidRPr="004F2D7C" w:rsidTr="00CB57C8">
        <w:trPr>
          <w:trHeight w:val="800"/>
        </w:trPr>
        <w:tc>
          <w:tcPr>
            <w:tcW w:w="14616" w:type="dxa"/>
            <w:gridSpan w:val="5"/>
            <w:hideMark/>
          </w:tcPr>
          <w:p w:rsidR="006A35A1" w:rsidRPr="0001075C" w:rsidRDefault="006A35A1" w:rsidP="00CB57C8">
            <w:pPr>
              <w:rPr>
                <w:rFonts w:asciiTheme="majorHAnsi" w:hAnsiTheme="majorHAnsi"/>
                <w:b/>
                <w:bCs/>
                <w:color w:val="C00000"/>
                <w:sz w:val="28"/>
                <w:szCs w:val="32"/>
              </w:rPr>
            </w:pPr>
            <w:bookmarkStart w:id="1" w:name="RANGE!A1:E24"/>
            <w:r w:rsidRPr="0001075C">
              <w:rPr>
                <w:rFonts w:asciiTheme="majorHAnsi" w:hAnsiTheme="majorHAnsi"/>
                <w:b/>
                <w:bCs/>
                <w:color w:val="C00000"/>
                <w:sz w:val="28"/>
                <w:szCs w:val="32"/>
              </w:rPr>
              <w:t>Direction #4   Oversight and Accountability</w:t>
            </w:r>
          </w:p>
          <w:p w:rsidR="006A35A1" w:rsidRPr="004F2D7C" w:rsidRDefault="006A35A1" w:rsidP="00CB57C8">
            <w:pPr>
              <w:rPr>
                <w:rFonts w:asciiTheme="majorHAnsi" w:hAnsiTheme="majorHAnsi"/>
                <w:sz w:val="24"/>
                <w:szCs w:val="24"/>
              </w:rPr>
            </w:pPr>
            <w:r w:rsidRPr="004F2D7C">
              <w:rPr>
                <w:rFonts w:asciiTheme="majorHAnsi" w:hAnsiTheme="majorHAnsi"/>
                <w:i/>
                <w:iCs/>
                <w:sz w:val="24"/>
                <w:szCs w:val="24"/>
              </w:rPr>
              <w:t>A commitment to improve oversight, accountability, sustainability, and transparency in all college processes.</w:t>
            </w:r>
            <w:bookmarkEnd w:id="1"/>
          </w:p>
        </w:tc>
      </w:tr>
      <w:tr w:rsidR="006A35A1" w:rsidRPr="004F2D7C" w:rsidTr="007107F2">
        <w:trPr>
          <w:trHeight w:val="660"/>
        </w:trPr>
        <w:tc>
          <w:tcPr>
            <w:tcW w:w="708" w:type="dxa"/>
            <w:vAlign w:val="center"/>
          </w:tcPr>
          <w:p w:rsidR="006A35A1" w:rsidRPr="004F2D7C" w:rsidRDefault="006A35A1" w:rsidP="00CB57C8">
            <w:pPr>
              <w:jc w:val="center"/>
              <w:rPr>
                <w:rFonts w:asciiTheme="majorHAnsi" w:hAnsiTheme="majorHAnsi"/>
                <w:sz w:val="24"/>
                <w:szCs w:val="24"/>
              </w:rPr>
            </w:pPr>
          </w:p>
        </w:tc>
        <w:tc>
          <w:tcPr>
            <w:tcW w:w="4568" w:type="dxa"/>
            <w:vAlign w:val="center"/>
          </w:tcPr>
          <w:p w:rsidR="006A35A1" w:rsidRPr="004F2D7C" w:rsidRDefault="006A35A1" w:rsidP="00CB57C8">
            <w:pPr>
              <w:jc w:val="center"/>
              <w:rPr>
                <w:rFonts w:asciiTheme="majorHAnsi" w:hAnsiTheme="majorHAnsi"/>
                <w:b/>
                <w:bCs/>
                <w:color w:val="C00000"/>
                <w:sz w:val="24"/>
                <w:szCs w:val="24"/>
              </w:rPr>
            </w:pPr>
            <w:r w:rsidRPr="004F2D7C">
              <w:rPr>
                <w:rFonts w:asciiTheme="majorHAnsi" w:hAnsiTheme="majorHAnsi"/>
                <w:b/>
                <w:bCs/>
                <w:color w:val="C00000"/>
                <w:sz w:val="24"/>
                <w:szCs w:val="24"/>
              </w:rPr>
              <w:t>Initiatives</w:t>
            </w:r>
          </w:p>
        </w:tc>
        <w:tc>
          <w:tcPr>
            <w:tcW w:w="4225" w:type="dxa"/>
            <w:vAlign w:val="center"/>
          </w:tcPr>
          <w:p w:rsidR="006A35A1" w:rsidRPr="004F2D7C" w:rsidRDefault="006A35A1" w:rsidP="00CB57C8">
            <w:pPr>
              <w:jc w:val="center"/>
              <w:rPr>
                <w:rFonts w:asciiTheme="majorHAnsi" w:hAnsiTheme="majorHAnsi"/>
                <w:b/>
                <w:bCs/>
                <w:color w:val="C00000"/>
                <w:sz w:val="24"/>
                <w:szCs w:val="24"/>
              </w:rPr>
            </w:pPr>
            <w:r w:rsidRPr="004F2D7C">
              <w:rPr>
                <w:rFonts w:asciiTheme="majorHAnsi" w:hAnsiTheme="majorHAnsi"/>
                <w:b/>
                <w:bCs/>
                <w:color w:val="C00000"/>
                <w:sz w:val="24"/>
                <w:szCs w:val="24"/>
              </w:rPr>
              <w:t>How will you evaluate and document the initiative’s success?</w:t>
            </w:r>
          </w:p>
        </w:tc>
        <w:tc>
          <w:tcPr>
            <w:tcW w:w="3949" w:type="dxa"/>
            <w:vAlign w:val="center"/>
          </w:tcPr>
          <w:p w:rsidR="006A35A1" w:rsidRDefault="006A35A1" w:rsidP="00CB57C8">
            <w:pPr>
              <w:jc w:val="center"/>
              <w:rPr>
                <w:rFonts w:asciiTheme="majorHAnsi" w:hAnsiTheme="majorHAnsi"/>
                <w:b/>
                <w:bCs/>
                <w:color w:val="C00000"/>
                <w:sz w:val="24"/>
                <w:szCs w:val="24"/>
              </w:rPr>
            </w:pPr>
            <w:r w:rsidRPr="004F2D7C">
              <w:rPr>
                <w:rFonts w:asciiTheme="majorHAnsi" w:hAnsiTheme="majorHAnsi"/>
                <w:b/>
                <w:bCs/>
                <w:color w:val="C00000"/>
                <w:sz w:val="24"/>
                <w:szCs w:val="24"/>
              </w:rPr>
              <w:t>What committee or position would be responsible?</w:t>
            </w:r>
          </w:p>
          <w:p w:rsidR="006A35A1" w:rsidRPr="004F2D7C" w:rsidRDefault="006A35A1" w:rsidP="00CB57C8">
            <w:pPr>
              <w:jc w:val="center"/>
              <w:rPr>
                <w:rFonts w:asciiTheme="majorHAnsi" w:hAnsiTheme="majorHAnsi"/>
                <w:b/>
                <w:bCs/>
                <w:color w:val="C00000"/>
                <w:sz w:val="24"/>
                <w:szCs w:val="24"/>
              </w:rPr>
            </w:pPr>
            <w:r w:rsidRPr="004F2D7C">
              <w:rPr>
                <w:rFonts w:asciiTheme="majorHAnsi" w:hAnsiTheme="majorHAnsi"/>
                <w:b/>
                <w:bCs/>
                <w:color w:val="C00000"/>
                <w:sz w:val="24"/>
                <w:szCs w:val="24"/>
              </w:rPr>
              <w:t>(The person closing the loop and reporting out)</w:t>
            </w:r>
          </w:p>
        </w:tc>
        <w:tc>
          <w:tcPr>
            <w:tcW w:w="1166" w:type="dxa"/>
            <w:vAlign w:val="center"/>
          </w:tcPr>
          <w:p w:rsidR="006A35A1" w:rsidRPr="004F2D7C" w:rsidRDefault="006A35A1" w:rsidP="00CB57C8">
            <w:pPr>
              <w:jc w:val="center"/>
              <w:rPr>
                <w:rFonts w:asciiTheme="majorHAnsi" w:hAnsiTheme="majorHAnsi"/>
                <w:b/>
                <w:bCs/>
                <w:color w:val="C00000"/>
                <w:sz w:val="24"/>
                <w:szCs w:val="24"/>
              </w:rPr>
            </w:pPr>
            <w:r w:rsidRPr="004F2D7C">
              <w:rPr>
                <w:rFonts w:asciiTheme="majorHAnsi" w:hAnsiTheme="majorHAnsi"/>
                <w:b/>
                <w:bCs/>
                <w:color w:val="C00000"/>
                <w:sz w:val="24"/>
                <w:szCs w:val="24"/>
              </w:rPr>
              <w:t>Scoring</w:t>
            </w:r>
          </w:p>
        </w:tc>
      </w:tr>
      <w:tr w:rsidR="006A35A1" w:rsidRPr="004F2D7C" w:rsidTr="00CB57C8">
        <w:trPr>
          <w:trHeight w:val="330"/>
        </w:trPr>
        <w:tc>
          <w:tcPr>
            <w:tcW w:w="14616" w:type="dxa"/>
            <w:gridSpan w:val="5"/>
            <w:shd w:val="clear" w:color="auto" w:fill="D99594" w:themeFill="accent2" w:themeFillTint="99"/>
            <w:vAlign w:val="center"/>
            <w:hideMark/>
          </w:tcPr>
          <w:p w:rsidR="006A35A1" w:rsidRPr="004F2D7C" w:rsidRDefault="006A35A1" w:rsidP="00CB57C8">
            <w:pPr>
              <w:jc w:val="center"/>
              <w:rPr>
                <w:rFonts w:asciiTheme="majorHAnsi" w:hAnsiTheme="majorHAnsi"/>
                <w:b/>
                <w:bCs/>
                <w:sz w:val="24"/>
                <w:szCs w:val="24"/>
              </w:rPr>
            </w:pPr>
            <w:r w:rsidRPr="0001075C">
              <w:rPr>
                <w:rFonts w:asciiTheme="majorHAnsi" w:hAnsiTheme="majorHAnsi"/>
                <w:b/>
                <w:bCs/>
                <w:szCs w:val="24"/>
              </w:rPr>
              <w:t>Accountability</w:t>
            </w:r>
          </w:p>
        </w:tc>
      </w:tr>
      <w:tr w:rsidR="006A35A1" w:rsidRPr="004F2D7C" w:rsidTr="007107F2">
        <w:trPr>
          <w:trHeight w:val="585"/>
        </w:trPr>
        <w:tc>
          <w:tcPr>
            <w:tcW w:w="708" w:type="dxa"/>
          </w:tcPr>
          <w:p w:rsidR="006A35A1" w:rsidRPr="007107F2" w:rsidRDefault="007107F2" w:rsidP="007107F2">
            <w:pPr>
              <w:ind w:left="270"/>
              <w:jc w:val="right"/>
              <w:rPr>
                <w:rFonts w:asciiTheme="majorHAnsi" w:hAnsiTheme="majorHAnsi"/>
                <w:sz w:val="20"/>
                <w:szCs w:val="20"/>
              </w:rPr>
            </w:pPr>
            <w:r>
              <w:rPr>
                <w:rFonts w:asciiTheme="majorHAnsi" w:hAnsiTheme="majorHAnsi"/>
                <w:sz w:val="20"/>
                <w:szCs w:val="20"/>
              </w:rPr>
              <w:t>11</w:t>
            </w:r>
          </w:p>
        </w:tc>
        <w:tc>
          <w:tcPr>
            <w:tcW w:w="4568" w:type="dxa"/>
            <w:hideMark/>
          </w:tcPr>
          <w:p w:rsidR="006A35A1" w:rsidRPr="006A35A1" w:rsidRDefault="006A35A1" w:rsidP="00CB57C8">
            <w:pPr>
              <w:rPr>
                <w:rFonts w:asciiTheme="majorHAnsi" w:hAnsiTheme="majorHAnsi"/>
                <w:sz w:val="20"/>
                <w:szCs w:val="20"/>
                <w:highlight w:val="yellow"/>
              </w:rPr>
            </w:pPr>
            <w:r w:rsidRPr="006A35A1">
              <w:rPr>
                <w:rFonts w:asciiTheme="majorHAnsi" w:hAnsiTheme="majorHAnsi"/>
                <w:sz w:val="20"/>
                <w:szCs w:val="20"/>
                <w:highlight w:val="yellow"/>
              </w:rPr>
              <w:t xml:space="preserve">Use Strategic Directions to focus committee work plans and reports. </w:t>
            </w:r>
          </w:p>
        </w:tc>
        <w:tc>
          <w:tcPr>
            <w:tcW w:w="4225" w:type="dxa"/>
            <w:hideMark/>
          </w:tcPr>
          <w:p w:rsidR="006A35A1" w:rsidRPr="006A35A1" w:rsidRDefault="006A35A1" w:rsidP="00CB57C8">
            <w:pPr>
              <w:rPr>
                <w:rFonts w:asciiTheme="majorHAnsi" w:hAnsiTheme="majorHAnsi"/>
                <w:sz w:val="20"/>
                <w:szCs w:val="20"/>
                <w:highlight w:val="yellow"/>
              </w:rPr>
            </w:pPr>
            <w:r w:rsidRPr="006A35A1">
              <w:rPr>
                <w:rFonts w:asciiTheme="majorHAnsi" w:hAnsiTheme="majorHAnsi"/>
                <w:sz w:val="20"/>
                <w:szCs w:val="20"/>
                <w:highlight w:val="yellow"/>
              </w:rPr>
              <w:t>The synthesis and scoring are created and posted.</w:t>
            </w:r>
          </w:p>
        </w:tc>
        <w:tc>
          <w:tcPr>
            <w:tcW w:w="3949" w:type="dxa"/>
            <w:hideMark/>
          </w:tcPr>
          <w:p w:rsidR="006A35A1" w:rsidRPr="006A35A1" w:rsidRDefault="006A35A1" w:rsidP="00CB57C8">
            <w:pPr>
              <w:rPr>
                <w:rFonts w:asciiTheme="majorHAnsi" w:hAnsiTheme="majorHAnsi"/>
                <w:sz w:val="20"/>
                <w:szCs w:val="20"/>
                <w:highlight w:val="yellow"/>
              </w:rPr>
            </w:pPr>
            <w:r w:rsidRPr="006A35A1">
              <w:rPr>
                <w:rFonts w:asciiTheme="majorHAnsi" w:hAnsiTheme="majorHAnsi"/>
                <w:sz w:val="20"/>
                <w:szCs w:val="20"/>
                <w:highlight w:val="yellow"/>
              </w:rPr>
              <w:t>AIQ,</w:t>
            </w:r>
          </w:p>
          <w:p w:rsidR="006A35A1" w:rsidRPr="006A35A1" w:rsidRDefault="006A35A1" w:rsidP="00CB57C8">
            <w:pPr>
              <w:rPr>
                <w:rFonts w:asciiTheme="majorHAnsi" w:hAnsiTheme="majorHAnsi"/>
                <w:sz w:val="20"/>
                <w:szCs w:val="20"/>
                <w:highlight w:val="yellow"/>
              </w:rPr>
            </w:pPr>
            <w:r w:rsidRPr="006A35A1">
              <w:rPr>
                <w:rFonts w:asciiTheme="majorHAnsi" w:hAnsiTheme="majorHAnsi"/>
                <w:sz w:val="20"/>
                <w:szCs w:val="20"/>
                <w:highlight w:val="yellow"/>
              </w:rPr>
              <w:t xml:space="preserve">College Council </w:t>
            </w:r>
          </w:p>
        </w:tc>
        <w:tc>
          <w:tcPr>
            <w:tcW w:w="1166" w:type="dxa"/>
            <w:hideMark/>
          </w:tcPr>
          <w:p w:rsidR="006A35A1" w:rsidRPr="0001075C" w:rsidRDefault="006A35A1" w:rsidP="00CB57C8">
            <w:pPr>
              <w:rPr>
                <w:rFonts w:asciiTheme="majorHAnsi" w:hAnsiTheme="majorHAnsi"/>
                <w:sz w:val="20"/>
                <w:szCs w:val="20"/>
              </w:rPr>
            </w:pPr>
            <w:r w:rsidRPr="0001075C">
              <w:rPr>
                <w:rFonts w:asciiTheme="majorHAnsi" w:hAnsiTheme="majorHAnsi"/>
                <w:sz w:val="20"/>
                <w:szCs w:val="20"/>
              </w:rPr>
              <w:t> </w:t>
            </w:r>
          </w:p>
        </w:tc>
      </w:tr>
      <w:tr w:rsidR="006A35A1" w:rsidRPr="004F2D7C" w:rsidTr="007107F2">
        <w:trPr>
          <w:trHeight w:val="585"/>
        </w:trPr>
        <w:tc>
          <w:tcPr>
            <w:tcW w:w="708" w:type="dxa"/>
          </w:tcPr>
          <w:p w:rsidR="006A35A1" w:rsidRPr="007107F2" w:rsidRDefault="007107F2" w:rsidP="007107F2">
            <w:pPr>
              <w:ind w:left="270"/>
              <w:jc w:val="right"/>
              <w:rPr>
                <w:rFonts w:asciiTheme="majorHAnsi" w:hAnsiTheme="majorHAnsi"/>
                <w:sz w:val="20"/>
                <w:szCs w:val="20"/>
              </w:rPr>
            </w:pPr>
            <w:r>
              <w:rPr>
                <w:rFonts w:asciiTheme="majorHAnsi" w:hAnsiTheme="majorHAnsi"/>
                <w:sz w:val="20"/>
                <w:szCs w:val="20"/>
              </w:rPr>
              <w:t>12</w:t>
            </w:r>
          </w:p>
        </w:tc>
        <w:tc>
          <w:tcPr>
            <w:tcW w:w="4568" w:type="dxa"/>
          </w:tcPr>
          <w:p w:rsidR="006A35A1" w:rsidRPr="006A35A1" w:rsidRDefault="006A35A1" w:rsidP="00CB57C8">
            <w:pPr>
              <w:rPr>
                <w:rFonts w:asciiTheme="majorHAnsi" w:hAnsiTheme="majorHAnsi"/>
                <w:sz w:val="20"/>
                <w:szCs w:val="20"/>
                <w:highlight w:val="yellow"/>
              </w:rPr>
            </w:pPr>
            <w:r w:rsidRPr="006A35A1">
              <w:rPr>
                <w:rFonts w:asciiTheme="majorHAnsi" w:hAnsiTheme="majorHAnsi"/>
                <w:sz w:val="20"/>
                <w:szCs w:val="20"/>
                <w:highlight w:val="yellow"/>
              </w:rPr>
              <w:t xml:space="preserve">Renegade Scorecard:  </w:t>
            </w:r>
            <w:proofErr w:type="spellStart"/>
            <w:r w:rsidRPr="006A35A1">
              <w:rPr>
                <w:rFonts w:asciiTheme="majorHAnsi" w:hAnsiTheme="majorHAnsi"/>
                <w:sz w:val="20"/>
                <w:szCs w:val="20"/>
                <w:highlight w:val="yellow"/>
              </w:rPr>
              <w:t>i</w:t>
            </w:r>
            <w:proofErr w:type="spellEnd"/>
            <w:r w:rsidRPr="006A35A1">
              <w:rPr>
                <w:rFonts w:asciiTheme="majorHAnsi" w:hAnsiTheme="majorHAnsi"/>
                <w:sz w:val="20"/>
                <w:szCs w:val="20"/>
                <w:highlight w:val="yellow"/>
              </w:rPr>
              <w:t>. Update annually to the latest version of the scorecard, ii. Identify internal and external standards.</w:t>
            </w:r>
          </w:p>
        </w:tc>
        <w:tc>
          <w:tcPr>
            <w:tcW w:w="4225" w:type="dxa"/>
          </w:tcPr>
          <w:p w:rsidR="006A35A1" w:rsidRPr="006A35A1" w:rsidRDefault="006A35A1" w:rsidP="00CB57C8">
            <w:pPr>
              <w:rPr>
                <w:rFonts w:asciiTheme="majorHAnsi" w:hAnsiTheme="majorHAnsi"/>
                <w:sz w:val="20"/>
                <w:szCs w:val="20"/>
                <w:highlight w:val="yellow"/>
              </w:rPr>
            </w:pPr>
            <w:r w:rsidRPr="006A35A1">
              <w:rPr>
                <w:rFonts w:asciiTheme="majorHAnsi" w:hAnsiTheme="majorHAnsi"/>
                <w:sz w:val="20"/>
                <w:szCs w:val="20"/>
                <w:highlight w:val="yellow"/>
              </w:rPr>
              <w:t>Standards are posted on Renegade Scorecard web page.</w:t>
            </w:r>
          </w:p>
        </w:tc>
        <w:tc>
          <w:tcPr>
            <w:tcW w:w="3949" w:type="dxa"/>
          </w:tcPr>
          <w:p w:rsidR="006A35A1" w:rsidRPr="006A35A1" w:rsidRDefault="006A35A1" w:rsidP="00CB57C8">
            <w:pPr>
              <w:rPr>
                <w:rFonts w:asciiTheme="majorHAnsi" w:hAnsiTheme="majorHAnsi"/>
                <w:sz w:val="20"/>
                <w:szCs w:val="20"/>
                <w:highlight w:val="yellow"/>
              </w:rPr>
            </w:pPr>
            <w:r w:rsidRPr="006A35A1">
              <w:rPr>
                <w:rFonts w:asciiTheme="majorHAnsi" w:hAnsiTheme="majorHAnsi"/>
                <w:sz w:val="20"/>
                <w:szCs w:val="20"/>
                <w:highlight w:val="yellow"/>
              </w:rPr>
              <w:t>AIQ</w:t>
            </w:r>
          </w:p>
        </w:tc>
        <w:tc>
          <w:tcPr>
            <w:tcW w:w="1166" w:type="dxa"/>
          </w:tcPr>
          <w:p w:rsidR="006A35A1" w:rsidRPr="0001075C" w:rsidRDefault="006A35A1" w:rsidP="00CB57C8">
            <w:pPr>
              <w:rPr>
                <w:rFonts w:asciiTheme="majorHAnsi" w:hAnsiTheme="majorHAnsi"/>
                <w:sz w:val="20"/>
                <w:szCs w:val="20"/>
              </w:rPr>
            </w:pPr>
          </w:p>
        </w:tc>
      </w:tr>
      <w:tr w:rsidR="006A35A1" w:rsidRPr="004F2D7C" w:rsidTr="007107F2">
        <w:trPr>
          <w:trHeight w:val="1200"/>
        </w:trPr>
        <w:tc>
          <w:tcPr>
            <w:tcW w:w="708" w:type="dxa"/>
          </w:tcPr>
          <w:p w:rsidR="006A35A1" w:rsidRPr="007107F2" w:rsidRDefault="007107F2" w:rsidP="007107F2">
            <w:pPr>
              <w:jc w:val="right"/>
              <w:rPr>
                <w:rFonts w:asciiTheme="majorHAnsi" w:hAnsiTheme="majorHAnsi"/>
                <w:sz w:val="20"/>
                <w:szCs w:val="20"/>
              </w:rPr>
            </w:pPr>
            <w:r w:rsidRPr="007107F2">
              <w:rPr>
                <w:rFonts w:asciiTheme="majorHAnsi" w:hAnsiTheme="majorHAnsi"/>
                <w:sz w:val="20"/>
                <w:szCs w:val="20"/>
              </w:rPr>
              <w:t>13</w:t>
            </w:r>
          </w:p>
        </w:tc>
        <w:tc>
          <w:tcPr>
            <w:tcW w:w="4568" w:type="dxa"/>
            <w:hideMark/>
          </w:tcPr>
          <w:p w:rsidR="006A35A1" w:rsidRPr="006A35A1" w:rsidRDefault="006A35A1" w:rsidP="00CB57C8">
            <w:pPr>
              <w:rPr>
                <w:rFonts w:asciiTheme="majorHAnsi" w:hAnsiTheme="majorHAnsi"/>
                <w:sz w:val="20"/>
                <w:szCs w:val="20"/>
                <w:highlight w:val="yellow"/>
              </w:rPr>
            </w:pPr>
            <w:r w:rsidRPr="006A35A1">
              <w:rPr>
                <w:rFonts w:asciiTheme="majorHAnsi" w:hAnsiTheme="majorHAnsi"/>
                <w:sz w:val="20"/>
                <w:szCs w:val="20"/>
                <w:highlight w:val="yellow"/>
              </w:rPr>
              <w:t>Ensure internal deadlines are met.  Examples include Program and Curricular Reviews.</w:t>
            </w:r>
          </w:p>
        </w:tc>
        <w:tc>
          <w:tcPr>
            <w:tcW w:w="4225" w:type="dxa"/>
            <w:hideMark/>
          </w:tcPr>
          <w:p w:rsidR="006A35A1" w:rsidRPr="006A35A1" w:rsidRDefault="006A35A1" w:rsidP="00CB57C8">
            <w:pPr>
              <w:rPr>
                <w:rFonts w:asciiTheme="majorHAnsi" w:hAnsiTheme="majorHAnsi"/>
                <w:sz w:val="20"/>
                <w:szCs w:val="20"/>
                <w:highlight w:val="yellow"/>
              </w:rPr>
            </w:pPr>
            <w:r w:rsidRPr="006A35A1">
              <w:rPr>
                <w:rFonts w:asciiTheme="majorHAnsi" w:hAnsiTheme="majorHAnsi"/>
                <w:sz w:val="20"/>
                <w:szCs w:val="20"/>
                <w:highlight w:val="yellow"/>
              </w:rPr>
              <w:t>Internal deadlines are clearly publicized and met.  Committees and other entities need procedures to deal with late work and report that deadlines have been met.</w:t>
            </w:r>
          </w:p>
        </w:tc>
        <w:tc>
          <w:tcPr>
            <w:tcW w:w="3949" w:type="dxa"/>
            <w:hideMark/>
          </w:tcPr>
          <w:p w:rsidR="006A35A1" w:rsidRPr="006A35A1" w:rsidRDefault="006A35A1" w:rsidP="00CB57C8">
            <w:pPr>
              <w:rPr>
                <w:rFonts w:asciiTheme="majorHAnsi" w:hAnsiTheme="majorHAnsi"/>
                <w:sz w:val="20"/>
                <w:szCs w:val="20"/>
                <w:highlight w:val="yellow"/>
              </w:rPr>
            </w:pPr>
            <w:r w:rsidRPr="006A35A1">
              <w:rPr>
                <w:rFonts w:asciiTheme="majorHAnsi" w:hAnsiTheme="majorHAnsi"/>
                <w:sz w:val="20"/>
                <w:szCs w:val="20"/>
                <w:highlight w:val="yellow"/>
              </w:rPr>
              <w:t xml:space="preserve">AIQ, </w:t>
            </w:r>
          </w:p>
          <w:p w:rsidR="006A35A1" w:rsidRPr="006A35A1" w:rsidRDefault="006A35A1" w:rsidP="00CB57C8">
            <w:pPr>
              <w:rPr>
                <w:rFonts w:asciiTheme="majorHAnsi" w:hAnsiTheme="majorHAnsi"/>
                <w:sz w:val="20"/>
                <w:szCs w:val="20"/>
                <w:highlight w:val="yellow"/>
              </w:rPr>
            </w:pPr>
            <w:r w:rsidRPr="006A35A1">
              <w:rPr>
                <w:rFonts w:asciiTheme="majorHAnsi" w:hAnsiTheme="majorHAnsi"/>
                <w:sz w:val="20"/>
                <w:szCs w:val="20"/>
                <w:highlight w:val="yellow"/>
              </w:rPr>
              <w:t>All committees</w:t>
            </w:r>
          </w:p>
        </w:tc>
        <w:tc>
          <w:tcPr>
            <w:tcW w:w="1166" w:type="dxa"/>
            <w:hideMark/>
          </w:tcPr>
          <w:p w:rsidR="006A35A1" w:rsidRPr="0001075C" w:rsidRDefault="006A35A1" w:rsidP="00CB57C8">
            <w:pPr>
              <w:rPr>
                <w:rFonts w:asciiTheme="majorHAnsi" w:hAnsiTheme="majorHAnsi"/>
                <w:sz w:val="20"/>
                <w:szCs w:val="20"/>
              </w:rPr>
            </w:pPr>
            <w:r w:rsidRPr="0001075C">
              <w:rPr>
                <w:rFonts w:asciiTheme="majorHAnsi" w:hAnsiTheme="majorHAnsi"/>
                <w:sz w:val="20"/>
                <w:szCs w:val="20"/>
              </w:rPr>
              <w:t> </w:t>
            </w:r>
          </w:p>
        </w:tc>
      </w:tr>
      <w:tr w:rsidR="006A35A1" w:rsidRPr="004F2D7C" w:rsidTr="007107F2">
        <w:trPr>
          <w:trHeight w:val="288"/>
        </w:trPr>
        <w:tc>
          <w:tcPr>
            <w:tcW w:w="708" w:type="dxa"/>
          </w:tcPr>
          <w:p w:rsidR="006A35A1" w:rsidRPr="007107F2" w:rsidRDefault="007107F2" w:rsidP="007107F2">
            <w:pPr>
              <w:jc w:val="right"/>
              <w:rPr>
                <w:rFonts w:asciiTheme="majorHAnsi" w:hAnsiTheme="majorHAnsi"/>
                <w:sz w:val="20"/>
                <w:szCs w:val="20"/>
              </w:rPr>
            </w:pPr>
            <w:r w:rsidRPr="007107F2">
              <w:rPr>
                <w:rFonts w:asciiTheme="majorHAnsi" w:hAnsiTheme="majorHAnsi"/>
                <w:sz w:val="20"/>
                <w:szCs w:val="20"/>
              </w:rPr>
              <w:t>15</w:t>
            </w:r>
          </w:p>
        </w:tc>
        <w:tc>
          <w:tcPr>
            <w:tcW w:w="4568" w:type="dxa"/>
          </w:tcPr>
          <w:p w:rsidR="006A35A1" w:rsidRPr="006A35A1" w:rsidDel="00D74D71" w:rsidRDefault="006A35A1" w:rsidP="00CB57C8">
            <w:pPr>
              <w:rPr>
                <w:rFonts w:asciiTheme="majorHAnsi" w:hAnsiTheme="majorHAnsi"/>
                <w:sz w:val="20"/>
                <w:szCs w:val="20"/>
                <w:highlight w:val="yellow"/>
              </w:rPr>
            </w:pPr>
            <w:r w:rsidRPr="006A35A1">
              <w:rPr>
                <w:rFonts w:asciiTheme="majorHAnsi" w:hAnsiTheme="majorHAnsi"/>
                <w:sz w:val="20"/>
                <w:szCs w:val="20"/>
                <w:highlight w:val="yellow"/>
              </w:rPr>
              <w:t xml:space="preserve">Measure end user satisfaction with college and district services annually.  </w:t>
            </w:r>
          </w:p>
        </w:tc>
        <w:tc>
          <w:tcPr>
            <w:tcW w:w="4225" w:type="dxa"/>
          </w:tcPr>
          <w:p w:rsidR="006A35A1" w:rsidRPr="006A35A1" w:rsidDel="00D74D71" w:rsidRDefault="006A35A1" w:rsidP="00CB57C8">
            <w:pPr>
              <w:rPr>
                <w:rFonts w:asciiTheme="majorHAnsi" w:hAnsiTheme="majorHAnsi"/>
                <w:sz w:val="20"/>
                <w:szCs w:val="20"/>
                <w:highlight w:val="yellow"/>
              </w:rPr>
            </w:pPr>
            <w:r w:rsidRPr="006A35A1">
              <w:rPr>
                <w:rFonts w:asciiTheme="majorHAnsi" w:hAnsiTheme="majorHAnsi"/>
                <w:sz w:val="20"/>
                <w:szCs w:val="20"/>
                <w:highlight w:val="yellow"/>
              </w:rPr>
              <w:t>Satisfaction surveys from end users on campus surveys</w:t>
            </w:r>
          </w:p>
        </w:tc>
        <w:tc>
          <w:tcPr>
            <w:tcW w:w="3949" w:type="dxa"/>
          </w:tcPr>
          <w:p w:rsidR="006A35A1" w:rsidRPr="006A35A1" w:rsidDel="00D74D71" w:rsidRDefault="006A35A1" w:rsidP="00CB57C8">
            <w:pPr>
              <w:rPr>
                <w:rFonts w:asciiTheme="majorHAnsi" w:hAnsiTheme="majorHAnsi"/>
                <w:sz w:val="20"/>
                <w:szCs w:val="20"/>
                <w:highlight w:val="yellow"/>
              </w:rPr>
            </w:pPr>
            <w:r w:rsidRPr="006A35A1">
              <w:rPr>
                <w:rFonts w:asciiTheme="majorHAnsi" w:hAnsiTheme="majorHAnsi"/>
                <w:sz w:val="20"/>
                <w:szCs w:val="20"/>
                <w:highlight w:val="yellow"/>
              </w:rPr>
              <w:t>AIQ</w:t>
            </w:r>
          </w:p>
        </w:tc>
        <w:tc>
          <w:tcPr>
            <w:tcW w:w="1166" w:type="dxa"/>
          </w:tcPr>
          <w:p w:rsidR="006A35A1" w:rsidRPr="0001075C" w:rsidRDefault="006A35A1" w:rsidP="00CB57C8">
            <w:pPr>
              <w:rPr>
                <w:rFonts w:asciiTheme="majorHAnsi" w:hAnsiTheme="majorHAnsi"/>
                <w:sz w:val="20"/>
                <w:szCs w:val="20"/>
              </w:rPr>
            </w:pPr>
          </w:p>
        </w:tc>
      </w:tr>
    </w:tbl>
    <w:p w:rsidR="006A35A1" w:rsidRDefault="006A35A1" w:rsidP="006A35A1">
      <w:pPr>
        <w:spacing w:line="240" w:lineRule="auto"/>
        <w:rPr>
          <w:rFonts w:asciiTheme="majorHAnsi" w:hAnsiTheme="majorHAnsi"/>
          <w:sz w:val="24"/>
          <w:szCs w:val="24"/>
        </w:rPr>
      </w:pPr>
    </w:p>
    <w:p w:rsidR="006A35A1" w:rsidRDefault="006A35A1" w:rsidP="006A35A1">
      <w:pPr>
        <w:rPr>
          <w:rFonts w:asciiTheme="majorHAnsi" w:hAnsiTheme="majorHAnsi"/>
          <w:sz w:val="24"/>
          <w:szCs w:val="24"/>
        </w:rPr>
      </w:pPr>
    </w:p>
    <w:p w:rsidR="006A35A1" w:rsidRDefault="006A35A1" w:rsidP="006A35A1">
      <w:pPr>
        <w:ind w:firstLine="720"/>
        <w:rPr>
          <w:rFonts w:asciiTheme="majorHAnsi" w:hAnsiTheme="majorHAnsi"/>
          <w:b/>
          <w:bCs/>
          <w:color w:val="C00000"/>
          <w:sz w:val="32"/>
          <w:szCs w:val="32"/>
        </w:rPr>
        <w:sectPr w:rsidR="006A35A1" w:rsidSect="007370D9">
          <w:pgSz w:w="15840" w:h="12240" w:orient="landscape" w:code="1"/>
          <w:pgMar w:top="720" w:right="720" w:bottom="720" w:left="720" w:header="0" w:footer="288" w:gutter="0"/>
          <w:cols w:space="720"/>
          <w:docGrid w:linePitch="360"/>
        </w:sectPr>
      </w:pPr>
    </w:p>
    <w:p w:rsidR="006A35A1" w:rsidRPr="00F11B1F" w:rsidRDefault="006A35A1" w:rsidP="006A35A1">
      <w:pPr>
        <w:spacing w:line="240" w:lineRule="auto"/>
        <w:ind w:left="140"/>
        <w:rPr>
          <w:rFonts w:asciiTheme="majorHAnsi" w:eastAsia="Arial" w:hAnsiTheme="majorHAnsi" w:cs="Arial"/>
          <w:sz w:val="32"/>
          <w:szCs w:val="32"/>
        </w:rPr>
      </w:pPr>
      <w:r w:rsidRPr="00F11B1F">
        <w:rPr>
          <w:rFonts w:asciiTheme="majorHAnsi" w:eastAsia="Arial" w:hAnsiTheme="majorHAnsi" w:cs="Arial"/>
          <w:b/>
          <w:bCs/>
          <w:color w:val="A30101"/>
          <w:sz w:val="32"/>
          <w:szCs w:val="32"/>
        </w:rPr>
        <w:lastRenderedPageBreak/>
        <w:t>Implementation</w:t>
      </w:r>
    </w:p>
    <w:p w:rsidR="006A35A1" w:rsidRPr="00B40BC1" w:rsidRDefault="006A35A1" w:rsidP="006A35A1">
      <w:pPr>
        <w:pStyle w:val="Heading9"/>
        <w:spacing w:before="0" w:line="240" w:lineRule="auto"/>
        <w:ind w:left="125" w:right="163" w:hanging="10"/>
        <w:rPr>
          <w:i w:val="0"/>
          <w:sz w:val="24"/>
          <w:szCs w:val="24"/>
        </w:rPr>
      </w:pPr>
      <w:r w:rsidRPr="00B40BC1">
        <w:rPr>
          <w:i w:val="0"/>
          <w:color w:val="010101"/>
          <w:sz w:val="24"/>
          <w:szCs w:val="24"/>
        </w:rPr>
        <w:t>The College President and College Council are responsible for implementing the Bakersfield College Strategic Directions Plan</w:t>
      </w:r>
      <w:r w:rsidRPr="00B40BC1">
        <w:rPr>
          <w:i w:val="0"/>
          <w:color w:val="1A1A1A"/>
          <w:sz w:val="24"/>
          <w:szCs w:val="24"/>
        </w:rPr>
        <w:t xml:space="preserve">. </w:t>
      </w:r>
      <w:r w:rsidRPr="00B40BC1">
        <w:rPr>
          <w:i w:val="0"/>
          <w:color w:val="010101"/>
          <w:sz w:val="24"/>
          <w:szCs w:val="24"/>
        </w:rPr>
        <w:t>The following table illustrates other responsible committees, councils, and executive leadership</w:t>
      </w:r>
      <w:r w:rsidRPr="00B40BC1">
        <w:rPr>
          <w:i w:val="0"/>
          <w:color w:val="1A1A1A"/>
          <w:sz w:val="24"/>
          <w:szCs w:val="24"/>
        </w:rPr>
        <w:t>.</w:t>
      </w:r>
    </w:p>
    <w:tbl>
      <w:tblPr>
        <w:tblStyle w:val="TableGrid"/>
        <w:tblpPr w:leftFromText="180" w:rightFromText="180" w:vertAnchor="text" w:horzAnchor="margin" w:tblpY="1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1"/>
        <w:gridCol w:w="2722"/>
        <w:gridCol w:w="2721"/>
        <w:gridCol w:w="2722"/>
        <w:gridCol w:w="2722"/>
      </w:tblGrid>
      <w:tr w:rsidR="006A35A1" w:rsidRPr="00CA785F" w:rsidTr="00CB57C8">
        <w:trPr>
          <w:trHeight w:val="980"/>
        </w:trPr>
        <w:tc>
          <w:tcPr>
            <w:tcW w:w="2721" w:type="dxa"/>
            <w:shd w:val="clear" w:color="auto" w:fill="943634" w:themeFill="accent2" w:themeFillShade="BF"/>
            <w:vAlign w:val="center"/>
          </w:tcPr>
          <w:p w:rsidR="006A35A1" w:rsidRPr="00CA785F" w:rsidRDefault="006A35A1" w:rsidP="00CB57C8">
            <w:pPr>
              <w:jc w:val="center"/>
              <w:rPr>
                <w:rFonts w:asciiTheme="majorHAnsi" w:hAnsiTheme="majorHAnsi"/>
                <w:b/>
                <w:color w:val="FFFFFF" w:themeColor="background1"/>
                <w:sz w:val="24"/>
                <w:szCs w:val="24"/>
              </w:rPr>
            </w:pPr>
            <w:r w:rsidRPr="00CA785F">
              <w:rPr>
                <w:rFonts w:asciiTheme="majorHAnsi" w:hAnsiTheme="majorHAnsi"/>
                <w:b/>
                <w:color w:val="FFFFFF" w:themeColor="background1"/>
                <w:sz w:val="24"/>
                <w:szCs w:val="24"/>
              </w:rPr>
              <w:t>Student</w:t>
            </w:r>
          </w:p>
          <w:p w:rsidR="006A35A1" w:rsidRPr="00CA785F" w:rsidRDefault="006A35A1" w:rsidP="00CB57C8">
            <w:pPr>
              <w:jc w:val="center"/>
              <w:rPr>
                <w:rFonts w:asciiTheme="majorHAnsi" w:hAnsiTheme="majorHAnsi"/>
                <w:b/>
                <w:color w:val="FFFFFF" w:themeColor="background1"/>
                <w:sz w:val="24"/>
                <w:szCs w:val="24"/>
              </w:rPr>
            </w:pPr>
            <w:r w:rsidRPr="00CA785F">
              <w:rPr>
                <w:rFonts w:asciiTheme="majorHAnsi" w:hAnsiTheme="majorHAnsi"/>
                <w:b/>
                <w:color w:val="FFFFFF" w:themeColor="background1"/>
                <w:sz w:val="24"/>
                <w:szCs w:val="24"/>
              </w:rPr>
              <w:t>Learning</w:t>
            </w:r>
          </w:p>
        </w:tc>
        <w:tc>
          <w:tcPr>
            <w:tcW w:w="2722" w:type="dxa"/>
            <w:shd w:val="clear" w:color="auto" w:fill="943634" w:themeFill="accent2" w:themeFillShade="BF"/>
            <w:vAlign w:val="center"/>
          </w:tcPr>
          <w:p w:rsidR="006A35A1" w:rsidRPr="00CA785F" w:rsidRDefault="006A35A1" w:rsidP="00CB57C8">
            <w:pPr>
              <w:jc w:val="center"/>
              <w:rPr>
                <w:rFonts w:asciiTheme="majorHAnsi" w:hAnsiTheme="majorHAnsi"/>
                <w:b/>
                <w:color w:val="FFFFFF" w:themeColor="background1"/>
                <w:sz w:val="24"/>
                <w:szCs w:val="24"/>
              </w:rPr>
            </w:pPr>
            <w:r w:rsidRPr="00CA785F">
              <w:rPr>
                <w:rFonts w:asciiTheme="majorHAnsi" w:hAnsiTheme="majorHAnsi"/>
                <w:b/>
                <w:color w:val="FFFFFF" w:themeColor="background1"/>
                <w:sz w:val="24"/>
                <w:szCs w:val="24"/>
              </w:rPr>
              <w:t>Student Progression</w:t>
            </w:r>
          </w:p>
          <w:p w:rsidR="006A35A1" w:rsidRPr="00CA785F" w:rsidRDefault="006A35A1" w:rsidP="00CB57C8">
            <w:pPr>
              <w:jc w:val="center"/>
              <w:rPr>
                <w:rFonts w:asciiTheme="majorHAnsi" w:hAnsiTheme="majorHAnsi"/>
                <w:b/>
                <w:color w:val="FFFFFF" w:themeColor="background1"/>
                <w:sz w:val="24"/>
                <w:szCs w:val="24"/>
              </w:rPr>
            </w:pPr>
            <w:r w:rsidRPr="00CA785F">
              <w:rPr>
                <w:rFonts w:asciiTheme="majorHAnsi" w:hAnsiTheme="majorHAnsi"/>
                <w:b/>
                <w:color w:val="FFFFFF" w:themeColor="background1"/>
                <w:sz w:val="24"/>
                <w:szCs w:val="24"/>
              </w:rPr>
              <w:t xml:space="preserve">and </w:t>
            </w:r>
          </w:p>
          <w:p w:rsidR="006A35A1" w:rsidRPr="00CA785F" w:rsidRDefault="006A35A1" w:rsidP="00CB57C8">
            <w:pPr>
              <w:jc w:val="center"/>
              <w:rPr>
                <w:rFonts w:asciiTheme="majorHAnsi" w:hAnsiTheme="majorHAnsi"/>
                <w:b/>
                <w:color w:val="FFFFFF" w:themeColor="background1"/>
                <w:sz w:val="24"/>
                <w:szCs w:val="24"/>
              </w:rPr>
            </w:pPr>
            <w:r w:rsidRPr="00CA785F">
              <w:rPr>
                <w:rFonts w:asciiTheme="majorHAnsi" w:hAnsiTheme="majorHAnsi"/>
                <w:b/>
                <w:color w:val="FFFFFF" w:themeColor="background1"/>
                <w:sz w:val="24"/>
                <w:szCs w:val="24"/>
              </w:rPr>
              <w:t>Completion</w:t>
            </w:r>
          </w:p>
        </w:tc>
        <w:tc>
          <w:tcPr>
            <w:tcW w:w="2721" w:type="dxa"/>
            <w:shd w:val="clear" w:color="auto" w:fill="943634" w:themeFill="accent2" w:themeFillShade="BF"/>
            <w:vAlign w:val="center"/>
          </w:tcPr>
          <w:p w:rsidR="006A35A1" w:rsidRPr="00CA785F" w:rsidRDefault="006A35A1" w:rsidP="00CB57C8">
            <w:pPr>
              <w:jc w:val="center"/>
              <w:rPr>
                <w:rFonts w:asciiTheme="majorHAnsi" w:hAnsiTheme="majorHAnsi"/>
                <w:b/>
                <w:color w:val="FFFFFF" w:themeColor="background1"/>
                <w:sz w:val="24"/>
                <w:szCs w:val="24"/>
              </w:rPr>
            </w:pPr>
            <w:r w:rsidRPr="00CA785F">
              <w:rPr>
                <w:rFonts w:asciiTheme="majorHAnsi" w:hAnsiTheme="majorHAnsi"/>
                <w:b/>
                <w:color w:val="FFFFFF" w:themeColor="background1"/>
                <w:sz w:val="24"/>
                <w:szCs w:val="24"/>
              </w:rPr>
              <w:t>Facilities</w:t>
            </w:r>
          </w:p>
        </w:tc>
        <w:tc>
          <w:tcPr>
            <w:tcW w:w="2722" w:type="dxa"/>
            <w:shd w:val="clear" w:color="auto" w:fill="943634" w:themeFill="accent2" w:themeFillShade="BF"/>
            <w:vAlign w:val="center"/>
          </w:tcPr>
          <w:p w:rsidR="006A35A1" w:rsidRPr="00CA785F" w:rsidRDefault="006A35A1" w:rsidP="00CB57C8">
            <w:pPr>
              <w:jc w:val="center"/>
              <w:rPr>
                <w:rFonts w:asciiTheme="majorHAnsi" w:hAnsiTheme="majorHAnsi"/>
                <w:b/>
                <w:color w:val="FFFFFF" w:themeColor="background1"/>
                <w:sz w:val="24"/>
                <w:szCs w:val="24"/>
              </w:rPr>
            </w:pPr>
            <w:r w:rsidRPr="00CA785F">
              <w:rPr>
                <w:rFonts w:asciiTheme="majorHAnsi" w:hAnsiTheme="majorHAnsi"/>
                <w:b/>
                <w:color w:val="FFFFFF" w:themeColor="background1"/>
                <w:sz w:val="24"/>
                <w:szCs w:val="24"/>
              </w:rPr>
              <w:t xml:space="preserve">Oversight </w:t>
            </w:r>
          </w:p>
          <w:p w:rsidR="006A35A1" w:rsidRPr="00CA785F" w:rsidRDefault="006A35A1" w:rsidP="00CB57C8">
            <w:pPr>
              <w:jc w:val="center"/>
              <w:rPr>
                <w:rFonts w:asciiTheme="majorHAnsi" w:hAnsiTheme="majorHAnsi"/>
                <w:b/>
                <w:color w:val="FFFFFF" w:themeColor="background1"/>
                <w:sz w:val="24"/>
                <w:szCs w:val="24"/>
              </w:rPr>
            </w:pPr>
            <w:r w:rsidRPr="00CA785F">
              <w:rPr>
                <w:rFonts w:asciiTheme="majorHAnsi" w:hAnsiTheme="majorHAnsi"/>
                <w:b/>
                <w:color w:val="FFFFFF" w:themeColor="background1"/>
                <w:sz w:val="24"/>
                <w:szCs w:val="24"/>
              </w:rPr>
              <w:t>and</w:t>
            </w:r>
          </w:p>
          <w:p w:rsidR="006A35A1" w:rsidRPr="00CA785F" w:rsidRDefault="006A35A1" w:rsidP="00CB57C8">
            <w:pPr>
              <w:jc w:val="center"/>
              <w:rPr>
                <w:rFonts w:asciiTheme="majorHAnsi" w:hAnsiTheme="majorHAnsi"/>
                <w:b/>
                <w:color w:val="FFFFFF" w:themeColor="background1"/>
                <w:sz w:val="24"/>
                <w:szCs w:val="24"/>
              </w:rPr>
            </w:pPr>
            <w:r w:rsidRPr="00CA785F">
              <w:rPr>
                <w:rFonts w:asciiTheme="majorHAnsi" w:hAnsiTheme="majorHAnsi"/>
                <w:b/>
                <w:color w:val="FFFFFF" w:themeColor="background1"/>
                <w:sz w:val="24"/>
                <w:szCs w:val="24"/>
              </w:rPr>
              <w:t>Accountability</w:t>
            </w:r>
          </w:p>
        </w:tc>
        <w:tc>
          <w:tcPr>
            <w:tcW w:w="2722" w:type="dxa"/>
            <w:shd w:val="clear" w:color="auto" w:fill="943634" w:themeFill="accent2" w:themeFillShade="BF"/>
            <w:vAlign w:val="center"/>
          </w:tcPr>
          <w:p w:rsidR="006A35A1" w:rsidRPr="00CA785F" w:rsidRDefault="006A35A1" w:rsidP="00CB57C8">
            <w:pPr>
              <w:jc w:val="center"/>
              <w:rPr>
                <w:rFonts w:asciiTheme="majorHAnsi" w:hAnsiTheme="majorHAnsi"/>
                <w:b/>
                <w:color w:val="FFFFFF" w:themeColor="background1"/>
                <w:sz w:val="24"/>
                <w:szCs w:val="24"/>
              </w:rPr>
            </w:pPr>
            <w:r w:rsidRPr="00CA785F">
              <w:rPr>
                <w:rFonts w:asciiTheme="majorHAnsi" w:hAnsiTheme="majorHAnsi"/>
                <w:b/>
                <w:color w:val="FFFFFF" w:themeColor="background1"/>
                <w:sz w:val="24"/>
                <w:szCs w:val="24"/>
              </w:rPr>
              <w:t xml:space="preserve">Engagement </w:t>
            </w:r>
          </w:p>
          <w:p w:rsidR="006A35A1" w:rsidRPr="00CA785F" w:rsidRDefault="006A35A1" w:rsidP="00CB57C8">
            <w:pPr>
              <w:jc w:val="center"/>
              <w:rPr>
                <w:rFonts w:asciiTheme="majorHAnsi" w:hAnsiTheme="majorHAnsi"/>
                <w:b/>
                <w:color w:val="FFFFFF" w:themeColor="background1"/>
                <w:sz w:val="24"/>
                <w:szCs w:val="24"/>
              </w:rPr>
            </w:pPr>
            <w:r w:rsidRPr="00CA785F">
              <w:rPr>
                <w:rFonts w:asciiTheme="majorHAnsi" w:hAnsiTheme="majorHAnsi"/>
                <w:b/>
                <w:color w:val="FFFFFF" w:themeColor="background1"/>
                <w:sz w:val="24"/>
                <w:szCs w:val="24"/>
              </w:rPr>
              <w:t>and</w:t>
            </w:r>
          </w:p>
          <w:p w:rsidR="006A35A1" w:rsidRPr="00CA785F" w:rsidRDefault="006A35A1" w:rsidP="00CB57C8">
            <w:pPr>
              <w:jc w:val="center"/>
              <w:rPr>
                <w:rFonts w:asciiTheme="majorHAnsi" w:hAnsiTheme="majorHAnsi"/>
                <w:b/>
                <w:color w:val="FFFFFF" w:themeColor="background1"/>
                <w:sz w:val="24"/>
                <w:szCs w:val="24"/>
              </w:rPr>
            </w:pPr>
            <w:r w:rsidRPr="00CA785F">
              <w:rPr>
                <w:rFonts w:asciiTheme="majorHAnsi" w:hAnsiTheme="majorHAnsi"/>
                <w:b/>
                <w:color w:val="FFFFFF" w:themeColor="background1"/>
                <w:sz w:val="24"/>
                <w:szCs w:val="24"/>
              </w:rPr>
              <w:t>Leadership</w:t>
            </w:r>
          </w:p>
        </w:tc>
      </w:tr>
    </w:tbl>
    <w:p w:rsidR="006A35A1" w:rsidRPr="00CA785F" w:rsidRDefault="006A35A1" w:rsidP="006A35A1">
      <w:pPr>
        <w:spacing w:line="240" w:lineRule="auto"/>
        <w:rPr>
          <w:rFonts w:asciiTheme="majorHAnsi" w:hAnsiTheme="majorHAnsi"/>
          <w:sz w:val="24"/>
          <w:szCs w:val="24"/>
        </w:rPr>
      </w:pPr>
    </w:p>
    <w:tbl>
      <w:tblPr>
        <w:tblStyle w:val="TableGrid"/>
        <w:tblpPr w:leftFromText="180" w:rightFromText="180" w:vertAnchor="text" w:horzAnchor="margin" w:tblpY="995"/>
        <w:tblW w:w="143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08"/>
        <w:gridCol w:w="2880"/>
        <w:gridCol w:w="2610"/>
        <w:gridCol w:w="2880"/>
        <w:gridCol w:w="3150"/>
      </w:tblGrid>
      <w:tr w:rsidR="006A35A1" w:rsidRPr="00FD5E5F" w:rsidTr="00CB57C8">
        <w:trPr>
          <w:trHeight w:val="1764"/>
        </w:trPr>
        <w:tc>
          <w:tcPr>
            <w:tcW w:w="2808" w:type="dxa"/>
          </w:tcPr>
          <w:p w:rsidR="006A35A1" w:rsidRPr="00FD5E5F" w:rsidRDefault="006A35A1" w:rsidP="00CB57C8">
            <w:pPr>
              <w:ind w:right="105"/>
              <w:rPr>
                <w:rFonts w:asciiTheme="majorHAnsi" w:eastAsia="Arial" w:hAnsiTheme="majorHAnsi" w:cs="Arial"/>
                <w:b/>
                <w:color w:val="010101"/>
                <w:sz w:val="18"/>
                <w:szCs w:val="18"/>
              </w:rPr>
            </w:pPr>
            <w:r w:rsidRPr="00FD5E5F">
              <w:rPr>
                <w:rFonts w:asciiTheme="majorHAnsi" w:eastAsia="Arial" w:hAnsiTheme="majorHAnsi" w:cs="Arial"/>
                <w:b/>
                <w:color w:val="010101"/>
                <w:sz w:val="18"/>
                <w:szCs w:val="18"/>
              </w:rPr>
              <w:t>Committees &amp; Councils:</w:t>
            </w:r>
          </w:p>
          <w:p w:rsidR="006A35A1" w:rsidRPr="00FD5E5F" w:rsidRDefault="006A35A1" w:rsidP="00CB57C8">
            <w:pPr>
              <w:ind w:right="105"/>
              <w:rPr>
                <w:rFonts w:asciiTheme="majorHAnsi" w:eastAsia="Arial" w:hAnsiTheme="majorHAnsi" w:cs="Arial"/>
                <w:color w:val="010101"/>
                <w:sz w:val="18"/>
                <w:szCs w:val="18"/>
              </w:rPr>
            </w:pPr>
            <w:r w:rsidRPr="00FD5E5F">
              <w:rPr>
                <w:rFonts w:asciiTheme="majorHAnsi" w:eastAsia="Arial" w:hAnsiTheme="majorHAnsi" w:cs="Arial"/>
                <w:color w:val="010101"/>
                <w:sz w:val="18"/>
                <w:szCs w:val="18"/>
              </w:rPr>
              <w:t xml:space="preserve">   Academic Senate</w:t>
            </w:r>
          </w:p>
          <w:p w:rsidR="006A35A1" w:rsidRPr="00FD5E5F" w:rsidRDefault="006A35A1" w:rsidP="00CB57C8">
            <w:pPr>
              <w:ind w:right="105"/>
              <w:rPr>
                <w:rFonts w:asciiTheme="majorHAnsi" w:eastAsia="Arial" w:hAnsiTheme="majorHAnsi" w:cs="Arial"/>
                <w:color w:val="010101"/>
                <w:sz w:val="18"/>
                <w:szCs w:val="18"/>
              </w:rPr>
            </w:pPr>
            <w:r w:rsidRPr="00FD5E5F">
              <w:rPr>
                <w:rFonts w:asciiTheme="majorHAnsi" w:eastAsia="Arial" w:hAnsiTheme="majorHAnsi" w:cs="Arial"/>
                <w:color w:val="010101"/>
                <w:sz w:val="18"/>
                <w:szCs w:val="18"/>
              </w:rPr>
              <w:t xml:space="preserve">   </w:t>
            </w:r>
            <w:r w:rsidRPr="006A35A1">
              <w:rPr>
                <w:rFonts w:asciiTheme="majorHAnsi" w:eastAsia="Arial" w:hAnsiTheme="majorHAnsi" w:cs="Arial"/>
                <w:color w:val="010101"/>
                <w:sz w:val="18"/>
                <w:szCs w:val="18"/>
                <w:highlight w:val="yellow"/>
              </w:rPr>
              <w:t>AIQ</w:t>
            </w:r>
          </w:p>
          <w:p w:rsidR="006A35A1" w:rsidRPr="00FD5E5F" w:rsidRDefault="006A35A1" w:rsidP="00CB57C8">
            <w:pPr>
              <w:ind w:right="105"/>
              <w:rPr>
                <w:rFonts w:asciiTheme="majorHAnsi" w:eastAsia="Arial" w:hAnsiTheme="majorHAnsi" w:cs="Arial"/>
                <w:color w:val="010101"/>
                <w:sz w:val="18"/>
                <w:szCs w:val="18"/>
              </w:rPr>
            </w:pPr>
            <w:r w:rsidRPr="00FD5E5F">
              <w:rPr>
                <w:rFonts w:asciiTheme="majorHAnsi" w:eastAsia="Arial" w:hAnsiTheme="majorHAnsi" w:cs="Arial"/>
                <w:color w:val="010101"/>
                <w:sz w:val="18"/>
                <w:szCs w:val="18"/>
              </w:rPr>
              <w:t xml:space="preserve">   Assessment</w:t>
            </w:r>
          </w:p>
          <w:p w:rsidR="006A35A1" w:rsidRPr="00FD5E5F" w:rsidRDefault="006A35A1" w:rsidP="00CB57C8">
            <w:pPr>
              <w:ind w:right="105"/>
              <w:rPr>
                <w:rFonts w:asciiTheme="majorHAnsi" w:eastAsia="Arial" w:hAnsiTheme="majorHAnsi" w:cs="Arial"/>
                <w:color w:val="010101"/>
                <w:sz w:val="18"/>
                <w:szCs w:val="18"/>
              </w:rPr>
            </w:pPr>
            <w:r w:rsidRPr="00FD5E5F">
              <w:rPr>
                <w:rFonts w:asciiTheme="majorHAnsi" w:eastAsia="Arial" w:hAnsiTheme="majorHAnsi" w:cs="Arial"/>
                <w:color w:val="010101"/>
                <w:sz w:val="18"/>
                <w:szCs w:val="18"/>
              </w:rPr>
              <w:t xml:space="preserve">   Curriculum</w:t>
            </w:r>
          </w:p>
          <w:p w:rsidR="006A35A1" w:rsidRPr="00FD5E5F" w:rsidRDefault="006A35A1" w:rsidP="00CB57C8">
            <w:pPr>
              <w:ind w:right="105"/>
              <w:rPr>
                <w:rFonts w:asciiTheme="majorHAnsi" w:eastAsia="Arial" w:hAnsiTheme="majorHAnsi" w:cs="Arial"/>
                <w:color w:val="010101"/>
                <w:sz w:val="18"/>
                <w:szCs w:val="18"/>
              </w:rPr>
            </w:pPr>
            <w:r w:rsidRPr="00FD5E5F">
              <w:rPr>
                <w:rFonts w:asciiTheme="majorHAnsi" w:eastAsia="Arial" w:hAnsiTheme="majorHAnsi" w:cs="Arial"/>
                <w:color w:val="010101"/>
                <w:sz w:val="18"/>
                <w:szCs w:val="18"/>
              </w:rPr>
              <w:t xml:space="preserve">   EODAC</w:t>
            </w:r>
          </w:p>
          <w:p w:rsidR="006A35A1" w:rsidRPr="00FD5E5F" w:rsidRDefault="006A35A1" w:rsidP="00CB57C8">
            <w:pPr>
              <w:ind w:right="105"/>
              <w:rPr>
                <w:rFonts w:asciiTheme="majorHAnsi" w:eastAsia="Arial" w:hAnsiTheme="majorHAnsi" w:cs="Arial"/>
                <w:color w:val="010101"/>
                <w:sz w:val="18"/>
                <w:szCs w:val="18"/>
              </w:rPr>
            </w:pPr>
            <w:r w:rsidRPr="00FD5E5F">
              <w:rPr>
                <w:rFonts w:asciiTheme="majorHAnsi" w:eastAsia="Arial" w:hAnsiTheme="majorHAnsi" w:cs="Arial"/>
                <w:color w:val="010101"/>
                <w:sz w:val="18"/>
                <w:szCs w:val="18"/>
              </w:rPr>
              <w:t xml:space="preserve">   Facilities</w:t>
            </w:r>
          </w:p>
          <w:p w:rsidR="006A35A1" w:rsidRPr="00FD5E5F" w:rsidRDefault="006A35A1" w:rsidP="00CB57C8">
            <w:pPr>
              <w:ind w:right="105"/>
              <w:rPr>
                <w:rFonts w:asciiTheme="majorHAnsi" w:eastAsia="Arial" w:hAnsiTheme="majorHAnsi" w:cs="Arial"/>
                <w:color w:val="010101"/>
                <w:sz w:val="18"/>
                <w:szCs w:val="18"/>
              </w:rPr>
            </w:pPr>
            <w:r w:rsidRPr="00FD5E5F">
              <w:rPr>
                <w:rFonts w:asciiTheme="majorHAnsi" w:eastAsia="Arial" w:hAnsiTheme="majorHAnsi" w:cs="Arial"/>
                <w:color w:val="010101"/>
                <w:sz w:val="18"/>
                <w:szCs w:val="18"/>
              </w:rPr>
              <w:t xml:space="preserve">   FCDC</w:t>
            </w:r>
          </w:p>
          <w:p w:rsidR="006A35A1" w:rsidRDefault="006A35A1" w:rsidP="00CB57C8">
            <w:pPr>
              <w:ind w:right="105"/>
              <w:rPr>
                <w:rFonts w:asciiTheme="majorHAnsi" w:eastAsia="Arial" w:hAnsiTheme="majorHAnsi" w:cs="Arial"/>
                <w:color w:val="010101"/>
                <w:sz w:val="18"/>
                <w:szCs w:val="18"/>
              </w:rPr>
            </w:pPr>
            <w:r w:rsidRPr="00FD5E5F">
              <w:rPr>
                <w:rFonts w:asciiTheme="majorHAnsi" w:eastAsia="Arial" w:hAnsiTheme="majorHAnsi" w:cs="Arial"/>
                <w:color w:val="010101"/>
                <w:sz w:val="18"/>
                <w:szCs w:val="18"/>
              </w:rPr>
              <w:t xml:space="preserve">   Program Review</w:t>
            </w:r>
          </w:p>
          <w:p w:rsidR="006A35A1" w:rsidRPr="00FD5E5F" w:rsidRDefault="006A35A1" w:rsidP="00CB57C8">
            <w:pPr>
              <w:ind w:right="105"/>
              <w:rPr>
                <w:rFonts w:asciiTheme="majorHAnsi" w:eastAsia="Arial" w:hAnsiTheme="majorHAnsi" w:cs="Arial"/>
                <w:color w:val="010101"/>
                <w:sz w:val="18"/>
                <w:szCs w:val="18"/>
              </w:rPr>
            </w:pPr>
          </w:p>
        </w:tc>
        <w:tc>
          <w:tcPr>
            <w:tcW w:w="2880" w:type="dxa"/>
          </w:tcPr>
          <w:p w:rsidR="006A35A1" w:rsidRPr="00FD5E5F" w:rsidRDefault="006A35A1" w:rsidP="00CB57C8">
            <w:pPr>
              <w:ind w:right="105"/>
              <w:rPr>
                <w:rFonts w:asciiTheme="majorHAnsi" w:eastAsia="Times New Roman" w:hAnsiTheme="majorHAnsi" w:cs="Times New Roman"/>
                <w:b/>
                <w:sz w:val="18"/>
                <w:szCs w:val="18"/>
              </w:rPr>
            </w:pPr>
            <w:r w:rsidRPr="00FD5E5F">
              <w:rPr>
                <w:rFonts w:asciiTheme="majorHAnsi" w:eastAsia="Times New Roman" w:hAnsiTheme="majorHAnsi" w:cs="Times New Roman"/>
                <w:b/>
                <w:sz w:val="18"/>
                <w:szCs w:val="18"/>
              </w:rPr>
              <w:t>Committees &amp; Councils:</w:t>
            </w:r>
          </w:p>
          <w:p w:rsidR="006A35A1" w:rsidRPr="00FD5E5F" w:rsidRDefault="006A35A1" w:rsidP="00CB57C8">
            <w:pPr>
              <w:ind w:right="105"/>
              <w:rPr>
                <w:rFonts w:asciiTheme="majorHAnsi" w:eastAsia="Times New Roman" w:hAnsiTheme="majorHAnsi" w:cs="Times New Roman"/>
                <w:sz w:val="18"/>
                <w:szCs w:val="18"/>
              </w:rPr>
            </w:pPr>
            <w:r w:rsidRPr="00FD5E5F">
              <w:rPr>
                <w:rFonts w:asciiTheme="majorHAnsi" w:eastAsia="Times New Roman" w:hAnsiTheme="majorHAnsi" w:cs="Times New Roman"/>
                <w:sz w:val="18"/>
                <w:szCs w:val="18"/>
              </w:rPr>
              <w:t xml:space="preserve">   Curriculum</w:t>
            </w:r>
          </w:p>
          <w:p w:rsidR="006A35A1" w:rsidRPr="00FD5E5F" w:rsidRDefault="006A35A1" w:rsidP="00CB57C8">
            <w:pPr>
              <w:ind w:right="105"/>
              <w:rPr>
                <w:rFonts w:asciiTheme="majorHAnsi" w:eastAsia="Times New Roman" w:hAnsiTheme="majorHAnsi" w:cs="Times New Roman"/>
                <w:sz w:val="18"/>
                <w:szCs w:val="18"/>
              </w:rPr>
            </w:pPr>
            <w:r w:rsidRPr="00FD5E5F">
              <w:rPr>
                <w:rFonts w:asciiTheme="majorHAnsi" w:eastAsia="Times New Roman" w:hAnsiTheme="majorHAnsi" w:cs="Times New Roman"/>
                <w:sz w:val="18"/>
                <w:szCs w:val="18"/>
              </w:rPr>
              <w:t xml:space="preserve">   Enrollment Management</w:t>
            </w:r>
          </w:p>
          <w:p w:rsidR="006A35A1" w:rsidRPr="00FD5E5F" w:rsidRDefault="006A35A1" w:rsidP="00CB57C8">
            <w:pPr>
              <w:ind w:right="105"/>
              <w:rPr>
                <w:rFonts w:asciiTheme="majorHAnsi" w:eastAsia="Times New Roman" w:hAnsiTheme="majorHAnsi" w:cs="Times New Roman"/>
                <w:sz w:val="18"/>
                <w:szCs w:val="18"/>
              </w:rPr>
            </w:pPr>
            <w:r w:rsidRPr="00FD5E5F">
              <w:rPr>
                <w:rFonts w:asciiTheme="majorHAnsi" w:eastAsia="Times New Roman" w:hAnsiTheme="majorHAnsi" w:cs="Times New Roman"/>
                <w:sz w:val="18"/>
                <w:szCs w:val="18"/>
              </w:rPr>
              <w:t xml:space="preserve">   FCDC</w:t>
            </w:r>
          </w:p>
          <w:p w:rsidR="006A35A1" w:rsidRPr="00FD5E5F" w:rsidRDefault="006A35A1" w:rsidP="00CB57C8">
            <w:pPr>
              <w:ind w:right="105"/>
              <w:rPr>
                <w:rFonts w:asciiTheme="majorHAnsi" w:eastAsia="Times New Roman" w:hAnsiTheme="majorHAnsi" w:cs="Times New Roman"/>
                <w:sz w:val="18"/>
                <w:szCs w:val="18"/>
              </w:rPr>
            </w:pPr>
            <w:r w:rsidRPr="00FD5E5F">
              <w:rPr>
                <w:rFonts w:asciiTheme="majorHAnsi" w:eastAsia="Times New Roman" w:hAnsiTheme="majorHAnsi" w:cs="Times New Roman"/>
                <w:sz w:val="18"/>
                <w:szCs w:val="18"/>
              </w:rPr>
              <w:t xml:space="preserve">   Students of Concern</w:t>
            </w:r>
          </w:p>
        </w:tc>
        <w:tc>
          <w:tcPr>
            <w:tcW w:w="2610" w:type="dxa"/>
          </w:tcPr>
          <w:p w:rsidR="006A35A1" w:rsidRPr="00FD5E5F" w:rsidRDefault="006A35A1" w:rsidP="00CB57C8">
            <w:pPr>
              <w:ind w:right="105"/>
              <w:rPr>
                <w:rFonts w:asciiTheme="majorHAnsi" w:eastAsia="Times New Roman" w:hAnsiTheme="majorHAnsi" w:cs="Times New Roman"/>
                <w:b/>
                <w:sz w:val="18"/>
                <w:szCs w:val="18"/>
              </w:rPr>
            </w:pPr>
            <w:r w:rsidRPr="00FD5E5F">
              <w:rPr>
                <w:rFonts w:asciiTheme="majorHAnsi" w:eastAsia="Times New Roman" w:hAnsiTheme="majorHAnsi" w:cs="Times New Roman"/>
                <w:b/>
                <w:sz w:val="18"/>
                <w:szCs w:val="18"/>
              </w:rPr>
              <w:t>Committees &amp; Councils:</w:t>
            </w:r>
          </w:p>
          <w:p w:rsidR="006A35A1" w:rsidRPr="00FD5E5F" w:rsidRDefault="006A35A1" w:rsidP="00CB57C8">
            <w:pPr>
              <w:ind w:right="105"/>
              <w:rPr>
                <w:rFonts w:asciiTheme="majorHAnsi" w:eastAsia="Times New Roman" w:hAnsiTheme="majorHAnsi" w:cs="Times New Roman"/>
                <w:sz w:val="18"/>
                <w:szCs w:val="18"/>
              </w:rPr>
            </w:pPr>
            <w:r w:rsidRPr="00FD5E5F">
              <w:rPr>
                <w:rFonts w:asciiTheme="majorHAnsi" w:eastAsia="Times New Roman" w:hAnsiTheme="majorHAnsi" w:cs="Times New Roman"/>
                <w:sz w:val="18"/>
                <w:szCs w:val="18"/>
              </w:rPr>
              <w:t xml:space="preserve">   Facilities</w:t>
            </w:r>
          </w:p>
          <w:p w:rsidR="006A35A1" w:rsidRPr="00FD5E5F" w:rsidRDefault="006A35A1" w:rsidP="00CB57C8">
            <w:pPr>
              <w:ind w:right="105"/>
              <w:rPr>
                <w:rFonts w:asciiTheme="majorHAnsi" w:eastAsia="Times New Roman" w:hAnsiTheme="majorHAnsi" w:cs="Times New Roman"/>
                <w:sz w:val="18"/>
                <w:szCs w:val="18"/>
              </w:rPr>
            </w:pPr>
            <w:r w:rsidRPr="00FD5E5F">
              <w:rPr>
                <w:rFonts w:asciiTheme="majorHAnsi" w:eastAsia="Times New Roman" w:hAnsiTheme="majorHAnsi" w:cs="Times New Roman"/>
                <w:sz w:val="18"/>
                <w:szCs w:val="18"/>
              </w:rPr>
              <w:t xml:space="preserve">   ISIT</w:t>
            </w:r>
          </w:p>
          <w:p w:rsidR="006A35A1" w:rsidRPr="00FD5E5F" w:rsidRDefault="006A35A1" w:rsidP="00CB57C8">
            <w:pPr>
              <w:ind w:right="105"/>
              <w:rPr>
                <w:rFonts w:asciiTheme="majorHAnsi" w:eastAsia="Arial" w:hAnsiTheme="majorHAnsi" w:cs="Arial"/>
                <w:color w:val="010101"/>
                <w:sz w:val="18"/>
                <w:szCs w:val="18"/>
              </w:rPr>
            </w:pPr>
            <w:r w:rsidRPr="00FD5E5F">
              <w:rPr>
                <w:rFonts w:asciiTheme="majorHAnsi" w:eastAsia="Times New Roman" w:hAnsiTheme="majorHAnsi" w:cs="Times New Roman"/>
                <w:sz w:val="18"/>
                <w:szCs w:val="18"/>
              </w:rPr>
              <w:t xml:space="preserve">   Sustainability</w:t>
            </w:r>
          </w:p>
        </w:tc>
        <w:tc>
          <w:tcPr>
            <w:tcW w:w="2880" w:type="dxa"/>
          </w:tcPr>
          <w:p w:rsidR="006A35A1" w:rsidRPr="00FD5E5F" w:rsidRDefault="006A35A1" w:rsidP="00CB57C8">
            <w:pPr>
              <w:ind w:right="105"/>
              <w:rPr>
                <w:rFonts w:asciiTheme="majorHAnsi" w:eastAsia="Times New Roman" w:hAnsiTheme="majorHAnsi" w:cs="Times New Roman"/>
                <w:b/>
                <w:sz w:val="18"/>
                <w:szCs w:val="18"/>
              </w:rPr>
            </w:pPr>
            <w:r w:rsidRPr="00FD5E5F">
              <w:rPr>
                <w:rFonts w:asciiTheme="majorHAnsi" w:eastAsia="Times New Roman" w:hAnsiTheme="majorHAnsi" w:cs="Times New Roman"/>
                <w:b/>
                <w:sz w:val="18"/>
                <w:szCs w:val="18"/>
              </w:rPr>
              <w:t>Committees &amp; Councils:</w:t>
            </w:r>
          </w:p>
          <w:p w:rsidR="006A35A1" w:rsidRPr="00FD5E5F" w:rsidRDefault="006A35A1" w:rsidP="00CB57C8">
            <w:pPr>
              <w:ind w:right="105"/>
              <w:rPr>
                <w:rFonts w:asciiTheme="majorHAnsi" w:eastAsia="Times New Roman" w:hAnsiTheme="majorHAnsi" w:cs="Times New Roman"/>
                <w:sz w:val="18"/>
                <w:szCs w:val="18"/>
              </w:rPr>
            </w:pPr>
            <w:r w:rsidRPr="00FD5E5F">
              <w:rPr>
                <w:rFonts w:asciiTheme="majorHAnsi" w:eastAsia="Times New Roman" w:hAnsiTheme="majorHAnsi" w:cs="Times New Roman"/>
                <w:sz w:val="18"/>
                <w:szCs w:val="18"/>
              </w:rPr>
              <w:t xml:space="preserve">   Academic Senate</w:t>
            </w:r>
          </w:p>
          <w:p w:rsidR="006A35A1" w:rsidRPr="00FD5E5F" w:rsidRDefault="006A35A1" w:rsidP="00CB57C8">
            <w:pPr>
              <w:ind w:right="105"/>
              <w:rPr>
                <w:rFonts w:asciiTheme="majorHAnsi" w:eastAsia="Times New Roman" w:hAnsiTheme="majorHAnsi" w:cs="Times New Roman"/>
                <w:sz w:val="18"/>
                <w:szCs w:val="18"/>
              </w:rPr>
            </w:pPr>
            <w:r w:rsidRPr="00FD5E5F">
              <w:rPr>
                <w:rFonts w:asciiTheme="majorHAnsi" w:eastAsia="Times New Roman" w:hAnsiTheme="majorHAnsi" w:cs="Times New Roman"/>
                <w:sz w:val="18"/>
                <w:szCs w:val="18"/>
              </w:rPr>
              <w:t xml:space="preserve">   All committees</w:t>
            </w:r>
          </w:p>
          <w:p w:rsidR="006A35A1" w:rsidRPr="00FD5E5F" w:rsidRDefault="006A35A1" w:rsidP="00CB57C8">
            <w:pPr>
              <w:ind w:right="105"/>
              <w:rPr>
                <w:rFonts w:asciiTheme="majorHAnsi" w:eastAsia="Times New Roman" w:hAnsiTheme="majorHAnsi" w:cs="Times New Roman"/>
                <w:sz w:val="18"/>
                <w:szCs w:val="18"/>
              </w:rPr>
            </w:pPr>
            <w:r w:rsidRPr="00FD5E5F">
              <w:rPr>
                <w:rFonts w:asciiTheme="majorHAnsi" w:eastAsia="Times New Roman" w:hAnsiTheme="majorHAnsi" w:cs="Times New Roman"/>
                <w:sz w:val="18"/>
                <w:szCs w:val="18"/>
              </w:rPr>
              <w:t xml:space="preserve">   </w:t>
            </w:r>
            <w:r w:rsidRPr="006A35A1">
              <w:rPr>
                <w:rFonts w:asciiTheme="majorHAnsi" w:eastAsia="Times New Roman" w:hAnsiTheme="majorHAnsi" w:cs="Times New Roman"/>
                <w:sz w:val="18"/>
                <w:szCs w:val="18"/>
                <w:highlight w:val="yellow"/>
              </w:rPr>
              <w:t>AIQ</w:t>
            </w:r>
          </w:p>
          <w:p w:rsidR="006A35A1" w:rsidRPr="00FD5E5F" w:rsidRDefault="006A35A1" w:rsidP="00CB57C8">
            <w:pPr>
              <w:ind w:right="105"/>
              <w:rPr>
                <w:rFonts w:asciiTheme="majorHAnsi" w:eastAsia="Times New Roman" w:hAnsiTheme="majorHAnsi" w:cs="Times New Roman"/>
                <w:sz w:val="18"/>
                <w:szCs w:val="18"/>
              </w:rPr>
            </w:pPr>
            <w:r w:rsidRPr="00FD5E5F">
              <w:rPr>
                <w:rFonts w:asciiTheme="majorHAnsi" w:eastAsia="Times New Roman" w:hAnsiTheme="majorHAnsi" w:cs="Times New Roman"/>
                <w:sz w:val="18"/>
                <w:szCs w:val="18"/>
              </w:rPr>
              <w:t xml:space="preserve">   Assessment</w:t>
            </w:r>
          </w:p>
          <w:p w:rsidR="006A35A1" w:rsidRPr="00FD5E5F" w:rsidRDefault="006A35A1" w:rsidP="00CB57C8">
            <w:pPr>
              <w:ind w:right="105"/>
              <w:rPr>
                <w:rFonts w:asciiTheme="majorHAnsi" w:eastAsia="Times New Roman" w:hAnsiTheme="majorHAnsi" w:cs="Times New Roman"/>
                <w:sz w:val="18"/>
                <w:szCs w:val="18"/>
              </w:rPr>
            </w:pPr>
            <w:r w:rsidRPr="00FD5E5F">
              <w:rPr>
                <w:rFonts w:asciiTheme="majorHAnsi" w:eastAsia="Times New Roman" w:hAnsiTheme="majorHAnsi" w:cs="Times New Roman"/>
                <w:sz w:val="18"/>
                <w:szCs w:val="18"/>
              </w:rPr>
              <w:t xml:space="preserve">   Budget</w:t>
            </w:r>
          </w:p>
          <w:p w:rsidR="006A35A1" w:rsidRPr="00FD5E5F" w:rsidRDefault="006A35A1" w:rsidP="00CB57C8">
            <w:pPr>
              <w:ind w:right="105"/>
              <w:rPr>
                <w:rFonts w:asciiTheme="majorHAnsi" w:eastAsia="Arial" w:hAnsiTheme="majorHAnsi" w:cs="Arial"/>
                <w:color w:val="010101"/>
                <w:sz w:val="18"/>
                <w:szCs w:val="18"/>
              </w:rPr>
            </w:pPr>
            <w:r w:rsidRPr="00FD5E5F">
              <w:rPr>
                <w:rFonts w:asciiTheme="majorHAnsi" w:eastAsia="Times New Roman" w:hAnsiTheme="majorHAnsi" w:cs="Times New Roman"/>
                <w:sz w:val="18"/>
                <w:szCs w:val="18"/>
              </w:rPr>
              <w:t xml:space="preserve">   Program Review</w:t>
            </w:r>
          </w:p>
        </w:tc>
        <w:tc>
          <w:tcPr>
            <w:tcW w:w="3150" w:type="dxa"/>
          </w:tcPr>
          <w:p w:rsidR="006A35A1" w:rsidRPr="00FD5E5F" w:rsidRDefault="006A35A1" w:rsidP="00CB57C8">
            <w:pPr>
              <w:ind w:right="105"/>
              <w:rPr>
                <w:rFonts w:asciiTheme="majorHAnsi" w:eastAsia="Times New Roman" w:hAnsiTheme="majorHAnsi" w:cs="Times New Roman"/>
                <w:b/>
                <w:sz w:val="18"/>
                <w:szCs w:val="18"/>
              </w:rPr>
            </w:pPr>
            <w:r w:rsidRPr="00FD5E5F">
              <w:rPr>
                <w:rFonts w:asciiTheme="majorHAnsi" w:eastAsia="Times New Roman" w:hAnsiTheme="majorHAnsi" w:cs="Times New Roman"/>
                <w:b/>
                <w:sz w:val="18"/>
                <w:szCs w:val="18"/>
              </w:rPr>
              <w:t>Committees &amp; Councils:</w:t>
            </w:r>
          </w:p>
          <w:p w:rsidR="006A35A1" w:rsidRPr="00FD5E5F" w:rsidRDefault="006A35A1" w:rsidP="00CB57C8">
            <w:pPr>
              <w:ind w:right="105"/>
              <w:rPr>
                <w:rFonts w:asciiTheme="majorHAnsi" w:eastAsia="Times New Roman" w:hAnsiTheme="majorHAnsi" w:cs="Times New Roman"/>
                <w:sz w:val="18"/>
                <w:szCs w:val="18"/>
              </w:rPr>
            </w:pPr>
            <w:r w:rsidRPr="00FD5E5F">
              <w:rPr>
                <w:rFonts w:asciiTheme="majorHAnsi" w:eastAsia="Times New Roman" w:hAnsiTheme="majorHAnsi" w:cs="Times New Roman"/>
                <w:sz w:val="18"/>
                <w:szCs w:val="18"/>
              </w:rPr>
              <w:t xml:space="preserve">   EODAC</w:t>
            </w:r>
          </w:p>
          <w:p w:rsidR="006A35A1" w:rsidRPr="00FD5E5F" w:rsidRDefault="006A35A1" w:rsidP="00CB57C8">
            <w:pPr>
              <w:ind w:right="105"/>
              <w:rPr>
                <w:rFonts w:asciiTheme="majorHAnsi" w:eastAsia="Times New Roman" w:hAnsiTheme="majorHAnsi" w:cs="Times New Roman"/>
                <w:sz w:val="18"/>
                <w:szCs w:val="18"/>
              </w:rPr>
            </w:pPr>
            <w:r w:rsidRPr="00FD5E5F">
              <w:rPr>
                <w:rFonts w:asciiTheme="majorHAnsi" w:eastAsia="Times New Roman" w:hAnsiTheme="majorHAnsi" w:cs="Times New Roman"/>
                <w:sz w:val="18"/>
                <w:szCs w:val="18"/>
              </w:rPr>
              <w:t xml:space="preserve">   FCDC</w:t>
            </w:r>
          </w:p>
          <w:p w:rsidR="006A35A1" w:rsidRPr="00FD5E5F" w:rsidRDefault="006A35A1" w:rsidP="00CB57C8">
            <w:pPr>
              <w:ind w:right="105"/>
              <w:rPr>
                <w:rFonts w:asciiTheme="majorHAnsi" w:eastAsia="Arial" w:hAnsiTheme="majorHAnsi" w:cs="Arial"/>
                <w:sz w:val="18"/>
                <w:szCs w:val="18"/>
              </w:rPr>
            </w:pPr>
            <w:r w:rsidRPr="00FD5E5F">
              <w:rPr>
                <w:rFonts w:asciiTheme="majorHAnsi" w:eastAsia="Times New Roman" w:hAnsiTheme="majorHAnsi" w:cs="Times New Roman"/>
                <w:sz w:val="18"/>
                <w:szCs w:val="18"/>
              </w:rPr>
              <w:t xml:space="preserve">   Professional Development</w:t>
            </w:r>
          </w:p>
        </w:tc>
      </w:tr>
      <w:tr w:rsidR="006A35A1" w:rsidRPr="00FD5E5F" w:rsidTr="00CB57C8">
        <w:trPr>
          <w:trHeight w:val="2763"/>
        </w:trPr>
        <w:tc>
          <w:tcPr>
            <w:tcW w:w="2808" w:type="dxa"/>
            <w:vMerge w:val="restart"/>
          </w:tcPr>
          <w:p w:rsidR="006A35A1" w:rsidRDefault="006A35A1" w:rsidP="00CB57C8">
            <w:pPr>
              <w:ind w:right="105"/>
              <w:rPr>
                <w:rFonts w:asciiTheme="majorHAnsi" w:eastAsia="Arial" w:hAnsiTheme="majorHAnsi" w:cs="Arial"/>
                <w:color w:val="010101"/>
                <w:sz w:val="18"/>
                <w:szCs w:val="18"/>
              </w:rPr>
            </w:pPr>
            <w:r w:rsidRPr="00FD5E5F">
              <w:rPr>
                <w:rFonts w:asciiTheme="majorHAnsi" w:eastAsia="Arial" w:hAnsiTheme="majorHAnsi" w:cs="Arial"/>
                <w:color w:val="010101"/>
                <w:sz w:val="18"/>
                <w:szCs w:val="18"/>
              </w:rPr>
              <w:t>Dean of Academic Technology</w:t>
            </w:r>
          </w:p>
          <w:p w:rsidR="006A35A1" w:rsidRDefault="006A35A1" w:rsidP="00CB57C8">
            <w:pPr>
              <w:ind w:right="105"/>
              <w:rPr>
                <w:rFonts w:asciiTheme="majorHAnsi" w:eastAsia="Arial" w:hAnsiTheme="majorHAnsi" w:cs="Arial"/>
                <w:color w:val="010101"/>
                <w:sz w:val="18"/>
                <w:szCs w:val="18"/>
              </w:rPr>
            </w:pPr>
            <w:r>
              <w:rPr>
                <w:rFonts w:asciiTheme="majorHAnsi" w:eastAsia="Arial" w:hAnsiTheme="majorHAnsi" w:cs="Arial"/>
                <w:color w:val="010101"/>
                <w:sz w:val="18"/>
                <w:szCs w:val="18"/>
              </w:rPr>
              <w:t>Deans of Instruction</w:t>
            </w:r>
          </w:p>
          <w:p w:rsidR="006A35A1" w:rsidRDefault="006A35A1" w:rsidP="00CB57C8">
            <w:pPr>
              <w:ind w:right="105"/>
              <w:rPr>
                <w:rFonts w:asciiTheme="majorHAnsi" w:eastAsia="Arial" w:hAnsiTheme="majorHAnsi" w:cs="Arial"/>
                <w:color w:val="010101"/>
                <w:sz w:val="18"/>
                <w:szCs w:val="18"/>
              </w:rPr>
            </w:pPr>
            <w:r>
              <w:rPr>
                <w:rFonts w:asciiTheme="majorHAnsi" w:eastAsia="Arial" w:hAnsiTheme="majorHAnsi" w:cs="Arial"/>
                <w:color w:val="010101"/>
                <w:sz w:val="18"/>
                <w:szCs w:val="18"/>
              </w:rPr>
              <w:t>Dean of Pre-collegiate &amp; Student Success</w:t>
            </w:r>
          </w:p>
          <w:p w:rsidR="006A35A1" w:rsidRPr="00FD5E5F" w:rsidRDefault="006A35A1" w:rsidP="00CB57C8">
            <w:pPr>
              <w:ind w:right="105"/>
              <w:rPr>
                <w:rFonts w:asciiTheme="majorHAnsi" w:eastAsia="Arial" w:hAnsiTheme="majorHAnsi" w:cs="Arial"/>
                <w:color w:val="010101"/>
                <w:sz w:val="18"/>
                <w:szCs w:val="18"/>
              </w:rPr>
            </w:pPr>
            <w:r>
              <w:rPr>
                <w:rFonts w:asciiTheme="majorHAnsi" w:eastAsia="Arial" w:hAnsiTheme="majorHAnsi" w:cs="Arial"/>
                <w:color w:val="010101"/>
                <w:sz w:val="18"/>
                <w:szCs w:val="18"/>
              </w:rPr>
              <w:t>Dean of Student Success</w:t>
            </w:r>
          </w:p>
          <w:p w:rsidR="006A35A1" w:rsidRDefault="006A35A1" w:rsidP="00CB57C8">
            <w:pPr>
              <w:ind w:right="105"/>
              <w:rPr>
                <w:rFonts w:asciiTheme="majorHAnsi" w:eastAsia="Arial" w:hAnsiTheme="majorHAnsi" w:cs="Arial"/>
                <w:color w:val="010101"/>
                <w:sz w:val="18"/>
                <w:szCs w:val="18"/>
              </w:rPr>
            </w:pPr>
            <w:r w:rsidRPr="00FD5E5F">
              <w:rPr>
                <w:rFonts w:asciiTheme="majorHAnsi" w:eastAsia="Arial" w:hAnsiTheme="majorHAnsi" w:cs="Arial"/>
                <w:color w:val="010101"/>
                <w:sz w:val="18"/>
                <w:szCs w:val="18"/>
              </w:rPr>
              <w:t>Marketing and Public Information Director</w:t>
            </w:r>
          </w:p>
          <w:p w:rsidR="006A35A1" w:rsidRDefault="006A35A1" w:rsidP="00CB57C8">
            <w:pPr>
              <w:ind w:right="105"/>
              <w:rPr>
                <w:rFonts w:asciiTheme="majorHAnsi" w:eastAsia="Arial" w:hAnsiTheme="majorHAnsi" w:cs="Arial"/>
                <w:sz w:val="18"/>
                <w:szCs w:val="18"/>
              </w:rPr>
            </w:pPr>
            <w:r w:rsidRPr="00FD5E5F">
              <w:rPr>
                <w:rFonts w:asciiTheme="majorHAnsi" w:eastAsia="Arial" w:hAnsiTheme="majorHAnsi" w:cs="Arial"/>
                <w:sz w:val="18"/>
                <w:szCs w:val="18"/>
              </w:rPr>
              <w:t>MESA Director</w:t>
            </w:r>
          </w:p>
          <w:p w:rsidR="006A35A1" w:rsidRDefault="006A35A1" w:rsidP="00CB57C8">
            <w:pPr>
              <w:ind w:right="105"/>
              <w:rPr>
                <w:rFonts w:asciiTheme="majorHAnsi" w:eastAsia="Arial" w:hAnsiTheme="majorHAnsi" w:cs="Arial"/>
                <w:sz w:val="18"/>
                <w:szCs w:val="18"/>
              </w:rPr>
            </w:pPr>
            <w:r>
              <w:rPr>
                <w:rFonts w:asciiTheme="majorHAnsi" w:eastAsia="Arial" w:hAnsiTheme="majorHAnsi" w:cs="Arial"/>
                <w:sz w:val="18"/>
                <w:szCs w:val="18"/>
              </w:rPr>
              <w:t>Outreach Director</w:t>
            </w:r>
          </w:p>
          <w:p w:rsidR="006A35A1" w:rsidRPr="00FD5E5F" w:rsidRDefault="006A35A1" w:rsidP="00CB57C8">
            <w:pPr>
              <w:ind w:right="105"/>
              <w:rPr>
                <w:rFonts w:asciiTheme="majorHAnsi" w:eastAsia="Arial" w:hAnsiTheme="majorHAnsi" w:cs="Arial"/>
                <w:color w:val="010101"/>
                <w:sz w:val="18"/>
                <w:szCs w:val="18"/>
              </w:rPr>
            </w:pPr>
            <w:r>
              <w:rPr>
                <w:rFonts w:asciiTheme="majorHAnsi" w:eastAsia="Arial" w:hAnsiTheme="majorHAnsi" w:cs="Arial"/>
                <w:sz w:val="18"/>
                <w:szCs w:val="18"/>
              </w:rPr>
              <w:t>Student Life Director</w:t>
            </w:r>
          </w:p>
          <w:p w:rsidR="006A35A1" w:rsidRDefault="006A35A1" w:rsidP="00CB57C8">
            <w:pPr>
              <w:ind w:right="105"/>
              <w:rPr>
                <w:rFonts w:asciiTheme="majorHAnsi" w:eastAsia="Arial" w:hAnsiTheme="majorHAnsi" w:cs="Arial"/>
                <w:sz w:val="18"/>
                <w:szCs w:val="18"/>
              </w:rPr>
            </w:pPr>
            <w:r w:rsidRPr="00FD5E5F">
              <w:rPr>
                <w:rFonts w:asciiTheme="majorHAnsi" w:eastAsia="Arial" w:hAnsiTheme="majorHAnsi" w:cs="Arial"/>
                <w:sz w:val="18"/>
                <w:szCs w:val="18"/>
              </w:rPr>
              <w:t>STEM Program Manager</w:t>
            </w:r>
          </w:p>
          <w:p w:rsidR="006A35A1" w:rsidRPr="00FD5E5F" w:rsidRDefault="006A35A1" w:rsidP="00CB57C8">
            <w:pPr>
              <w:ind w:right="105"/>
              <w:rPr>
                <w:rFonts w:asciiTheme="majorHAnsi" w:eastAsia="Arial" w:hAnsiTheme="majorHAnsi" w:cs="Arial"/>
                <w:color w:val="010101"/>
                <w:sz w:val="18"/>
                <w:szCs w:val="18"/>
              </w:rPr>
            </w:pPr>
            <w:r w:rsidRPr="00FD5E5F">
              <w:rPr>
                <w:rFonts w:asciiTheme="majorHAnsi" w:eastAsia="Arial" w:hAnsiTheme="majorHAnsi" w:cs="Arial"/>
                <w:color w:val="010101"/>
                <w:sz w:val="18"/>
                <w:szCs w:val="18"/>
              </w:rPr>
              <w:t xml:space="preserve">Supplemental </w:t>
            </w:r>
          </w:p>
          <w:p w:rsidR="006A35A1" w:rsidRPr="00FD5E5F" w:rsidRDefault="006A35A1" w:rsidP="00CB57C8">
            <w:pPr>
              <w:ind w:right="105"/>
              <w:rPr>
                <w:rFonts w:asciiTheme="majorHAnsi" w:eastAsia="Arial" w:hAnsiTheme="majorHAnsi" w:cs="Arial"/>
                <w:color w:val="010101"/>
                <w:sz w:val="18"/>
                <w:szCs w:val="18"/>
              </w:rPr>
            </w:pPr>
            <w:r w:rsidRPr="00FD5E5F">
              <w:rPr>
                <w:rFonts w:asciiTheme="majorHAnsi" w:eastAsia="Arial" w:hAnsiTheme="majorHAnsi" w:cs="Arial"/>
                <w:color w:val="010101"/>
                <w:sz w:val="18"/>
                <w:szCs w:val="18"/>
              </w:rPr>
              <w:t>Instruction Coordinator</w:t>
            </w:r>
          </w:p>
          <w:p w:rsidR="006A35A1" w:rsidRPr="00FD5E5F" w:rsidRDefault="006A35A1" w:rsidP="00CB57C8">
            <w:pPr>
              <w:ind w:right="105"/>
              <w:rPr>
                <w:rFonts w:asciiTheme="majorHAnsi" w:eastAsia="Arial" w:hAnsiTheme="majorHAnsi" w:cs="Arial"/>
                <w:color w:val="010101"/>
                <w:sz w:val="18"/>
                <w:szCs w:val="18"/>
              </w:rPr>
            </w:pPr>
            <w:r w:rsidRPr="00FD5E5F">
              <w:rPr>
                <w:rFonts w:asciiTheme="majorHAnsi" w:eastAsia="Arial" w:hAnsiTheme="majorHAnsi" w:cs="Arial"/>
                <w:sz w:val="18"/>
                <w:szCs w:val="18"/>
              </w:rPr>
              <w:t>CTE Advisors</w:t>
            </w:r>
          </w:p>
          <w:p w:rsidR="006A35A1" w:rsidRPr="00FD5E5F" w:rsidRDefault="006A35A1" w:rsidP="00CB57C8">
            <w:pPr>
              <w:ind w:right="105"/>
              <w:rPr>
                <w:rFonts w:asciiTheme="majorHAnsi" w:eastAsia="Arial" w:hAnsiTheme="majorHAnsi" w:cs="Arial"/>
                <w:color w:val="010101"/>
                <w:sz w:val="18"/>
                <w:szCs w:val="18"/>
              </w:rPr>
            </w:pPr>
            <w:r w:rsidRPr="00FD5E5F">
              <w:rPr>
                <w:rFonts w:asciiTheme="majorHAnsi" w:eastAsia="Arial" w:hAnsiTheme="majorHAnsi" w:cs="Arial"/>
                <w:sz w:val="18"/>
                <w:szCs w:val="18"/>
              </w:rPr>
              <w:t>SGA</w:t>
            </w:r>
          </w:p>
        </w:tc>
        <w:tc>
          <w:tcPr>
            <w:tcW w:w="2880" w:type="dxa"/>
            <w:vMerge w:val="restart"/>
          </w:tcPr>
          <w:p w:rsidR="006A35A1" w:rsidRDefault="006A35A1" w:rsidP="00CB57C8">
            <w:pPr>
              <w:rPr>
                <w:rFonts w:asciiTheme="majorHAnsi" w:eastAsia="Times New Roman" w:hAnsiTheme="majorHAnsi" w:cs="Times New Roman"/>
                <w:sz w:val="18"/>
                <w:szCs w:val="18"/>
              </w:rPr>
            </w:pPr>
            <w:r w:rsidRPr="00FD5E5F">
              <w:rPr>
                <w:rFonts w:asciiTheme="majorHAnsi" w:eastAsia="Times New Roman" w:hAnsiTheme="majorHAnsi" w:cs="Times New Roman"/>
                <w:sz w:val="18"/>
                <w:szCs w:val="18"/>
              </w:rPr>
              <w:t>Dean of Academic Technology</w:t>
            </w:r>
            <w:r>
              <w:rPr>
                <w:rFonts w:asciiTheme="majorHAnsi" w:eastAsia="Times New Roman" w:hAnsiTheme="majorHAnsi" w:cs="Times New Roman"/>
                <w:sz w:val="18"/>
                <w:szCs w:val="18"/>
              </w:rPr>
              <w:t xml:space="preserve"> </w:t>
            </w:r>
            <w:r w:rsidRPr="00FD5E5F">
              <w:rPr>
                <w:rFonts w:asciiTheme="majorHAnsi" w:eastAsia="Times New Roman" w:hAnsiTheme="majorHAnsi" w:cs="Times New Roman"/>
                <w:sz w:val="18"/>
                <w:szCs w:val="18"/>
              </w:rPr>
              <w:t xml:space="preserve"> Deans of Instruction over CTE areas</w:t>
            </w:r>
            <w:r>
              <w:rPr>
                <w:rFonts w:asciiTheme="majorHAnsi" w:eastAsia="Times New Roman" w:hAnsiTheme="majorHAnsi" w:cs="Times New Roman"/>
                <w:sz w:val="18"/>
                <w:szCs w:val="18"/>
              </w:rPr>
              <w:t xml:space="preserve">  </w:t>
            </w:r>
            <w:r w:rsidRPr="00FD5E5F">
              <w:rPr>
                <w:rFonts w:asciiTheme="majorHAnsi" w:eastAsia="Times New Roman" w:hAnsiTheme="majorHAnsi" w:cs="Times New Roman"/>
                <w:sz w:val="18"/>
                <w:szCs w:val="18"/>
              </w:rPr>
              <w:t xml:space="preserve"> </w:t>
            </w:r>
          </w:p>
          <w:p w:rsidR="006A35A1" w:rsidRPr="00FD5E5F" w:rsidRDefault="006A35A1" w:rsidP="00CB57C8">
            <w:pPr>
              <w:rPr>
                <w:rFonts w:asciiTheme="majorHAnsi" w:eastAsia="Times New Roman" w:hAnsiTheme="majorHAnsi" w:cs="Times New Roman"/>
                <w:sz w:val="18"/>
                <w:szCs w:val="18"/>
              </w:rPr>
            </w:pPr>
            <w:r w:rsidRPr="00FD5E5F">
              <w:rPr>
                <w:rFonts w:asciiTheme="majorHAnsi" w:eastAsia="Times New Roman" w:hAnsiTheme="majorHAnsi" w:cs="Times New Roman"/>
                <w:sz w:val="18"/>
                <w:szCs w:val="18"/>
              </w:rPr>
              <w:t>Dean of Pre-collegiate &amp;</w:t>
            </w:r>
          </w:p>
          <w:p w:rsidR="006A35A1" w:rsidRDefault="006A35A1" w:rsidP="00CB57C8">
            <w:pPr>
              <w:ind w:right="105"/>
              <w:rPr>
                <w:rFonts w:asciiTheme="majorHAnsi" w:eastAsia="Times New Roman" w:hAnsiTheme="majorHAnsi" w:cs="Times New Roman"/>
                <w:sz w:val="18"/>
                <w:szCs w:val="18"/>
              </w:rPr>
            </w:pPr>
            <w:r w:rsidRPr="00FD5E5F">
              <w:rPr>
                <w:rFonts w:asciiTheme="majorHAnsi" w:eastAsia="Times New Roman" w:hAnsiTheme="majorHAnsi" w:cs="Times New Roman"/>
                <w:sz w:val="18"/>
                <w:szCs w:val="18"/>
              </w:rPr>
              <w:t>Student Success</w:t>
            </w:r>
          </w:p>
          <w:p w:rsidR="006A35A1" w:rsidRPr="00FD5E5F" w:rsidRDefault="006A35A1" w:rsidP="00CB57C8">
            <w:pPr>
              <w:ind w:right="105"/>
              <w:rPr>
                <w:rFonts w:asciiTheme="majorHAnsi" w:eastAsia="Arial" w:hAnsiTheme="majorHAnsi" w:cs="Arial"/>
                <w:sz w:val="18"/>
                <w:szCs w:val="18"/>
              </w:rPr>
            </w:pPr>
            <w:r w:rsidRPr="00FD5E5F">
              <w:rPr>
                <w:rFonts w:asciiTheme="majorHAnsi" w:eastAsia="Times New Roman" w:hAnsiTheme="majorHAnsi" w:cs="Times New Roman"/>
                <w:sz w:val="18"/>
                <w:szCs w:val="18"/>
              </w:rPr>
              <w:t>Dean of Student Success</w:t>
            </w:r>
          </w:p>
          <w:p w:rsidR="006A35A1" w:rsidRDefault="006A35A1" w:rsidP="00CB57C8">
            <w:pPr>
              <w:ind w:right="105"/>
              <w:rPr>
                <w:rFonts w:asciiTheme="majorHAnsi" w:eastAsia="Times New Roman" w:hAnsiTheme="majorHAnsi" w:cs="Times New Roman"/>
                <w:sz w:val="18"/>
                <w:szCs w:val="18"/>
              </w:rPr>
            </w:pPr>
            <w:r w:rsidRPr="00FD5E5F">
              <w:rPr>
                <w:rFonts w:asciiTheme="majorHAnsi" w:eastAsia="Times New Roman" w:hAnsiTheme="majorHAnsi" w:cs="Times New Roman"/>
                <w:sz w:val="18"/>
                <w:szCs w:val="18"/>
              </w:rPr>
              <w:t>Enrollment Services Director</w:t>
            </w:r>
          </w:p>
          <w:p w:rsidR="006A35A1" w:rsidRDefault="006A35A1" w:rsidP="00CB57C8">
            <w:pPr>
              <w:ind w:right="105"/>
              <w:rPr>
                <w:rFonts w:asciiTheme="majorHAnsi" w:eastAsia="Times New Roman" w:hAnsiTheme="majorHAnsi" w:cs="Times New Roman"/>
                <w:sz w:val="18"/>
                <w:szCs w:val="18"/>
              </w:rPr>
            </w:pPr>
            <w:r w:rsidRPr="00FD5E5F">
              <w:rPr>
                <w:rFonts w:asciiTheme="majorHAnsi" w:eastAsia="Times New Roman" w:hAnsiTheme="majorHAnsi" w:cs="Times New Roman"/>
                <w:sz w:val="18"/>
                <w:szCs w:val="18"/>
              </w:rPr>
              <w:t>Director of Student Equity &amp; Inclusion</w:t>
            </w:r>
            <w:r>
              <w:rPr>
                <w:rFonts w:asciiTheme="majorHAnsi" w:eastAsia="Times New Roman" w:hAnsiTheme="majorHAnsi" w:cs="Times New Roman"/>
                <w:sz w:val="18"/>
                <w:szCs w:val="18"/>
              </w:rPr>
              <w:t xml:space="preserve">  </w:t>
            </w:r>
          </w:p>
          <w:p w:rsidR="006A35A1" w:rsidRDefault="006A35A1" w:rsidP="00CB57C8">
            <w:pPr>
              <w:ind w:right="105"/>
              <w:rPr>
                <w:rFonts w:asciiTheme="majorHAnsi" w:eastAsia="Times New Roman" w:hAnsiTheme="majorHAnsi" w:cs="Times New Roman"/>
                <w:sz w:val="18"/>
                <w:szCs w:val="18"/>
              </w:rPr>
            </w:pPr>
            <w:r>
              <w:rPr>
                <w:rFonts w:asciiTheme="majorHAnsi" w:eastAsia="Times New Roman" w:hAnsiTheme="majorHAnsi" w:cs="Times New Roman"/>
                <w:sz w:val="18"/>
                <w:szCs w:val="18"/>
              </w:rPr>
              <w:t>Financial Aid Director</w:t>
            </w:r>
          </w:p>
          <w:p w:rsidR="006A35A1" w:rsidRPr="00FD5E5F" w:rsidRDefault="006A35A1" w:rsidP="00CB57C8">
            <w:pPr>
              <w:ind w:right="105"/>
              <w:rPr>
                <w:rFonts w:asciiTheme="majorHAnsi" w:eastAsia="Arial" w:hAnsiTheme="majorHAnsi" w:cs="Arial"/>
                <w:sz w:val="18"/>
                <w:szCs w:val="18"/>
              </w:rPr>
            </w:pPr>
            <w:r>
              <w:rPr>
                <w:rFonts w:asciiTheme="majorHAnsi" w:eastAsia="Times New Roman" w:hAnsiTheme="majorHAnsi" w:cs="Times New Roman"/>
                <w:sz w:val="18"/>
                <w:szCs w:val="18"/>
              </w:rPr>
              <w:t>Outreach Director</w:t>
            </w:r>
          </w:p>
          <w:p w:rsidR="006A35A1" w:rsidRPr="00FD5E5F" w:rsidRDefault="006A35A1" w:rsidP="00CB57C8">
            <w:pPr>
              <w:ind w:right="105"/>
              <w:rPr>
                <w:rFonts w:asciiTheme="majorHAnsi" w:eastAsia="Arial" w:hAnsiTheme="majorHAnsi" w:cs="Arial"/>
                <w:sz w:val="18"/>
                <w:szCs w:val="18"/>
              </w:rPr>
            </w:pPr>
            <w:r w:rsidRPr="00FD5E5F">
              <w:rPr>
                <w:rFonts w:asciiTheme="majorHAnsi" w:eastAsia="Times New Roman" w:hAnsiTheme="majorHAnsi" w:cs="Times New Roman"/>
                <w:sz w:val="18"/>
                <w:szCs w:val="18"/>
              </w:rPr>
              <w:t>Transfer Center</w:t>
            </w:r>
          </w:p>
          <w:p w:rsidR="006A35A1" w:rsidRPr="00FD5E5F" w:rsidRDefault="006A35A1" w:rsidP="00CB57C8">
            <w:pPr>
              <w:rPr>
                <w:rFonts w:asciiTheme="majorHAnsi" w:eastAsia="Arial" w:hAnsiTheme="majorHAnsi" w:cs="Arial"/>
                <w:sz w:val="18"/>
                <w:szCs w:val="18"/>
              </w:rPr>
            </w:pPr>
            <w:r w:rsidRPr="00FD5E5F">
              <w:rPr>
                <w:rFonts w:asciiTheme="majorHAnsi" w:eastAsia="Arial" w:hAnsiTheme="majorHAnsi" w:cs="Arial"/>
                <w:sz w:val="18"/>
                <w:szCs w:val="18"/>
              </w:rPr>
              <w:t>Counseling Department</w:t>
            </w:r>
          </w:p>
        </w:tc>
        <w:tc>
          <w:tcPr>
            <w:tcW w:w="2610" w:type="dxa"/>
          </w:tcPr>
          <w:p w:rsidR="006A35A1" w:rsidRDefault="006A35A1" w:rsidP="00CB57C8">
            <w:pPr>
              <w:ind w:right="105"/>
              <w:rPr>
                <w:rFonts w:asciiTheme="majorHAnsi" w:eastAsia="Arial" w:hAnsiTheme="majorHAnsi" w:cs="Arial"/>
                <w:color w:val="010101"/>
                <w:sz w:val="18"/>
                <w:szCs w:val="18"/>
              </w:rPr>
            </w:pPr>
            <w:r w:rsidRPr="00FD5E5F">
              <w:rPr>
                <w:rFonts w:asciiTheme="majorHAnsi" w:eastAsia="Arial" w:hAnsiTheme="majorHAnsi" w:cs="Arial"/>
                <w:color w:val="010101"/>
                <w:sz w:val="18"/>
                <w:szCs w:val="18"/>
              </w:rPr>
              <w:t>IT Director</w:t>
            </w:r>
          </w:p>
          <w:p w:rsidR="006A35A1" w:rsidRDefault="006A35A1" w:rsidP="00CB57C8">
            <w:pPr>
              <w:ind w:right="105"/>
              <w:rPr>
                <w:rFonts w:asciiTheme="majorHAnsi" w:eastAsia="Arial" w:hAnsiTheme="majorHAnsi" w:cs="Arial"/>
                <w:color w:val="010101"/>
                <w:sz w:val="18"/>
                <w:szCs w:val="18"/>
              </w:rPr>
            </w:pPr>
            <w:r w:rsidRPr="00FD5E5F">
              <w:rPr>
                <w:rFonts w:asciiTheme="majorHAnsi" w:eastAsia="Arial" w:hAnsiTheme="majorHAnsi" w:cs="Arial"/>
                <w:color w:val="010101"/>
                <w:sz w:val="18"/>
                <w:szCs w:val="18"/>
              </w:rPr>
              <w:t>M&amp;O Manager</w:t>
            </w:r>
          </w:p>
          <w:p w:rsidR="006A35A1" w:rsidRDefault="006A35A1" w:rsidP="00CB57C8">
            <w:pPr>
              <w:ind w:right="105"/>
              <w:rPr>
                <w:rFonts w:asciiTheme="majorHAnsi" w:eastAsia="Arial" w:hAnsiTheme="majorHAnsi" w:cs="Arial"/>
                <w:color w:val="010101"/>
                <w:sz w:val="18"/>
                <w:szCs w:val="18"/>
              </w:rPr>
            </w:pPr>
            <w:r w:rsidRPr="00FD5E5F">
              <w:rPr>
                <w:rFonts w:asciiTheme="majorHAnsi" w:eastAsia="Arial" w:hAnsiTheme="majorHAnsi" w:cs="Arial"/>
                <w:color w:val="010101"/>
                <w:sz w:val="18"/>
                <w:szCs w:val="18"/>
              </w:rPr>
              <w:t>Public Safety</w:t>
            </w:r>
          </w:p>
          <w:p w:rsidR="006A35A1" w:rsidRDefault="006A35A1" w:rsidP="00CB57C8">
            <w:pPr>
              <w:ind w:right="105"/>
              <w:rPr>
                <w:rFonts w:asciiTheme="majorHAnsi" w:eastAsia="Arial" w:hAnsiTheme="majorHAnsi" w:cs="Arial"/>
                <w:color w:val="010101"/>
                <w:sz w:val="18"/>
                <w:szCs w:val="18"/>
              </w:rPr>
            </w:pPr>
            <w:r w:rsidRPr="00FD5E5F">
              <w:rPr>
                <w:rFonts w:asciiTheme="majorHAnsi" w:eastAsia="Arial" w:hAnsiTheme="majorHAnsi" w:cs="Arial"/>
                <w:color w:val="010101"/>
                <w:sz w:val="18"/>
                <w:szCs w:val="18"/>
              </w:rPr>
              <w:t xml:space="preserve">Student Affairs Leadership Team </w:t>
            </w:r>
          </w:p>
          <w:p w:rsidR="006A35A1" w:rsidRPr="00FD5E5F" w:rsidRDefault="006A35A1" w:rsidP="00CB57C8">
            <w:pPr>
              <w:ind w:right="105"/>
              <w:rPr>
                <w:rFonts w:asciiTheme="majorHAnsi" w:eastAsia="Arial" w:hAnsiTheme="majorHAnsi" w:cs="Arial"/>
                <w:color w:val="010101"/>
                <w:sz w:val="18"/>
                <w:szCs w:val="18"/>
              </w:rPr>
            </w:pPr>
            <w:r w:rsidRPr="00FD5E5F">
              <w:rPr>
                <w:rFonts w:asciiTheme="majorHAnsi" w:eastAsia="Arial" w:hAnsiTheme="majorHAnsi" w:cs="Arial"/>
                <w:color w:val="010101"/>
                <w:sz w:val="18"/>
                <w:szCs w:val="18"/>
              </w:rPr>
              <w:t xml:space="preserve">Director, Health </w:t>
            </w:r>
            <w:r>
              <w:rPr>
                <w:rFonts w:asciiTheme="majorHAnsi" w:eastAsia="Arial" w:hAnsiTheme="majorHAnsi" w:cs="Arial"/>
                <w:color w:val="010101"/>
                <w:sz w:val="18"/>
                <w:szCs w:val="18"/>
              </w:rPr>
              <w:t>&amp;</w:t>
            </w:r>
            <w:r w:rsidRPr="00FD5E5F">
              <w:rPr>
                <w:rFonts w:asciiTheme="majorHAnsi" w:eastAsia="Arial" w:hAnsiTheme="majorHAnsi" w:cs="Arial"/>
                <w:color w:val="010101"/>
                <w:sz w:val="18"/>
                <w:szCs w:val="18"/>
              </w:rPr>
              <w:t xml:space="preserve"> Wellness Center</w:t>
            </w:r>
          </w:p>
          <w:p w:rsidR="006A35A1" w:rsidRDefault="006A35A1" w:rsidP="00CB57C8">
            <w:pPr>
              <w:ind w:right="105"/>
              <w:rPr>
                <w:rFonts w:asciiTheme="majorHAnsi" w:eastAsia="Arial" w:hAnsiTheme="majorHAnsi" w:cs="Arial"/>
                <w:color w:val="010101"/>
                <w:sz w:val="18"/>
                <w:szCs w:val="18"/>
              </w:rPr>
            </w:pPr>
            <w:r w:rsidRPr="00FD5E5F">
              <w:rPr>
                <w:rFonts w:asciiTheme="majorHAnsi" w:eastAsia="Arial" w:hAnsiTheme="majorHAnsi" w:cs="Arial"/>
                <w:color w:val="010101"/>
                <w:sz w:val="18"/>
                <w:szCs w:val="18"/>
              </w:rPr>
              <w:t xml:space="preserve">BC Foundation </w:t>
            </w:r>
          </w:p>
          <w:p w:rsidR="006A35A1" w:rsidRPr="00FD5E5F" w:rsidRDefault="006A35A1" w:rsidP="00CB57C8">
            <w:pPr>
              <w:ind w:right="105"/>
              <w:rPr>
                <w:rFonts w:asciiTheme="majorHAnsi" w:eastAsia="Arial" w:hAnsiTheme="majorHAnsi" w:cs="Arial"/>
                <w:color w:val="010101"/>
                <w:sz w:val="18"/>
                <w:szCs w:val="18"/>
              </w:rPr>
            </w:pPr>
            <w:r w:rsidRPr="00FD5E5F">
              <w:rPr>
                <w:rFonts w:asciiTheme="majorHAnsi" w:eastAsia="Arial" w:hAnsiTheme="majorHAnsi" w:cs="Arial"/>
                <w:color w:val="010101"/>
                <w:sz w:val="18"/>
                <w:szCs w:val="18"/>
              </w:rPr>
              <w:t>Community Relations and Event Scheduling</w:t>
            </w:r>
          </w:p>
        </w:tc>
        <w:tc>
          <w:tcPr>
            <w:tcW w:w="2880" w:type="dxa"/>
            <w:vMerge w:val="restart"/>
          </w:tcPr>
          <w:p w:rsidR="006A35A1" w:rsidRDefault="006A35A1" w:rsidP="00CB57C8">
            <w:pPr>
              <w:ind w:right="105"/>
              <w:rPr>
                <w:rFonts w:asciiTheme="majorHAnsi" w:eastAsia="Arial" w:hAnsiTheme="majorHAnsi" w:cs="Arial"/>
                <w:color w:val="010101"/>
                <w:sz w:val="18"/>
                <w:szCs w:val="18"/>
              </w:rPr>
            </w:pPr>
            <w:r w:rsidRPr="00FD5E5F">
              <w:rPr>
                <w:rFonts w:asciiTheme="majorHAnsi" w:eastAsia="Arial" w:hAnsiTheme="majorHAnsi" w:cs="Arial"/>
                <w:color w:val="010101"/>
                <w:sz w:val="18"/>
                <w:szCs w:val="18"/>
              </w:rPr>
              <w:t>President’s Cabinet</w:t>
            </w:r>
          </w:p>
          <w:p w:rsidR="006A35A1" w:rsidRPr="00FD5E5F" w:rsidRDefault="006A35A1" w:rsidP="00CB57C8">
            <w:pPr>
              <w:ind w:right="105"/>
              <w:rPr>
                <w:rFonts w:asciiTheme="majorHAnsi" w:eastAsia="Arial" w:hAnsiTheme="majorHAnsi" w:cs="Arial"/>
                <w:color w:val="010101"/>
                <w:sz w:val="18"/>
                <w:szCs w:val="18"/>
              </w:rPr>
            </w:pPr>
            <w:r w:rsidRPr="00FD5E5F">
              <w:rPr>
                <w:rFonts w:asciiTheme="majorHAnsi" w:eastAsia="Arial" w:hAnsiTheme="majorHAnsi" w:cs="Arial"/>
                <w:color w:val="010101"/>
                <w:sz w:val="18"/>
                <w:szCs w:val="18"/>
              </w:rPr>
              <w:t>President’s Office</w:t>
            </w:r>
          </w:p>
          <w:p w:rsidR="006A35A1" w:rsidRPr="00FD5E5F" w:rsidRDefault="006A35A1" w:rsidP="00CB57C8">
            <w:pPr>
              <w:ind w:right="105"/>
              <w:rPr>
                <w:rFonts w:asciiTheme="majorHAnsi" w:eastAsia="Arial" w:hAnsiTheme="majorHAnsi" w:cs="Arial"/>
                <w:color w:val="010101"/>
                <w:sz w:val="18"/>
                <w:szCs w:val="18"/>
              </w:rPr>
            </w:pPr>
            <w:r>
              <w:rPr>
                <w:rFonts w:asciiTheme="majorHAnsi" w:eastAsia="Arial" w:hAnsiTheme="majorHAnsi" w:cs="Arial"/>
                <w:color w:val="010101"/>
                <w:sz w:val="18"/>
                <w:szCs w:val="18"/>
              </w:rPr>
              <w:t xml:space="preserve">Director of Student </w:t>
            </w:r>
            <w:r w:rsidRPr="00FD5E5F">
              <w:rPr>
                <w:rFonts w:asciiTheme="majorHAnsi" w:eastAsia="Arial" w:hAnsiTheme="majorHAnsi" w:cs="Arial"/>
                <w:color w:val="010101"/>
                <w:sz w:val="18"/>
                <w:szCs w:val="18"/>
              </w:rPr>
              <w:t xml:space="preserve">Equity &amp; Inclusion </w:t>
            </w:r>
          </w:p>
          <w:p w:rsidR="006A35A1" w:rsidRPr="00FD5E5F" w:rsidRDefault="006A35A1" w:rsidP="00CB57C8">
            <w:pPr>
              <w:ind w:right="105"/>
              <w:rPr>
                <w:rFonts w:asciiTheme="majorHAnsi" w:eastAsia="Arial" w:hAnsiTheme="majorHAnsi" w:cs="Arial"/>
                <w:color w:val="010101"/>
                <w:sz w:val="18"/>
                <w:szCs w:val="18"/>
              </w:rPr>
            </w:pPr>
            <w:r w:rsidRPr="00FD5E5F">
              <w:rPr>
                <w:rFonts w:asciiTheme="majorHAnsi" w:eastAsia="Arial" w:hAnsiTheme="majorHAnsi" w:cs="Arial"/>
                <w:color w:val="010101"/>
                <w:sz w:val="18"/>
                <w:szCs w:val="18"/>
              </w:rPr>
              <w:t>Institutional Research</w:t>
            </w:r>
          </w:p>
        </w:tc>
        <w:tc>
          <w:tcPr>
            <w:tcW w:w="3150" w:type="dxa"/>
            <w:vMerge w:val="restart"/>
          </w:tcPr>
          <w:p w:rsidR="006A35A1" w:rsidRDefault="006A35A1" w:rsidP="00CB57C8">
            <w:pPr>
              <w:ind w:right="105"/>
              <w:rPr>
                <w:rFonts w:asciiTheme="majorHAnsi" w:eastAsia="Times New Roman" w:hAnsiTheme="majorHAnsi" w:cs="Times New Roman"/>
                <w:sz w:val="18"/>
                <w:szCs w:val="18"/>
              </w:rPr>
            </w:pPr>
            <w:r w:rsidRPr="00FD5E5F">
              <w:rPr>
                <w:rFonts w:asciiTheme="majorHAnsi" w:eastAsia="Times New Roman" w:hAnsiTheme="majorHAnsi" w:cs="Times New Roman"/>
                <w:sz w:val="18"/>
                <w:szCs w:val="18"/>
              </w:rPr>
              <w:t>Deans of Instruction over CTE areas</w:t>
            </w:r>
          </w:p>
          <w:p w:rsidR="006A35A1" w:rsidRDefault="006A35A1" w:rsidP="00CB57C8">
            <w:pPr>
              <w:ind w:right="105"/>
              <w:rPr>
                <w:rFonts w:asciiTheme="majorHAnsi" w:eastAsia="Arial" w:hAnsiTheme="majorHAnsi" w:cs="Arial"/>
                <w:sz w:val="18"/>
                <w:szCs w:val="18"/>
              </w:rPr>
            </w:pPr>
            <w:r w:rsidRPr="00FD5E5F">
              <w:rPr>
                <w:rFonts w:asciiTheme="majorHAnsi" w:eastAsia="Arial" w:hAnsiTheme="majorHAnsi" w:cs="Arial"/>
                <w:sz w:val="18"/>
                <w:szCs w:val="18"/>
              </w:rPr>
              <w:t>Dean of Instruction responsible for adjunct faculty orientations</w:t>
            </w:r>
          </w:p>
          <w:p w:rsidR="006A35A1" w:rsidRDefault="006A35A1" w:rsidP="00CB57C8">
            <w:pPr>
              <w:ind w:right="105"/>
              <w:rPr>
                <w:rFonts w:asciiTheme="majorHAnsi" w:eastAsia="Arial" w:hAnsiTheme="majorHAnsi" w:cs="Arial"/>
                <w:sz w:val="18"/>
                <w:szCs w:val="18"/>
              </w:rPr>
            </w:pPr>
            <w:r w:rsidRPr="00FD5E5F">
              <w:rPr>
                <w:rFonts w:asciiTheme="majorHAnsi" w:eastAsia="Arial" w:hAnsiTheme="majorHAnsi" w:cs="Arial"/>
                <w:sz w:val="18"/>
                <w:szCs w:val="18"/>
              </w:rPr>
              <w:t>Dean of Instruction, Rural Initiatives</w:t>
            </w:r>
          </w:p>
          <w:p w:rsidR="006A35A1" w:rsidRDefault="006A35A1" w:rsidP="00CB57C8">
            <w:pPr>
              <w:ind w:right="105"/>
              <w:rPr>
                <w:rFonts w:asciiTheme="majorHAnsi" w:eastAsia="Arial" w:hAnsiTheme="majorHAnsi" w:cs="Arial"/>
                <w:sz w:val="18"/>
                <w:szCs w:val="18"/>
              </w:rPr>
            </w:pPr>
            <w:r>
              <w:rPr>
                <w:rFonts w:asciiTheme="majorHAnsi" w:eastAsia="Arial" w:hAnsiTheme="majorHAnsi" w:cs="Arial"/>
                <w:sz w:val="18"/>
                <w:szCs w:val="18"/>
              </w:rPr>
              <w:t>Director of Student Equity &amp; Inclusion</w:t>
            </w:r>
          </w:p>
          <w:p w:rsidR="006A35A1" w:rsidRDefault="006A35A1" w:rsidP="00CB57C8">
            <w:pPr>
              <w:ind w:right="105"/>
              <w:rPr>
                <w:rFonts w:asciiTheme="majorHAnsi" w:eastAsia="Arial" w:hAnsiTheme="majorHAnsi" w:cs="Arial"/>
                <w:sz w:val="18"/>
                <w:szCs w:val="18"/>
              </w:rPr>
            </w:pPr>
            <w:r>
              <w:rPr>
                <w:rFonts w:asciiTheme="majorHAnsi" w:eastAsia="Arial" w:hAnsiTheme="majorHAnsi" w:cs="Arial"/>
                <w:sz w:val="18"/>
                <w:szCs w:val="18"/>
              </w:rPr>
              <w:t>Director, Health &amp; Wellness Center</w:t>
            </w:r>
          </w:p>
          <w:p w:rsidR="006A35A1" w:rsidRDefault="006A35A1" w:rsidP="00CB57C8">
            <w:pPr>
              <w:ind w:right="105"/>
              <w:rPr>
                <w:rFonts w:asciiTheme="majorHAnsi" w:eastAsia="Arial" w:hAnsiTheme="majorHAnsi" w:cs="Arial"/>
                <w:sz w:val="18"/>
                <w:szCs w:val="18"/>
              </w:rPr>
            </w:pPr>
            <w:r>
              <w:rPr>
                <w:rFonts w:asciiTheme="majorHAnsi" w:eastAsia="Arial" w:hAnsiTheme="majorHAnsi" w:cs="Arial"/>
                <w:sz w:val="18"/>
                <w:szCs w:val="18"/>
              </w:rPr>
              <w:t>IT Director</w:t>
            </w:r>
          </w:p>
          <w:p w:rsidR="006A35A1" w:rsidRDefault="006A35A1" w:rsidP="00CB57C8">
            <w:pPr>
              <w:ind w:right="105"/>
              <w:rPr>
                <w:rFonts w:asciiTheme="majorHAnsi" w:eastAsia="Arial" w:hAnsiTheme="majorHAnsi" w:cs="Arial"/>
                <w:sz w:val="18"/>
                <w:szCs w:val="18"/>
              </w:rPr>
            </w:pPr>
            <w:r>
              <w:rPr>
                <w:rFonts w:asciiTheme="majorHAnsi" w:eastAsia="Arial" w:hAnsiTheme="majorHAnsi" w:cs="Arial"/>
                <w:sz w:val="18"/>
                <w:szCs w:val="18"/>
              </w:rPr>
              <w:t>Marketing &amp; Public Information Director</w:t>
            </w:r>
          </w:p>
          <w:p w:rsidR="006A35A1" w:rsidRDefault="006A35A1" w:rsidP="00CB57C8">
            <w:pPr>
              <w:ind w:right="105"/>
              <w:rPr>
                <w:rFonts w:asciiTheme="majorHAnsi" w:eastAsia="Arial" w:hAnsiTheme="majorHAnsi" w:cs="Arial"/>
                <w:sz w:val="18"/>
                <w:szCs w:val="18"/>
              </w:rPr>
            </w:pPr>
            <w:r>
              <w:rPr>
                <w:rFonts w:asciiTheme="majorHAnsi" w:eastAsia="Arial" w:hAnsiTheme="majorHAnsi" w:cs="Arial"/>
                <w:sz w:val="18"/>
                <w:szCs w:val="18"/>
              </w:rPr>
              <w:t>Outreach Director</w:t>
            </w:r>
          </w:p>
          <w:p w:rsidR="006A35A1" w:rsidRDefault="006A35A1" w:rsidP="00CB57C8">
            <w:pPr>
              <w:ind w:right="105"/>
              <w:rPr>
                <w:rFonts w:asciiTheme="majorHAnsi" w:eastAsia="Arial" w:hAnsiTheme="majorHAnsi" w:cs="Arial"/>
                <w:sz w:val="18"/>
                <w:szCs w:val="18"/>
              </w:rPr>
            </w:pPr>
            <w:r>
              <w:rPr>
                <w:rFonts w:asciiTheme="majorHAnsi" w:eastAsia="Arial" w:hAnsiTheme="majorHAnsi" w:cs="Arial"/>
                <w:sz w:val="18"/>
                <w:szCs w:val="18"/>
              </w:rPr>
              <w:t>Student Life Director</w:t>
            </w:r>
          </w:p>
          <w:p w:rsidR="006A35A1" w:rsidRDefault="006A35A1" w:rsidP="00CB57C8">
            <w:pPr>
              <w:ind w:right="105"/>
              <w:rPr>
                <w:rFonts w:asciiTheme="majorHAnsi" w:eastAsia="Arial" w:hAnsiTheme="majorHAnsi" w:cs="Arial"/>
                <w:sz w:val="18"/>
                <w:szCs w:val="18"/>
              </w:rPr>
            </w:pPr>
            <w:r>
              <w:rPr>
                <w:rFonts w:asciiTheme="majorHAnsi" w:eastAsia="Arial" w:hAnsiTheme="majorHAnsi" w:cs="Arial"/>
                <w:sz w:val="18"/>
                <w:szCs w:val="18"/>
              </w:rPr>
              <w:t>Student Affairs Leadership Team</w:t>
            </w:r>
          </w:p>
          <w:p w:rsidR="006A35A1" w:rsidRPr="00FD5E5F" w:rsidRDefault="006A35A1" w:rsidP="00CB57C8">
            <w:pPr>
              <w:ind w:right="105"/>
              <w:rPr>
                <w:rFonts w:asciiTheme="majorHAnsi" w:eastAsia="Arial" w:hAnsiTheme="majorHAnsi" w:cs="Arial"/>
                <w:color w:val="FF0000"/>
                <w:sz w:val="18"/>
                <w:szCs w:val="18"/>
              </w:rPr>
            </w:pPr>
            <w:r w:rsidRPr="00B40BC1">
              <w:rPr>
                <w:rFonts w:asciiTheme="majorHAnsi" w:eastAsia="Arial" w:hAnsiTheme="majorHAnsi" w:cs="Arial"/>
                <w:sz w:val="18"/>
                <w:szCs w:val="18"/>
              </w:rPr>
              <w:t>CTE Program Manager</w:t>
            </w:r>
          </w:p>
          <w:p w:rsidR="006A35A1" w:rsidRPr="00FD5E5F" w:rsidRDefault="006A35A1" w:rsidP="00CB57C8">
            <w:pPr>
              <w:ind w:right="105"/>
              <w:rPr>
                <w:rFonts w:asciiTheme="majorHAnsi" w:eastAsia="Arial" w:hAnsiTheme="majorHAnsi" w:cs="Arial"/>
                <w:color w:val="FF0000"/>
                <w:sz w:val="18"/>
                <w:szCs w:val="18"/>
              </w:rPr>
            </w:pPr>
            <w:r w:rsidRPr="00FD5E5F">
              <w:rPr>
                <w:rFonts w:asciiTheme="majorHAnsi" w:eastAsia="Arial" w:hAnsiTheme="majorHAnsi" w:cs="Arial"/>
                <w:sz w:val="18"/>
                <w:szCs w:val="18"/>
              </w:rPr>
              <w:t>BC Foundation</w:t>
            </w:r>
          </w:p>
          <w:p w:rsidR="006A35A1" w:rsidRPr="00FD5E5F" w:rsidRDefault="006A35A1" w:rsidP="00CB57C8">
            <w:pPr>
              <w:ind w:right="105"/>
              <w:rPr>
                <w:rFonts w:asciiTheme="majorHAnsi" w:eastAsia="Arial" w:hAnsiTheme="majorHAnsi" w:cs="Arial"/>
                <w:color w:val="FF0000"/>
                <w:sz w:val="18"/>
                <w:szCs w:val="18"/>
              </w:rPr>
            </w:pPr>
            <w:r w:rsidRPr="00FD5E5F">
              <w:rPr>
                <w:rFonts w:asciiTheme="majorHAnsi" w:eastAsia="Arial" w:hAnsiTheme="majorHAnsi" w:cs="Arial"/>
                <w:sz w:val="18"/>
                <w:szCs w:val="18"/>
              </w:rPr>
              <w:t>SGA</w:t>
            </w:r>
          </w:p>
        </w:tc>
      </w:tr>
      <w:tr w:rsidR="006A35A1" w:rsidRPr="00FD5E5F" w:rsidTr="00CB57C8">
        <w:tc>
          <w:tcPr>
            <w:tcW w:w="2808" w:type="dxa"/>
            <w:vMerge/>
          </w:tcPr>
          <w:p w:rsidR="006A35A1" w:rsidRPr="00FD5E5F" w:rsidRDefault="006A35A1" w:rsidP="00CB57C8">
            <w:pPr>
              <w:ind w:right="105"/>
              <w:rPr>
                <w:rFonts w:asciiTheme="majorHAnsi" w:eastAsia="Arial" w:hAnsiTheme="majorHAnsi" w:cs="Arial"/>
                <w:color w:val="010101"/>
                <w:sz w:val="18"/>
                <w:szCs w:val="18"/>
              </w:rPr>
            </w:pPr>
          </w:p>
        </w:tc>
        <w:tc>
          <w:tcPr>
            <w:tcW w:w="2880" w:type="dxa"/>
            <w:vMerge/>
          </w:tcPr>
          <w:p w:rsidR="006A35A1" w:rsidRPr="00FD5E5F" w:rsidRDefault="006A35A1" w:rsidP="00CB57C8">
            <w:pPr>
              <w:rPr>
                <w:rFonts w:asciiTheme="majorHAnsi" w:eastAsia="Arial" w:hAnsiTheme="majorHAnsi" w:cs="Arial"/>
                <w:color w:val="FF0000"/>
                <w:sz w:val="18"/>
                <w:szCs w:val="18"/>
              </w:rPr>
            </w:pPr>
          </w:p>
        </w:tc>
        <w:tc>
          <w:tcPr>
            <w:tcW w:w="2610" w:type="dxa"/>
          </w:tcPr>
          <w:p w:rsidR="006A35A1" w:rsidRPr="00FD5E5F" w:rsidRDefault="006A35A1" w:rsidP="00CB57C8">
            <w:pPr>
              <w:ind w:right="105"/>
              <w:rPr>
                <w:rFonts w:asciiTheme="majorHAnsi" w:eastAsia="Arial" w:hAnsiTheme="majorHAnsi" w:cs="Arial"/>
                <w:color w:val="010101"/>
                <w:sz w:val="18"/>
                <w:szCs w:val="18"/>
              </w:rPr>
            </w:pPr>
          </w:p>
        </w:tc>
        <w:tc>
          <w:tcPr>
            <w:tcW w:w="2880" w:type="dxa"/>
            <w:vMerge/>
          </w:tcPr>
          <w:p w:rsidR="006A35A1" w:rsidRPr="00FD5E5F" w:rsidRDefault="006A35A1" w:rsidP="00CB57C8">
            <w:pPr>
              <w:ind w:right="105"/>
              <w:rPr>
                <w:rFonts w:asciiTheme="majorHAnsi" w:eastAsia="Arial" w:hAnsiTheme="majorHAnsi" w:cs="Arial"/>
                <w:color w:val="010101"/>
                <w:sz w:val="18"/>
                <w:szCs w:val="18"/>
              </w:rPr>
            </w:pPr>
          </w:p>
        </w:tc>
        <w:tc>
          <w:tcPr>
            <w:tcW w:w="3150" w:type="dxa"/>
            <w:vMerge/>
          </w:tcPr>
          <w:p w:rsidR="006A35A1" w:rsidRPr="00FD5E5F" w:rsidRDefault="006A35A1" w:rsidP="00CB57C8">
            <w:pPr>
              <w:ind w:right="105"/>
              <w:rPr>
                <w:rFonts w:asciiTheme="majorHAnsi" w:eastAsia="Arial" w:hAnsiTheme="majorHAnsi" w:cs="Arial"/>
                <w:color w:val="FF0000"/>
                <w:sz w:val="18"/>
                <w:szCs w:val="18"/>
              </w:rPr>
            </w:pPr>
          </w:p>
        </w:tc>
      </w:tr>
      <w:tr w:rsidR="006A35A1" w:rsidRPr="00FD5E5F" w:rsidTr="00CB57C8">
        <w:tc>
          <w:tcPr>
            <w:tcW w:w="2808" w:type="dxa"/>
            <w:vMerge/>
          </w:tcPr>
          <w:p w:rsidR="006A35A1" w:rsidRPr="00FD5E5F" w:rsidRDefault="006A35A1" w:rsidP="00CB57C8">
            <w:pPr>
              <w:ind w:right="105"/>
              <w:rPr>
                <w:rFonts w:asciiTheme="majorHAnsi" w:eastAsia="Arial" w:hAnsiTheme="majorHAnsi" w:cs="Arial"/>
                <w:color w:val="010101"/>
                <w:sz w:val="18"/>
                <w:szCs w:val="18"/>
              </w:rPr>
            </w:pPr>
          </w:p>
        </w:tc>
        <w:tc>
          <w:tcPr>
            <w:tcW w:w="2880" w:type="dxa"/>
            <w:vMerge/>
          </w:tcPr>
          <w:p w:rsidR="006A35A1" w:rsidRPr="00FD5E5F" w:rsidRDefault="006A35A1" w:rsidP="00CB57C8">
            <w:pPr>
              <w:rPr>
                <w:rFonts w:asciiTheme="majorHAnsi" w:eastAsia="Times New Roman" w:hAnsiTheme="majorHAnsi" w:cs="Times New Roman"/>
                <w:sz w:val="18"/>
                <w:szCs w:val="18"/>
              </w:rPr>
            </w:pPr>
          </w:p>
        </w:tc>
        <w:tc>
          <w:tcPr>
            <w:tcW w:w="2610" w:type="dxa"/>
          </w:tcPr>
          <w:p w:rsidR="006A35A1" w:rsidRPr="00FD5E5F" w:rsidRDefault="006A35A1" w:rsidP="00CB57C8">
            <w:pPr>
              <w:ind w:right="105"/>
              <w:rPr>
                <w:rFonts w:asciiTheme="majorHAnsi" w:eastAsia="Arial" w:hAnsiTheme="majorHAnsi" w:cs="Arial"/>
                <w:color w:val="010101"/>
                <w:sz w:val="18"/>
                <w:szCs w:val="18"/>
              </w:rPr>
            </w:pPr>
          </w:p>
        </w:tc>
        <w:tc>
          <w:tcPr>
            <w:tcW w:w="2880" w:type="dxa"/>
            <w:vMerge/>
          </w:tcPr>
          <w:p w:rsidR="006A35A1" w:rsidRPr="00FD5E5F" w:rsidRDefault="006A35A1" w:rsidP="00CB57C8">
            <w:pPr>
              <w:ind w:right="105"/>
              <w:rPr>
                <w:rFonts w:asciiTheme="majorHAnsi" w:eastAsia="Arial" w:hAnsiTheme="majorHAnsi" w:cs="Arial"/>
                <w:color w:val="010101"/>
                <w:sz w:val="18"/>
                <w:szCs w:val="18"/>
              </w:rPr>
            </w:pPr>
          </w:p>
        </w:tc>
        <w:tc>
          <w:tcPr>
            <w:tcW w:w="3150" w:type="dxa"/>
            <w:vMerge/>
          </w:tcPr>
          <w:p w:rsidR="006A35A1" w:rsidRPr="00FD5E5F" w:rsidRDefault="006A35A1" w:rsidP="00CB57C8">
            <w:pPr>
              <w:ind w:right="105"/>
              <w:rPr>
                <w:rFonts w:asciiTheme="majorHAnsi" w:eastAsia="Arial" w:hAnsiTheme="majorHAnsi" w:cs="Arial"/>
                <w:sz w:val="18"/>
                <w:szCs w:val="18"/>
              </w:rPr>
            </w:pPr>
          </w:p>
        </w:tc>
      </w:tr>
      <w:tr w:rsidR="006A35A1" w:rsidRPr="00FD5E5F" w:rsidTr="00CB57C8">
        <w:tc>
          <w:tcPr>
            <w:tcW w:w="2808" w:type="dxa"/>
          </w:tcPr>
          <w:p w:rsidR="006A35A1" w:rsidRPr="00FD5E5F" w:rsidRDefault="006A35A1" w:rsidP="00CB57C8">
            <w:pPr>
              <w:ind w:right="105"/>
              <w:rPr>
                <w:rFonts w:asciiTheme="majorHAnsi" w:eastAsia="Arial" w:hAnsiTheme="majorHAnsi" w:cs="Arial"/>
                <w:color w:val="010101"/>
                <w:sz w:val="18"/>
                <w:szCs w:val="18"/>
              </w:rPr>
            </w:pPr>
          </w:p>
        </w:tc>
        <w:tc>
          <w:tcPr>
            <w:tcW w:w="2880" w:type="dxa"/>
            <w:vAlign w:val="center"/>
          </w:tcPr>
          <w:p w:rsidR="006A35A1" w:rsidRPr="00FD5E5F" w:rsidRDefault="006A35A1" w:rsidP="00CB57C8">
            <w:pPr>
              <w:rPr>
                <w:rFonts w:asciiTheme="majorHAnsi" w:eastAsia="Arial" w:hAnsiTheme="majorHAnsi" w:cs="Arial"/>
                <w:color w:val="FF0000"/>
                <w:sz w:val="18"/>
                <w:szCs w:val="18"/>
              </w:rPr>
            </w:pPr>
          </w:p>
        </w:tc>
        <w:tc>
          <w:tcPr>
            <w:tcW w:w="2610" w:type="dxa"/>
            <w:vAlign w:val="center"/>
          </w:tcPr>
          <w:p w:rsidR="006A35A1" w:rsidRPr="00FD5E5F" w:rsidRDefault="006A35A1" w:rsidP="00CB57C8">
            <w:pPr>
              <w:ind w:right="105"/>
              <w:rPr>
                <w:rFonts w:asciiTheme="majorHAnsi" w:eastAsia="Arial" w:hAnsiTheme="majorHAnsi" w:cs="Arial"/>
                <w:color w:val="010101"/>
                <w:sz w:val="18"/>
                <w:szCs w:val="18"/>
              </w:rPr>
            </w:pPr>
          </w:p>
        </w:tc>
        <w:tc>
          <w:tcPr>
            <w:tcW w:w="2880" w:type="dxa"/>
          </w:tcPr>
          <w:p w:rsidR="006A35A1" w:rsidRPr="00FD5E5F" w:rsidRDefault="006A35A1" w:rsidP="00CB57C8">
            <w:pPr>
              <w:ind w:right="105"/>
              <w:rPr>
                <w:rFonts w:asciiTheme="majorHAnsi" w:eastAsia="Arial" w:hAnsiTheme="majorHAnsi" w:cs="Arial"/>
                <w:color w:val="010101"/>
                <w:sz w:val="18"/>
                <w:szCs w:val="18"/>
              </w:rPr>
            </w:pPr>
          </w:p>
        </w:tc>
        <w:tc>
          <w:tcPr>
            <w:tcW w:w="3150" w:type="dxa"/>
          </w:tcPr>
          <w:p w:rsidR="006A35A1" w:rsidRPr="00FD5E5F" w:rsidRDefault="006A35A1" w:rsidP="00CB57C8">
            <w:pPr>
              <w:ind w:right="105"/>
              <w:rPr>
                <w:rFonts w:asciiTheme="majorHAnsi" w:eastAsia="Arial" w:hAnsiTheme="majorHAnsi" w:cs="Arial"/>
                <w:color w:val="FF0000"/>
                <w:sz w:val="18"/>
                <w:szCs w:val="18"/>
              </w:rPr>
            </w:pPr>
          </w:p>
        </w:tc>
      </w:tr>
      <w:tr w:rsidR="006A35A1" w:rsidRPr="00FD5E5F" w:rsidTr="00CB57C8">
        <w:tc>
          <w:tcPr>
            <w:tcW w:w="2808" w:type="dxa"/>
          </w:tcPr>
          <w:p w:rsidR="006A35A1" w:rsidRPr="00FD5E5F" w:rsidRDefault="006A35A1" w:rsidP="00CB57C8">
            <w:pPr>
              <w:ind w:right="105"/>
              <w:rPr>
                <w:rFonts w:asciiTheme="majorHAnsi" w:eastAsia="Arial" w:hAnsiTheme="majorHAnsi" w:cs="Arial"/>
                <w:color w:val="010101"/>
                <w:sz w:val="18"/>
                <w:szCs w:val="18"/>
              </w:rPr>
            </w:pPr>
            <w:r w:rsidRPr="00FD5E5F">
              <w:rPr>
                <w:rFonts w:asciiTheme="majorHAnsi" w:eastAsia="Arial" w:hAnsiTheme="majorHAnsi" w:cs="Arial"/>
                <w:b/>
                <w:color w:val="010101"/>
                <w:sz w:val="18"/>
                <w:szCs w:val="18"/>
              </w:rPr>
              <w:t>Executive Leadership</w:t>
            </w:r>
          </w:p>
        </w:tc>
        <w:tc>
          <w:tcPr>
            <w:tcW w:w="2880" w:type="dxa"/>
          </w:tcPr>
          <w:p w:rsidR="006A35A1" w:rsidRPr="00FD5E5F" w:rsidRDefault="006A35A1" w:rsidP="00CB57C8">
            <w:pPr>
              <w:ind w:right="105"/>
              <w:rPr>
                <w:rFonts w:asciiTheme="majorHAnsi" w:eastAsia="Arial" w:hAnsiTheme="majorHAnsi" w:cs="Arial"/>
                <w:color w:val="FF0000"/>
                <w:sz w:val="18"/>
                <w:szCs w:val="18"/>
              </w:rPr>
            </w:pPr>
            <w:r w:rsidRPr="00FD5E5F">
              <w:rPr>
                <w:rFonts w:asciiTheme="majorHAnsi" w:eastAsia="Arial" w:hAnsiTheme="majorHAnsi" w:cs="Arial"/>
                <w:b/>
                <w:color w:val="010101"/>
                <w:sz w:val="18"/>
                <w:szCs w:val="18"/>
              </w:rPr>
              <w:t>Executive Leadership</w:t>
            </w:r>
          </w:p>
        </w:tc>
        <w:tc>
          <w:tcPr>
            <w:tcW w:w="2610" w:type="dxa"/>
          </w:tcPr>
          <w:p w:rsidR="006A35A1" w:rsidRPr="00FD5E5F" w:rsidRDefault="006A35A1" w:rsidP="00CB57C8">
            <w:pPr>
              <w:ind w:right="105"/>
              <w:rPr>
                <w:rFonts w:asciiTheme="majorHAnsi" w:eastAsia="Arial" w:hAnsiTheme="majorHAnsi" w:cs="Arial"/>
                <w:color w:val="010101"/>
                <w:sz w:val="18"/>
                <w:szCs w:val="18"/>
              </w:rPr>
            </w:pPr>
            <w:r w:rsidRPr="00FD5E5F">
              <w:rPr>
                <w:rFonts w:asciiTheme="majorHAnsi" w:eastAsia="Arial" w:hAnsiTheme="majorHAnsi" w:cs="Arial"/>
                <w:b/>
                <w:color w:val="010101"/>
                <w:sz w:val="18"/>
                <w:szCs w:val="18"/>
              </w:rPr>
              <w:t>Executive Leadership</w:t>
            </w:r>
          </w:p>
        </w:tc>
        <w:tc>
          <w:tcPr>
            <w:tcW w:w="2880" w:type="dxa"/>
          </w:tcPr>
          <w:p w:rsidR="006A35A1" w:rsidRPr="00FD5E5F" w:rsidRDefault="006A35A1" w:rsidP="00CB57C8">
            <w:pPr>
              <w:ind w:right="105"/>
              <w:rPr>
                <w:rFonts w:asciiTheme="majorHAnsi" w:eastAsia="Arial" w:hAnsiTheme="majorHAnsi" w:cs="Arial"/>
                <w:color w:val="010101"/>
                <w:sz w:val="18"/>
                <w:szCs w:val="18"/>
              </w:rPr>
            </w:pPr>
            <w:r w:rsidRPr="00FD5E5F">
              <w:rPr>
                <w:rFonts w:asciiTheme="majorHAnsi" w:eastAsia="Arial" w:hAnsiTheme="majorHAnsi" w:cs="Arial"/>
                <w:b/>
                <w:color w:val="010101"/>
                <w:sz w:val="18"/>
                <w:szCs w:val="18"/>
              </w:rPr>
              <w:t>Executive Leadership</w:t>
            </w:r>
          </w:p>
        </w:tc>
        <w:tc>
          <w:tcPr>
            <w:tcW w:w="3150" w:type="dxa"/>
          </w:tcPr>
          <w:p w:rsidR="006A35A1" w:rsidRPr="00FD5E5F" w:rsidRDefault="006A35A1" w:rsidP="00CB57C8">
            <w:pPr>
              <w:ind w:right="105"/>
              <w:rPr>
                <w:rFonts w:asciiTheme="majorHAnsi" w:eastAsia="Arial" w:hAnsiTheme="majorHAnsi" w:cs="Arial"/>
                <w:color w:val="FF0000"/>
                <w:sz w:val="18"/>
                <w:szCs w:val="18"/>
              </w:rPr>
            </w:pPr>
            <w:r w:rsidRPr="00FD5E5F">
              <w:rPr>
                <w:rFonts w:asciiTheme="majorHAnsi" w:eastAsia="Arial" w:hAnsiTheme="majorHAnsi" w:cs="Arial"/>
                <w:b/>
                <w:color w:val="010101"/>
                <w:sz w:val="18"/>
                <w:szCs w:val="18"/>
              </w:rPr>
              <w:t>Executive Leadership</w:t>
            </w:r>
          </w:p>
        </w:tc>
      </w:tr>
      <w:tr w:rsidR="006A35A1" w:rsidRPr="00FD5E5F" w:rsidTr="00CB57C8">
        <w:tc>
          <w:tcPr>
            <w:tcW w:w="2808" w:type="dxa"/>
          </w:tcPr>
          <w:p w:rsidR="006A35A1" w:rsidRPr="00FD5E5F" w:rsidRDefault="006A35A1" w:rsidP="00CB57C8">
            <w:pPr>
              <w:ind w:right="105"/>
              <w:rPr>
                <w:rFonts w:asciiTheme="majorHAnsi" w:eastAsia="Arial" w:hAnsiTheme="majorHAnsi" w:cs="Arial"/>
                <w:color w:val="010101"/>
                <w:sz w:val="18"/>
                <w:szCs w:val="18"/>
              </w:rPr>
            </w:pPr>
            <w:r w:rsidRPr="00FD5E5F">
              <w:rPr>
                <w:rFonts w:asciiTheme="majorHAnsi" w:eastAsia="Arial" w:hAnsiTheme="majorHAnsi" w:cs="Arial"/>
                <w:color w:val="010101"/>
                <w:sz w:val="18"/>
                <w:szCs w:val="18"/>
              </w:rPr>
              <w:t xml:space="preserve">  VP, Academic Affairs, primary</w:t>
            </w:r>
          </w:p>
        </w:tc>
        <w:tc>
          <w:tcPr>
            <w:tcW w:w="2880" w:type="dxa"/>
          </w:tcPr>
          <w:p w:rsidR="006A35A1" w:rsidRPr="00FD5E5F" w:rsidRDefault="006A35A1" w:rsidP="00CB57C8">
            <w:pPr>
              <w:ind w:right="105"/>
              <w:rPr>
                <w:rFonts w:asciiTheme="majorHAnsi" w:eastAsia="Arial" w:hAnsiTheme="majorHAnsi" w:cs="Arial"/>
                <w:color w:val="FF0000"/>
                <w:sz w:val="18"/>
                <w:szCs w:val="18"/>
              </w:rPr>
            </w:pPr>
            <w:r w:rsidRPr="00FD5E5F">
              <w:rPr>
                <w:rFonts w:asciiTheme="majorHAnsi" w:eastAsia="Arial" w:hAnsiTheme="majorHAnsi" w:cs="Arial"/>
                <w:color w:val="010101"/>
                <w:sz w:val="18"/>
                <w:szCs w:val="18"/>
              </w:rPr>
              <w:t xml:space="preserve">  VP, Academic Affairs, primary</w:t>
            </w:r>
          </w:p>
        </w:tc>
        <w:tc>
          <w:tcPr>
            <w:tcW w:w="2610" w:type="dxa"/>
          </w:tcPr>
          <w:p w:rsidR="006A35A1" w:rsidRPr="00FD5E5F" w:rsidRDefault="006A35A1" w:rsidP="00CB57C8">
            <w:pPr>
              <w:ind w:right="105"/>
              <w:rPr>
                <w:rFonts w:asciiTheme="majorHAnsi" w:eastAsia="Arial" w:hAnsiTheme="majorHAnsi" w:cs="Arial"/>
                <w:color w:val="010101"/>
                <w:sz w:val="18"/>
                <w:szCs w:val="18"/>
              </w:rPr>
            </w:pPr>
            <w:r w:rsidRPr="00FD5E5F">
              <w:rPr>
                <w:rFonts w:asciiTheme="majorHAnsi" w:eastAsia="Arial" w:hAnsiTheme="majorHAnsi" w:cs="Arial"/>
                <w:color w:val="010101"/>
                <w:sz w:val="18"/>
                <w:szCs w:val="18"/>
              </w:rPr>
              <w:t xml:space="preserve">  VP, Academic Affairs</w:t>
            </w:r>
          </w:p>
        </w:tc>
        <w:tc>
          <w:tcPr>
            <w:tcW w:w="2880" w:type="dxa"/>
          </w:tcPr>
          <w:p w:rsidR="006A35A1" w:rsidRPr="00FD5E5F" w:rsidRDefault="006A35A1" w:rsidP="00CB57C8">
            <w:pPr>
              <w:ind w:right="105"/>
              <w:rPr>
                <w:rFonts w:asciiTheme="majorHAnsi" w:eastAsia="Arial" w:hAnsiTheme="majorHAnsi" w:cs="Arial"/>
                <w:color w:val="010101"/>
                <w:sz w:val="18"/>
                <w:szCs w:val="18"/>
              </w:rPr>
            </w:pPr>
            <w:r w:rsidRPr="00FD5E5F">
              <w:rPr>
                <w:rFonts w:asciiTheme="majorHAnsi" w:eastAsia="Arial" w:hAnsiTheme="majorHAnsi" w:cs="Arial"/>
                <w:color w:val="010101"/>
                <w:sz w:val="18"/>
                <w:szCs w:val="18"/>
              </w:rPr>
              <w:t xml:space="preserve">  VP, Academic Affairs</w:t>
            </w:r>
          </w:p>
        </w:tc>
        <w:tc>
          <w:tcPr>
            <w:tcW w:w="3150" w:type="dxa"/>
          </w:tcPr>
          <w:p w:rsidR="006A35A1" w:rsidRPr="00FD5E5F" w:rsidRDefault="006A35A1" w:rsidP="00CB57C8">
            <w:pPr>
              <w:ind w:right="105"/>
              <w:rPr>
                <w:rFonts w:asciiTheme="majorHAnsi" w:eastAsia="Arial" w:hAnsiTheme="majorHAnsi" w:cs="Arial"/>
                <w:color w:val="FF0000"/>
                <w:sz w:val="18"/>
                <w:szCs w:val="18"/>
              </w:rPr>
            </w:pPr>
            <w:r w:rsidRPr="00FD5E5F">
              <w:rPr>
                <w:rFonts w:asciiTheme="majorHAnsi" w:eastAsia="Arial" w:hAnsiTheme="majorHAnsi" w:cs="Arial"/>
                <w:color w:val="010101"/>
                <w:sz w:val="18"/>
                <w:szCs w:val="18"/>
              </w:rPr>
              <w:t xml:space="preserve">  VP, Academic Affairs</w:t>
            </w:r>
          </w:p>
        </w:tc>
      </w:tr>
      <w:tr w:rsidR="006A35A1" w:rsidRPr="00FD5E5F" w:rsidTr="00CB57C8">
        <w:tc>
          <w:tcPr>
            <w:tcW w:w="2808" w:type="dxa"/>
          </w:tcPr>
          <w:p w:rsidR="006A35A1" w:rsidRPr="00FD5E5F" w:rsidRDefault="006A35A1" w:rsidP="00CB57C8">
            <w:pPr>
              <w:ind w:right="105"/>
              <w:rPr>
                <w:rFonts w:asciiTheme="majorHAnsi" w:eastAsia="Arial" w:hAnsiTheme="majorHAnsi" w:cs="Arial"/>
                <w:color w:val="010101"/>
                <w:sz w:val="18"/>
                <w:szCs w:val="18"/>
              </w:rPr>
            </w:pPr>
            <w:r w:rsidRPr="00FD5E5F">
              <w:rPr>
                <w:rFonts w:asciiTheme="majorHAnsi" w:eastAsia="Arial" w:hAnsiTheme="majorHAnsi" w:cs="Arial"/>
                <w:color w:val="010101"/>
                <w:sz w:val="18"/>
                <w:szCs w:val="18"/>
              </w:rPr>
              <w:t xml:space="preserve">  VP, Admin Services</w:t>
            </w:r>
          </w:p>
        </w:tc>
        <w:tc>
          <w:tcPr>
            <w:tcW w:w="2880" w:type="dxa"/>
          </w:tcPr>
          <w:p w:rsidR="006A35A1" w:rsidRPr="00FD5E5F" w:rsidRDefault="006A35A1" w:rsidP="00CB57C8">
            <w:pPr>
              <w:ind w:right="105"/>
              <w:rPr>
                <w:rFonts w:asciiTheme="majorHAnsi" w:eastAsia="Arial" w:hAnsiTheme="majorHAnsi" w:cs="Arial"/>
                <w:color w:val="FF0000"/>
                <w:sz w:val="18"/>
                <w:szCs w:val="18"/>
              </w:rPr>
            </w:pPr>
            <w:r w:rsidRPr="00FD5E5F">
              <w:rPr>
                <w:rFonts w:asciiTheme="majorHAnsi" w:eastAsia="Arial" w:hAnsiTheme="majorHAnsi" w:cs="Arial"/>
                <w:color w:val="010101"/>
                <w:sz w:val="18"/>
                <w:szCs w:val="18"/>
              </w:rPr>
              <w:t xml:space="preserve">  VP, Admin Services</w:t>
            </w:r>
          </w:p>
        </w:tc>
        <w:tc>
          <w:tcPr>
            <w:tcW w:w="2610" w:type="dxa"/>
          </w:tcPr>
          <w:p w:rsidR="006A35A1" w:rsidRPr="00FD5E5F" w:rsidRDefault="006A35A1" w:rsidP="00CB57C8">
            <w:pPr>
              <w:ind w:right="105"/>
              <w:rPr>
                <w:rFonts w:asciiTheme="majorHAnsi" w:eastAsia="Arial" w:hAnsiTheme="majorHAnsi" w:cs="Arial"/>
                <w:color w:val="010101"/>
                <w:sz w:val="18"/>
                <w:szCs w:val="18"/>
              </w:rPr>
            </w:pPr>
            <w:r w:rsidRPr="00FD5E5F">
              <w:rPr>
                <w:rFonts w:asciiTheme="majorHAnsi" w:eastAsia="Arial" w:hAnsiTheme="majorHAnsi" w:cs="Arial"/>
                <w:color w:val="010101"/>
                <w:sz w:val="18"/>
                <w:szCs w:val="18"/>
              </w:rPr>
              <w:t xml:space="preserve">  VP, Admin Services, primary</w:t>
            </w:r>
          </w:p>
        </w:tc>
        <w:tc>
          <w:tcPr>
            <w:tcW w:w="2880" w:type="dxa"/>
          </w:tcPr>
          <w:p w:rsidR="006A35A1" w:rsidRPr="00FD5E5F" w:rsidRDefault="006A35A1" w:rsidP="00CB57C8">
            <w:pPr>
              <w:ind w:right="105"/>
              <w:rPr>
                <w:rFonts w:asciiTheme="majorHAnsi" w:eastAsia="Arial" w:hAnsiTheme="majorHAnsi" w:cs="Arial"/>
                <w:color w:val="010101"/>
                <w:sz w:val="18"/>
                <w:szCs w:val="18"/>
              </w:rPr>
            </w:pPr>
            <w:r w:rsidRPr="00FD5E5F">
              <w:rPr>
                <w:rFonts w:asciiTheme="majorHAnsi" w:eastAsia="Arial" w:hAnsiTheme="majorHAnsi" w:cs="Arial"/>
                <w:color w:val="010101"/>
                <w:sz w:val="18"/>
                <w:szCs w:val="18"/>
              </w:rPr>
              <w:t xml:space="preserve">  VP, Admin Services</w:t>
            </w:r>
          </w:p>
        </w:tc>
        <w:tc>
          <w:tcPr>
            <w:tcW w:w="3150" w:type="dxa"/>
          </w:tcPr>
          <w:p w:rsidR="006A35A1" w:rsidRPr="00FD5E5F" w:rsidRDefault="006A35A1" w:rsidP="00CB57C8">
            <w:pPr>
              <w:ind w:right="105"/>
              <w:rPr>
                <w:rFonts w:asciiTheme="majorHAnsi" w:eastAsia="Arial" w:hAnsiTheme="majorHAnsi" w:cs="Arial"/>
                <w:sz w:val="18"/>
                <w:szCs w:val="18"/>
              </w:rPr>
            </w:pPr>
            <w:r w:rsidRPr="00FD5E5F">
              <w:rPr>
                <w:rFonts w:asciiTheme="majorHAnsi" w:eastAsia="Arial" w:hAnsiTheme="majorHAnsi" w:cs="Arial"/>
                <w:color w:val="010101"/>
                <w:sz w:val="18"/>
                <w:szCs w:val="18"/>
              </w:rPr>
              <w:t xml:space="preserve">  VP, Admin Services</w:t>
            </w:r>
          </w:p>
        </w:tc>
      </w:tr>
      <w:tr w:rsidR="006A35A1" w:rsidRPr="00FD5E5F" w:rsidTr="00CB57C8">
        <w:tc>
          <w:tcPr>
            <w:tcW w:w="2808" w:type="dxa"/>
          </w:tcPr>
          <w:p w:rsidR="006A35A1" w:rsidRPr="00FD5E5F" w:rsidRDefault="006A35A1" w:rsidP="00CB57C8">
            <w:pPr>
              <w:ind w:right="105"/>
              <w:rPr>
                <w:rFonts w:asciiTheme="majorHAnsi" w:eastAsia="Arial" w:hAnsiTheme="majorHAnsi" w:cs="Arial"/>
                <w:color w:val="010101"/>
                <w:sz w:val="18"/>
                <w:szCs w:val="18"/>
              </w:rPr>
            </w:pPr>
            <w:r w:rsidRPr="00FD5E5F">
              <w:rPr>
                <w:rFonts w:asciiTheme="majorHAnsi" w:eastAsia="Arial" w:hAnsiTheme="majorHAnsi" w:cs="Arial"/>
                <w:color w:val="010101"/>
                <w:sz w:val="18"/>
                <w:szCs w:val="18"/>
              </w:rPr>
              <w:t xml:space="preserve">  VP, Student Affairs</w:t>
            </w:r>
          </w:p>
        </w:tc>
        <w:tc>
          <w:tcPr>
            <w:tcW w:w="2880" w:type="dxa"/>
          </w:tcPr>
          <w:p w:rsidR="006A35A1" w:rsidRPr="00FD5E5F" w:rsidRDefault="006A35A1" w:rsidP="00CB57C8">
            <w:pPr>
              <w:ind w:right="105"/>
              <w:rPr>
                <w:rFonts w:asciiTheme="majorHAnsi" w:eastAsia="Arial" w:hAnsiTheme="majorHAnsi" w:cs="Arial"/>
                <w:color w:val="FF0000"/>
                <w:sz w:val="18"/>
                <w:szCs w:val="18"/>
              </w:rPr>
            </w:pPr>
            <w:r w:rsidRPr="00FD5E5F">
              <w:rPr>
                <w:rFonts w:asciiTheme="majorHAnsi" w:eastAsia="Arial" w:hAnsiTheme="majorHAnsi" w:cs="Arial"/>
                <w:color w:val="010101"/>
                <w:sz w:val="18"/>
                <w:szCs w:val="18"/>
              </w:rPr>
              <w:t xml:space="preserve">  VP, Student Affairs</w:t>
            </w:r>
          </w:p>
        </w:tc>
        <w:tc>
          <w:tcPr>
            <w:tcW w:w="2610" w:type="dxa"/>
          </w:tcPr>
          <w:p w:rsidR="006A35A1" w:rsidRPr="00FD5E5F" w:rsidRDefault="006A35A1" w:rsidP="00CB57C8">
            <w:pPr>
              <w:ind w:right="105"/>
              <w:rPr>
                <w:rFonts w:asciiTheme="majorHAnsi" w:eastAsia="Arial" w:hAnsiTheme="majorHAnsi" w:cs="Arial"/>
                <w:color w:val="010101"/>
                <w:sz w:val="18"/>
                <w:szCs w:val="18"/>
              </w:rPr>
            </w:pPr>
            <w:r w:rsidRPr="00FD5E5F">
              <w:rPr>
                <w:rFonts w:asciiTheme="majorHAnsi" w:eastAsia="Arial" w:hAnsiTheme="majorHAnsi" w:cs="Arial"/>
                <w:color w:val="010101"/>
                <w:sz w:val="18"/>
                <w:szCs w:val="18"/>
              </w:rPr>
              <w:t xml:space="preserve">  VP, Student Affairs</w:t>
            </w:r>
          </w:p>
        </w:tc>
        <w:tc>
          <w:tcPr>
            <w:tcW w:w="2880" w:type="dxa"/>
          </w:tcPr>
          <w:p w:rsidR="006A35A1" w:rsidRPr="00FD5E5F" w:rsidRDefault="006A35A1" w:rsidP="00CB57C8">
            <w:pPr>
              <w:ind w:right="105"/>
              <w:rPr>
                <w:rFonts w:asciiTheme="majorHAnsi" w:eastAsia="Arial" w:hAnsiTheme="majorHAnsi" w:cs="Arial"/>
                <w:color w:val="010101"/>
                <w:sz w:val="18"/>
                <w:szCs w:val="18"/>
              </w:rPr>
            </w:pPr>
            <w:r w:rsidRPr="00FD5E5F">
              <w:rPr>
                <w:rFonts w:asciiTheme="majorHAnsi" w:eastAsia="Arial" w:hAnsiTheme="majorHAnsi" w:cs="Arial"/>
                <w:color w:val="010101"/>
                <w:sz w:val="18"/>
                <w:szCs w:val="18"/>
              </w:rPr>
              <w:t xml:space="preserve">  VP, Student Affairs</w:t>
            </w:r>
          </w:p>
        </w:tc>
        <w:tc>
          <w:tcPr>
            <w:tcW w:w="3150" w:type="dxa"/>
          </w:tcPr>
          <w:p w:rsidR="006A35A1" w:rsidRPr="00FD5E5F" w:rsidRDefault="006A35A1" w:rsidP="00CB57C8">
            <w:pPr>
              <w:ind w:right="105"/>
              <w:rPr>
                <w:rFonts w:asciiTheme="majorHAnsi" w:eastAsia="Arial" w:hAnsiTheme="majorHAnsi" w:cs="Arial"/>
                <w:sz w:val="18"/>
                <w:szCs w:val="18"/>
              </w:rPr>
            </w:pPr>
            <w:r w:rsidRPr="00FD5E5F">
              <w:rPr>
                <w:rFonts w:asciiTheme="majorHAnsi" w:eastAsia="Arial" w:hAnsiTheme="majorHAnsi" w:cs="Arial"/>
                <w:sz w:val="18"/>
                <w:szCs w:val="18"/>
              </w:rPr>
              <w:t xml:space="preserve">  VP, Student Affairs</w:t>
            </w:r>
          </w:p>
        </w:tc>
      </w:tr>
    </w:tbl>
    <w:p w:rsidR="006A35A1" w:rsidRPr="007314DB" w:rsidRDefault="006A35A1" w:rsidP="006A35A1">
      <w:pPr>
        <w:spacing w:line="240" w:lineRule="auto"/>
        <w:ind w:right="105"/>
        <w:rPr>
          <w:rFonts w:asciiTheme="majorHAnsi" w:eastAsia="Arial" w:hAnsiTheme="majorHAnsi" w:cs="Arial"/>
          <w:color w:val="010101"/>
          <w:sz w:val="16"/>
          <w:szCs w:val="16"/>
        </w:rPr>
      </w:pPr>
    </w:p>
    <w:p w:rsidR="006A35A1" w:rsidRDefault="006A35A1" w:rsidP="006A35A1">
      <w:pPr>
        <w:spacing w:line="240" w:lineRule="auto"/>
        <w:ind w:right="105"/>
        <w:rPr>
          <w:rFonts w:asciiTheme="majorHAnsi" w:eastAsia="Arial" w:hAnsiTheme="majorHAnsi" w:cs="Arial"/>
          <w:b/>
          <w:i/>
          <w:color w:val="010101"/>
          <w:sz w:val="16"/>
          <w:szCs w:val="16"/>
        </w:rPr>
      </w:pPr>
    </w:p>
    <w:p w:rsidR="006A35A1" w:rsidRDefault="006A35A1" w:rsidP="006A35A1">
      <w:pPr>
        <w:spacing w:line="240" w:lineRule="auto"/>
        <w:ind w:right="105"/>
        <w:rPr>
          <w:rFonts w:asciiTheme="majorHAnsi" w:eastAsia="Arial" w:hAnsiTheme="majorHAnsi" w:cs="Arial"/>
          <w:b/>
          <w:i/>
          <w:color w:val="010101"/>
          <w:sz w:val="16"/>
          <w:szCs w:val="16"/>
        </w:rPr>
      </w:pPr>
    </w:p>
    <w:p w:rsidR="006A35A1" w:rsidRDefault="006A35A1" w:rsidP="006A35A1">
      <w:pPr>
        <w:spacing w:line="240" w:lineRule="auto"/>
        <w:ind w:right="105"/>
        <w:rPr>
          <w:rFonts w:asciiTheme="majorHAnsi" w:eastAsia="Arial" w:hAnsiTheme="majorHAnsi" w:cs="Arial"/>
          <w:b/>
          <w:i/>
          <w:color w:val="010101"/>
          <w:sz w:val="16"/>
          <w:szCs w:val="16"/>
        </w:rPr>
      </w:pPr>
    </w:p>
    <w:p w:rsidR="006A35A1" w:rsidRDefault="006A35A1" w:rsidP="006A35A1">
      <w:pPr>
        <w:spacing w:line="240" w:lineRule="auto"/>
        <w:ind w:right="105"/>
        <w:rPr>
          <w:rFonts w:asciiTheme="majorHAnsi" w:eastAsia="Arial" w:hAnsiTheme="majorHAnsi" w:cs="Arial"/>
          <w:b/>
          <w:i/>
          <w:color w:val="010101"/>
          <w:sz w:val="16"/>
          <w:szCs w:val="16"/>
        </w:rPr>
      </w:pPr>
    </w:p>
    <w:p w:rsidR="006A35A1" w:rsidRDefault="006A35A1" w:rsidP="006A35A1">
      <w:pPr>
        <w:spacing w:line="240" w:lineRule="auto"/>
        <w:ind w:right="105"/>
        <w:rPr>
          <w:rFonts w:asciiTheme="majorHAnsi" w:eastAsia="Arial" w:hAnsiTheme="majorHAnsi" w:cs="Arial"/>
          <w:b/>
          <w:i/>
          <w:color w:val="010101"/>
          <w:sz w:val="16"/>
          <w:szCs w:val="16"/>
        </w:rPr>
      </w:pPr>
    </w:p>
    <w:p w:rsidR="006A35A1" w:rsidRDefault="006A35A1" w:rsidP="006A35A1">
      <w:pPr>
        <w:spacing w:line="240" w:lineRule="auto"/>
        <w:ind w:right="105"/>
        <w:rPr>
          <w:rFonts w:asciiTheme="majorHAnsi" w:eastAsia="Arial" w:hAnsiTheme="majorHAnsi" w:cs="Arial"/>
          <w:b/>
          <w:i/>
          <w:color w:val="010101"/>
        </w:rPr>
      </w:pPr>
    </w:p>
    <w:p w:rsidR="006A35A1" w:rsidRPr="00B40BC1" w:rsidRDefault="006A35A1" w:rsidP="006A35A1">
      <w:pPr>
        <w:spacing w:line="240" w:lineRule="auto"/>
        <w:ind w:right="105"/>
        <w:rPr>
          <w:rFonts w:asciiTheme="majorHAnsi" w:eastAsia="Arial" w:hAnsiTheme="majorHAnsi" w:cs="Arial"/>
        </w:rPr>
      </w:pPr>
      <w:r w:rsidRPr="00B40BC1">
        <w:rPr>
          <w:rFonts w:asciiTheme="majorHAnsi" w:eastAsia="Arial" w:hAnsiTheme="majorHAnsi" w:cs="Arial"/>
          <w:b/>
          <w:i/>
          <w:color w:val="010101"/>
        </w:rPr>
        <w:t>Collegewide and Governance Committees</w:t>
      </w:r>
      <w:r w:rsidRPr="00B40BC1">
        <w:rPr>
          <w:rFonts w:asciiTheme="majorHAnsi" w:eastAsia="Arial" w:hAnsiTheme="majorHAnsi" w:cs="Arial"/>
          <w:b/>
          <w:i/>
          <w:color w:val="1A1A1A"/>
        </w:rPr>
        <w:t>:</w:t>
      </w:r>
      <w:r w:rsidRPr="00B40BC1">
        <w:rPr>
          <w:rFonts w:asciiTheme="majorHAnsi" w:eastAsia="Arial" w:hAnsiTheme="majorHAnsi" w:cs="Arial"/>
          <w:i/>
          <w:color w:val="1A1A1A"/>
        </w:rPr>
        <w:t xml:space="preserve"> </w:t>
      </w:r>
      <w:r w:rsidRPr="00B40BC1">
        <w:rPr>
          <w:rFonts w:asciiTheme="majorHAnsi" w:eastAsia="Arial" w:hAnsiTheme="majorHAnsi" w:cs="Arial"/>
          <w:i/>
          <w:color w:val="010101"/>
        </w:rPr>
        <w:t>Accreditation &amp;Institutional Quality (AIQ)</w:t>
      </w:r>
      <w:r w:rsidRPr="00B40BC1">
        <w:rPr>
          <w:rFonts w:asciiTheme="majorHAnsi" w:eastAsia="Arial" w:hAnsiTheme="majorHAnsi" w:cs="Arial"/>
          <w:i/>
          <w:color w:val="1A1A1A"/>
        </w:rPr>
        <w:t xml:space="preserve">, </w:t>
      </w:r>
      <w:r w:rsidRPr="00B40BC1">
        <w:rPr>
          <w:rFonts w:asciiTheme="majorHAnsi" w:eastAsia="Arial" w:hAnsiTheme="majorHAnsi" w:cs="Arial"/>
          <w:i/>
          <w:color w:val="010101"/>
        </w:rPr>
        <w:t>Assessment</w:t>
      </w:r>
      <w:r w:rsidRPr="00B40BC1">
        <w:rPr>
          <w:rFonts w:asciiTheme="majorHAnsi" w:eastAsia="Arial" w:hAnsiTheme="majorHAnsi" w:cs="Arial"/>
          <w:i/>
          <w:color w:val="1A1A1A"/>
        </w:rPr>
        <w:t xml:space="preserve">, </w:t>
      </w:r>
      <w:r w:rsidRPr="00B40BC1">
        <w:rPr>
          <w:rFonts w:asciiTheme="majorHAnsi" w:eastAsia="Arial" w:hAnsiTheme="majorHAnsi" w:cs="Arial"/>
          <w:i/>
          <w:color w:val="010101"/>
        </w:rPr>
        <w:t>Budget</w:t>
      </w:r>
      <w:r w:rsidRPr="00B40BC1">
        <w:rPr>
          <w:rFonts w:asciiTheme="majorHAnsi" w:eastAsia="Arial" w:hAnsiTheme="majorHAnsi" w:cs="Arial"/>
          <w:i/>
          <w:color w:val="1A1A1A"/>
        </w:rPr>
        <w:t xml:space="preserve">, </w:t>
      </w:r>
      <w:r w:rsidRPr="00B40BC1">
        <w:rPr>
          <w:rFonts w:asciiTheme="majorHAnsi" w:eastAsia="Arial" w:hAnsiTheme="majorHAnsi" w:cs="Arial"/>
          <w:i/>
          <w:color w:val="010101"/>
        </w:rPr>
        <w:t>College Council</w:t>
      </w:r>
      <w:r w:rsidRPr="00B40BC1">
        <w:rPr>
          <w:rFonts w:asciiTheme="majorHAnsi" w:eastAsia="Arial" w:hAnsiTheme="majorHAnsi" w:cs="Arial"/>
          <w:i/>
          <w:color w:val="1A1A1A"/>
        </w:rPr>
        <w:t xml:space="preserve">, </w:t>
      </w:r>
      <w:r w:rsidRPr="00B40BC1">
        <w:rPr>
          <w:rFonts w:asciiTheme="majorHAnsi" w:eastAsia="Arial" w:hAnsiTheme="majorHAnsi" w:cs="Arial"/>
          <w:i/>
          <w:color w:val="010101"/>
        </w:rPr>
        <w:t>Curriculum</w:t>
      </w:r>
      <w:r w:rsidRPr="00B40BC1">
        <w:rPr>
          <w:rFonts w:asciiTheme="majorHAnsi" w:eastAsia="Arial" w:hAnsiTheme="majorHAnsi" w:cs="Arial"/>
          <w:i/>
          <w:color w:val="1A1A1A"/>
        </w:rPr>
        <w:t xml:space="preserve">, </w:t>
      </w:r>
      <w:r w:rsidRPr="00B40BC1">
        <w:rPr>
          <w:rFonts w:asciiTheme="majorHAnsi" w:eastAsia="Arial" w:hAnsiTheme="majorHAnsi" w:cs="Arial"/>
          <w:i/>
          <w:color w:val="010101"/>
        </w:rPr>
        <w:t xml:space="preserve">Enrollment Management, Equal Opportunity </w:t>
      </w:r>
      <w:r w:rsidRPr="00B40BC1">
        <w:rPr>
          <w:rFonts w:asciiTheme="majorHAnsi" w:eastAsia="Arial" w:hAnsiTheme="majorHAnsi" w:cs="Arial"/>
          <w:color w:val="010101"/>
        </w:rPr>
        <w:t xml:space="preserve">&amp; </w:t>
      </w:r>
      <w:r w:rsidRPr="00B40BC1">
        <w:rPr>
          <w:rFonts w:asciiTheme="majorHAnsi" w:eastAsia="Arial" w:hAnsiTheme="majorHAnsi" w:cs="Arial"/>
          <w:i/>
          <w:color w:val="010101"/>
        </w:rPr>
        <w:t xml:space="preserve">Diversity Advisory EODAC), Facilities, Faculty Chairs </w:t>
      </w:r>
      <w:r w:rsidRPr="00B40BC1">
        <w:rPr>
          <w:rFonts w:asciiTheme="majorHAnsi" w:eastAsia="Arial" w:hAnsiTheme="majorHAnsi" w:cs="Arial"/>
          <w:color w:val="010101"/>
        </w:rPr>
        <w:t xml:space="preserve">&amp; </w:t>
      </w:r>
      <w:r w:rsidRPr="00B40BC1">
        <w:rPr>
          <w:rFonts w:asciiTheme="majorHAnsi" w:eastAsia="Arial" w:hAnsiTheme="majorHAnsi" w:cs="Arial"/>
          <w:i/>
          <w:color w:val="010101"/>
        </w:rPr>
        <w:t xml:space="preserve">Directors Council (FCDC), Information Systems and Instructional Technology </w:t>
      </w:r>
      <w:r w:rsidRPr="00B40BC1">
        <w:rPr>
          <w:rFonts w:asciiTheme="majorHAnsi" w:eastAsia="Times New Roman" w:hAnsiTheme="majorHAnsi" w:cs="Times New Roman"/>
          <w:i/>
          <w:color w:val="010101"/>
        </w:rPr>
        <w:t>(I</w:t>
      </w:r>
      <w:r w:rsidRPr="00B40BC1">
        <w:rPr>
          <w:rFonts w:asciiTheme="majorHAnsi" w:eastAsia="Arial" w:hAnsiTheme="majorHAnsi" w:cs="Arial"/>
          <w:i/>
          <w:color w:val="010101"/>
        </w:rPr>
        <w:t>SIT)</w:t>
      </w:r>
      <w:r w:rsidRPr="00B40BC1">
        <w:rPr>
          <w:rFonts w:asciiTheme="majorHAnsi" w:eastAsia="Arial" w:hAnsiTheme="majorHAnsi" w:cs="Arial"/>
          <w:i/>
          <w:color w:val="1A1A1A"/>
        </w:rPr>
        <w:t xml:space="preserve">, Professional Development (PDC), </w:t>
      </w:r>
      <w:r w:rsidRPr="00B40BC1">
        <w:rPr>
          <w:rFonts w:asciiTheme="majorHAnsi" w:eastAsia="Arial" w:hAnsiTheme="majorHAnsi" w:cs="Arial"/>
          <w:i/>
          <w:color w:val="010101"/>
        </w:rPr>
        <w:t>Program Review (PRC)</w:t>
      </w:r>
      <w:r w:rsidRPr="00B40BC1">
        <w:rPr>
          <w:rFonts w:asciiTheme="majorHAnsi" w:eastAsia="Arial" w:hAnsiTheme="majorHAnsi" w:cs="Arial"/>
          <w:i/>
          <w:color w:val="1A1A1A"/>
        </w:rPr>
        <w:t xml:space="preserve">, and </w:t>
      </w:r>
      <w:r w:rsidRPr="00B40BC1">
        <w:rPr>
          <w:rFonts w:asciiTheme="majorHAnsi" w:eastAsia="Arial" w:hAnsiTheme="majorHAnsi" w:cs="Arial"/>
          <w:i/>
          <w:color w:val="010101"/>
        </w:rPr>
        <w:t>Safety.</w:t>
      </w:r>
    </w:p>
    <w:p w:rsidR="00F00ACA" w:rsidRDefault="00F00ACA" w:rsidP="006A35A1"/>
    <w:sectPr w:rsidR="00F00ACA" w:rsidSect="007370D9">
      <w:pgSz w:w="15840" w:h="12240" w:orient="landscape" w:code="1"/>
      <w:pgMar w:top="720" w:right="720" w:bottom="720" w:left="720" w:header="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B39" w:rsidRDefault="00306B39">
      <w:pPr>
        <w:spacing w:line="240" w:lineRule="auto"/>
      </w:pPr>
      <w:r>
        <w:separator/>
      </w:r>
    </w:p>
  </w:endnote>
  <w:endnote w:type="continuationSeparator" w:id="0">
    <w:p w:rsidR="00306B39" w:rsidRDefault="00306B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E72" w:rsidRDefault="00F444F2" w:rsidP="00C70D17">
    <w:pPr>
      <w:pStyle w:val="Footer"/>
      <w:tabs>
        <w:tab w:val="clear" w:pos="9360"/>
        <w:tab w:val="right" w:pos="14400"/>
      </w:tabs>
    </w:pPr>
    <w:r w:rsidRPr="00FE5FCB">
      <w:rPr>
        <w:rFonts w:asciiTheme="majorHAnsi" w:hAnsiTheme="majorHAnsi"/>
        <w:i/>
      </w:rPr>
      <w:t>2015-2018 Strategic Directions for Bakersfield College</w:t>
    </w:r>
    <w:r>
      <w:rPr>
        <w:rFonts w:asciiTheme="majorHAnsi" w:hAnsiTheme="majorHAnsi"/>
        <w:i/>
      </w:rPr>
      <w:tab/>
    </w:r>
    <w:sdt>
      <w:sdtPr>
        <w:rPr>
          <w:rFonts w:asciiTheme="majorHAnsi" w:hAnsiTheme="majorHAnsi"/>
        </w:rPr>
        <w:id w:val="620500634"/>
        <w:docPartObj>
          <w:docPartGallery w:val="Page Numbers (Bottom of Page)"/>
          <w:docPartUnique/>
        </w:docPartObj>
      </w:sdtPr>
      <w:sdtEndPr/>
      <w:sdtContent>
        <w:sdt>
          <w:sdtPr>
            <w:rPr>
              <w:rFonts w:asciiTheme="majorHAnsi" w:hAnsiTheme="majorHAnsi"/>
            </w:rPr>
            <w:id w:val="-2067485936"/>
            <w:docPartObj>
              <w:docPartGallery w:val="Page Numbers (Bottom of Page)"/>
              <w:docPartUnique/>
            </w:docPartObj>
          </w:sdtPr>
          <w:sdtEndPr/>
          <w:sdtContent>
            <w:r w:rsidRPr="00FE5FCB">
              <w:rPr>
                <w:rFonts w:asciiTheme="majorHAnsi" w:hAnsiTheme="majorHAnsi"/>
              </w:rPr>
              <w:t xml:space="preserve">Page | </w:t>
            </w:r>
            <w:r w:rsidRPr="00FE5FCB">
              <w:rPr>
                <w:rFonts w:asciiTheme="majorHAnsi" w:hAnsiTheme="majorHAnsi"/>
              </w:rPr>
              <w:fldChar w:fldCharType="begin"/>
            </w:r>
            <w:r w:rsidRPr="00FE5FCB">
              <w:rPr>
                <w:rFonts w:asciiTheme="majorHAnsi" w:hAnsiTheme="majorHAnsi"/>
              </w:rPr>
              <w:instrText xml:space="preserve"> PAGE   \* MERGEFORMAT </w:instrText>
            </w:r>
            <w:r w:rsidRPr="00FE5FCB">
              <w:rPr>
                <w:rFonts w:asciiTheme="majorHAnsi" w:hAnsiTheme="majorHAnsi"/>
              </w:rPr>
              <w:fldChar w:fldCharType="separate"/>
            </w:r>
            <w:r w:rsidR="006A35A1">
              <w:rPr>
                <w:rFonts w:asciiTheme="majorHAnsi" w:hAnsiTheme="majorHAnsi"/>
                <w:noProof/>
              </w:rPr>
              <w:t>5</w:t>
            </w:r>
            <w:r w:rsidRPr="00FE5FCB">
              <w:rPr>
                <w:rFonts w:asciiTheme="majorHAnsi" w:hAnsiTheme="majorHAnsi"/>
                <w:noProof/>
              </w:rPr>
              <w:fldChar w:fldCharType="end"/>
            </w:r>
            <w:r w:rsidRPr="00FE5FCB">
              <w:rPr>
                <w:rFonts w:asciiTheme="majorHAnsi" w:hAnsiTheme="majorHAnsi"/>
              </w:rPr>
              <w:t xml:space="preserve"> </w:t>
            </w:r>
          </w:sdtContent>
        </w:sdt>
      </w:sdtContent>
    </w:sdt>
    <w:r w:rsidRPr="00C70D17">
      <w:rPr>
        <w:rFonts w:asciiTheme="majorHAnsi" w:hAnsiTheme="majorHAnsi"/>
        <w:i/>
      </w:rPr>
      <w:tab/>
    </w:r>
    <w:sdt>
      <w:sdtPr>
        <w:rPr>
          <w:rFonts w:asciiTheme="majorHAnsi" w:hAnsiTheme="majorHAnsi"/>
          <w:i/>
        </w:rPr>
        <w:id w:val="1445963465"/>
        <w:docPartObj>
          <w:docPartGallery w:val="Page Numbers (Bottom of Page)"/>
          <w:docPartUnique/>
        </w:docPartObj>
      </w:sdtPr>
      <w:sdtEndPr/>
      <w:sdtContent>
        <w:r w:rsidRPr="00C70D17">
          <w:rPr>
            <w:rFonts w:asciiTheme="majorHAnsi" w:hAnsiTheme="majorHAnsi"/>
            <w:i/>
          </w:rPr>
          <w:tab/>
        </w:r>
        <w:r w:rsidRPr="00C70D17">
          <w:rPr>
            <w:rFonts w:asciiTheme="majorHAnsi" w:hAnsiTheme="majorHAnsi"/>
            <w:i/>
          </w:rPr>
          <w:tab/>
        </w:r>
        <w:r w:rsidRPr="00C70D17">
          <w:rPr>
            <w:rFonts w:asciiTheme="majorHAnsi" w:hAnsiTheme="majorHAnsi"/>
            <w:i/>
          </w:rPr>
          <w:tab/>
        </w:r>
        <w:r w:rsidRPr="00C70D17">
          <w:rPr>
            <w:rFonts w:asciiTheme="majorHAnsi" w:hAnsiTheme="majorHAnsi"/>
            <w:i/>
          </w:rPr>
          <w:tab/>
        </w:r>
        <w:r w:rsidRPr="00C70D17">
          <w:rPr>
            <w:rFonts w:asciiTheme="majorHAnsi" w:hAnsiTheme="majorHAnsi"/>
            <w:i/>
          </w:rPr>
          <w:tab/>
          <w:t xml:space="preserve">Page | </w:t>
        </w:r>
        <w:r w:rsidRPr="00C70D17">
          <w:rPr>
            <w:rFonts w:asciiTheme="majorHAnsi" w:hAnsiTheme="majorHAnsi"/>
            <w:i/>
          </w:rPr>
          <w:fldChar w:fldCharType="begin"/>
        </w:r>
        <w:r w:rsidRPr="00C70D17">
          <w:rPr>
            <w:rFonts w:asciiTheme="majorHAnsi" w:hAnsiTheme="majorHAnsi"/>
            <w:i/>
          </w:rPr>
          <w:instrText xml:space="preserve"> PAGE   \* MERGEFORMAT </w:instrText>
        </w:r>
        <w:r w:rsidRPr="00C70D17">
          <w:rPr>
            <w:rFonts w:asciiTheme="majorHAnsi" w:hAnsiTheme="majorHAnsi"/>
            <w:i/>
          </w:rPr>
          <w:fldChar w:fldCharType="separate"/>
        </w:r>
        <w:r w:rsidR="006A35A1">
          <w:rPr>
            <w:rFonts w:asciiTheme="majorHAnsi" w:hAnsiTheme="majorHAnsi"/>
            <w:i/>
            <w:noProof/>
          </w:rPr>
          <w:t>5</w:t>
        </w:r>
        <w:r w:rsidRPr="00C70D17">
          <w:rPr>
            <w:rFonts w:asciiTheme="majorHAnsi" w:hAnsiTheme="majorHAnsi"/>
            <w:i/>
          </w:rPr>
          <w:fldChar w:fldCharType="end"/>
        </w:r>
        <w:r w:rsidRPr="00C70D17">
          <w:rPr>
            <w:rFonts w:asciiTheme="majorHAnsi" w:hAnsiTheme="majorHAnsi"/>
            <w:i/>
          </w:rPr>
          <w:t xml:space="preserve"> </w:t>
        </w:r>
      </w:sdtContent>
    </w:sdt>
    <w:r w:rsidRPr="00C70D17">
      <w:rPr>
        <w:rFonts w:asciiTheme="majorHAnsi" w:hAnsiTheme="majorHAnsi"/>
        <w:i/>
      </w:rP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B39" w:rsidRDefault="00306B39">
      <w:pPr>
        <w:spacing w:line="240" w:lineRule="auto"/>
      </w:pPr>
      <w:r>
        <w:separator/>
      </w:r>
    </w:p>
  </w:footnote>
  <w:footnote w:type="continuationSeparator" w:id="0">
    <w:p w:rsidR="00306B39" w:rsidRDefault="00306B3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F307B"/>
    <w:multiLevelType w:val="hybridMultilevel"/>
    <w:tmpl w:val="A182A71A"/>
    <w:lvl w:ilvl="0" w:tplc="5B821294">
      <w:start w:val="1"/>
      <w:numFmt w:val="decimal"/>
      <w:lvlText w:val="%1"/>
      <w:lvlJc w:val="right"/>
      <w:pPr>
        <w:ind w:left="630" w:hanging="360"/>
      </w:pPr>
      <w:rPr>
        <w:rFonts w:hint="default"/>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07480609"/>
    <w:multiLevelType w:val="hybridMultilevel"/>
    <w:tmpl w:val="979A9414"/>
    <w:lvl w:ilvl="0" w:tplc="5B821294">
      <w:start w:val="1"/>
      <w:numFmt w:val="decimal"/>
      <w:lvlText w:val="%1"/>
      <w:lvlJc w:val="right"/>
      <w:pPr>
        <w:ind w:left="630" w:hanging="360"/>
      </w:pPr>
      <w:rPr>
        <w:rFonts w:hint="default"/>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24C138A4"/>
    <w:multiLevelType w:val="hybridMultilevel"/>
    <w:tmpl w:val="D456A900"/>
    <w:lvl w:ilvl="0" w:tplc="5B821294">
      <w:start w:val="1"/>
      <w:numFmt w:val="decimal"/>
      <w:lvlText w:val="%1"/>
      <w:lvlJc w:val="right"/>
      <w:pPr>
        <w:ind w:left="630" w:hanging="360"/>
      </w:pPr>
      <w:rPr>
        <w:rFonts w:hint="default"/>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36354A8D"/>
    <w:multiLevelType w:val="hybridMultilevel"/>
    <w:tmpl w:val="A3464766"/>
    <w:lvl w:ilvl="0" w:tplc="99A82B62">
      <w:start w:val="1"/>
      <w:numFmt w:val="bullet"/>
      <w:lvlText w:val="•"/>
      <w:lvlJc w:val="left"/>
      <w:pPr>
        <w:tabs>
          <w:tab w:val="num" w:pos="720"/>
        </w:tabs>
        <w:ind w:left="720" w:hanging="360"/>
      </w:pPr>
      <w:rPr>
        <w:rFonts w:ascii="Times New Roman" w:hAnsi="Times New Roman" w:hint="default"/>
      </w:rPr>
    </w:lvl>
    <w:lvl w:ilvl="1" w:tplc="D9960604" w:tentative="1">
      <w:start w:val="1"/>
      <w:numFmt w:val="bullet"/>
      <w:lvlText w:val="•"/>
      <w:lvlJc w:val="left"/>
      <w:pPr>
        <w:tabs>
          <w:tab w:val="num" w:pos="1440"/>
        </w:tabs>
        <w:ind w:left="1440" w:hanging="360"/>
      </w:pPr>
      <w:rPr>
        <w:rFonts w:ascii="Times New Roman" w:hAnsi="Times New Roman" w:hint="default"/>
      </w:rPr>
    </w:lvl>
    <w:lvl w:ilvl="2" w:tplc="435A271A" w:tentative="1">
      <w:start w:val="1"/>
      <w:numFmt w:val="bullet"/>
      <w:lvlText w:val="•"/>
      <w:lvlJc w:val="left"/>
      <w:pPr>
        <w:tabs>
          <w:tab w:val="num" w:pos="2160"/>
        </w:tabs>
        <w:ind w:left="2160" w:hanging="360"/>
      </w:pPr>
      <w:rPr>
        <w:rFonts w:ascii="Times New Roman" w:hAnsi="Times New Roman" w:hint="default"/>
      </w:rPr>
    </w:lvl>
    <w:lvl w:ilvl="3" w:tplc="794A79D0" w:tentative="1">
      <w:start w:val="1"/>
      <w:numFmt w:val="bullet"/>
      <w:lvlText w:val="•"/>
      <w:lvlJc w:val="left"/>
      <w:pPr>
        <w:tabs>
          <w:tab w:val="num" w:pos="2880"/>
        </w:tabs>
        <w:ind w:left="2880" w:hanging="360"/>
      </w:pPr>
      <w:rPr>
        <w:rFonts w:ascii="Times New Roman" w:hAnsi="Times New Roman" w:hint="default"/>
      </w:rPr>
    </w:lvl>
    <w:lvl w:ilvl="4" w:tplc="AE4C16FA" w:tentative="1">
      <w:start w:val="1"/>
      <w:numFmt w:val="bullet"/>
      <w:lvlText w:val="•"/>
      <w:lvlJc w:val="left"/>
      <w:pPr>
        <w:tabs>
          <w:tab w:val="num" w:pos="3600"/>
        </w:tabs>
        <w:ind w:left="3600" w:hanging="360"/>
      </w:pPr>
      <w:rPr>
        <w:rFonts w:ascii="Times New Roman" w:hAnsi="Times New Roman" w:hint="default"/>
      </w:rPr>
    </w:lvl>
    <w:lvl w:ilvl="5" w:tplc="C93CA46C" w:tentative="1">
      <w:start w:val="1"/>
      <w:numFmt w:val="bullet"/>
      <w:lvlText w:val="•"/>
      <w:lvlJc w:val="left"/>
      <w:pPr>
        <w:tabs>
          <w:tab w:val="num" w:pos="4320"/>
        </w:tabs>
        <w:ind w:left="4320" w:hanging="360"/>
      </w:pPr>
      <w:rPr>
        <w:rFonts w:ascii="Times New Roman" w:hAnsi="Times New Roman" w:hint="default"/>
      </w:rPr>
    </w:lvl>
    <w:lvl w:ilvl="6" w:tplc="42C4CF8C" w:tentative="1">
      <w:start w:val="1"/>
      <w:numFmt w:val="bullet"/>
      <w:lvlText w:val="•"/>
      <w:lvlJc w:val="left"/>
      <w:pPr>
        <w:tabs>
          <w:tab w:val="num" w:pos="5040"/>
        </w:tabs>
        <w:ind w:left="5040" w:hanging="360"/>
      </w:pPr>
      <w:rPr>
        <w:rFonts w:ascii="Times New Roman" w:hAnsi="Times New Roman" w:hint="default"/>
      </w:rPr>
    </w:lvl>
    <w:lvl w:ilvl="7" w:tplc="A9FA45F4" w:tentative="1">
      <w:start w:val="1"/>
      <w:numFmt w:val="bullet"/>
      <w:lvlText w:val="•"/>
      <w:lvlJc w:val="left"/>
      <w:pPr>
        <w:tabs>
          <w:tab w:val="num" w:pos="5760"/>
        </w:tabs>
        <w:ind w:left="5760" w:hanging="360"/>
      </w:pPr>
      <w:rPr>
        <w:rFonts w:ascii="Times New Roman" w:hAnsi="Times New Roman" w:hint="default"/>
      </w:rPr>
    </w:lvl>
    <w:lvl w:ilvl="8" w:tplc="3398B78C" w:tentative="1">
      <w:start w:val="1"/>
      <w:numFmt w:val="bullet"/>
      <w:lvlText w:val="•"/>
      <w:lvlJc w:val="left"/>
      <w:pPr>
        <w:tabs>
          <w:tab w:val="num" w:pos="6480"/>
        </w:tabs>
        <w:ind w:left="6480" w:hanging="360"/>
      </w:pPr>
      <w:rPr>
        <w:rFonts w:ascii="Times New Roman" w:hAnsi="Times New Roman" w:hint="default"/>
      </w:rPr>
    </w:lvl>
  </w:abstractNum>
  <w:abstractNum w:abstractNumId="4">
    <w:nsid w:val="3DA228E9"/>
    <w:multiLevelType w:val="hybridMultilevel"/>
    <w:tmpl w:val="9E7CA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AA24A6"/>
    <w:multiLevelType w:val="hybridMultilevel"/>
    <w:tmpl w:val="157CA64E"/>
    <w:lvl w:ilvl="0" w:tplc="73E244CC">
      <w:start w:val="1"/>
      <w:numFmt w:val="decimal"/>
      <w:lvlText w:val="%1"/>
      <w:lvlJc w:val="right"/>
      <w:pPr>
        <w:ind w:left="630" w:hanging="360"/>
      </w:pPr>
      <w:rPr>
        <w:rFonts w:hint="default"/>
        <w:sz w:val="20"/>
        <w:szCs w:val="2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nsid w:val="454F18C7"/>
    <w:multiLevelType w:val="hybridMultilevel"/>
    <w:tmpl w:val="90E6304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302249"/>
    <w:multiLevelType w:val="hybridMultilevel"/>
    <w:tmpl w:val="F15AD42A"/>
    <w:lvl w:ilvl="0" w:tplc="0FFEE8BC">
      <w:start w:val="1"/>
      <w:numFmt w:val="bullet"/>
      <w:lvlText w:val="•"/>
      <w:lvlJc w:val="left"/>
      <w:pPr>
        <w:tabs>
          <w:tab w:val="num" w:pos="720"/>
        </w:tabs>
        <w:ind w:left="720" w:hanging="360"/>
      </w:pPr>
      <w:rPr>
        <w:rFonts w:ascii="Times New Roman" w:hAnsi="Times New Roman" w:hint="default"/>
      </w:rPr>
    </w:lvl>
    <w:lvl w:ilvl="1" w:tplc="3176C288" w:tentative="1">
      <w:start w:val="1"/>
      <w:numFmt w:val="bullet"/>
      <w:lvlText w:val="•"/>
      <w:lvlJc w:val="left"/>
      <w:pPr>
        <w:tabs>
          <w:tab w:val="num" w:pos="1440"/>
        </w:tabs>
        <w:ind w:left="1440" w:hanging="360"/>
      </w:pPr>
      <w:rPr>
        <w:rFonts w:ascii="Times New Roman" w:hAnsi="Times New Roman" w:hint="default"/>
      </w:rPr>
    </w:lvl>
    <w:lvl w:ilvl="2" w:tplc="5CF483B8" w:tentative="1">
      <w:start w:val="1"/>
      <w:numFmt w:val="bullet"/>
      <w:lvlText w:val="•"/>
      <w:lvlJc w:val="left"/>
      <w:pPr>
        <w:tabs>
          <w:tab w:val="num" w:pos="2160"/>
        </w:tabs>
        <w:ind w:left="2160" w:hanging="360"/>
      </w:pPr>
      <w:rPr>
        <w:rFonts w:ascii="Times New Roman" w:hAnsi="Times New Roman" w:hint="default"/>
      </w:rPr>
    </w:lvl>
    <w:lvl w:ilvl="3" w:tplc="97E6F506" w:tentative="1">
      <w:start w:val="1"/>
      <w:numFmt w:val="bullet"/>
      <w:lvlText w:val="•"/>
      <w:lvlJc w:val="left"/>
      <w:pPr>
        <w:tabs>
          <w:tab w:val="num" w:pos="2880"/>
        </w:tabs>
        <w:ind w:left="2880" w:hanging="360"/>
      </w:pPr>
      <w:rPr>
        <w:rFonts w:ascii="Times New Roman" w:hAnsi="Times New Roman" w:hint="default"/>
      </w:rPr>
    </w:lvl>
    <w:lvl w:ilvl="4" w:tplc="7AFEE312" w:tentative="1">
      <w:start w:val="1"/>
      <w:numFmt w:val="bullet"/>
      <w:lvlText w:val="•"/>
      <w:lvlJc w:val="left"/>
      <w:pPr>
        <w:tabs>
          <w:tab w:val="num" w:pos="3600"/>
        </w:tabs>
        <w:ind w:left="3600" w:hanging="360"/>
      </w:pPr>
      <w:rPr>
        <w:rFonts w:ascii="Times New Roman" w:hAnsi="Times New Roman" w:hint="default"/>
      </w:rPr>
    </w:lvl>
    <w:lvl w:ilvl="5" w:tplc="ABDEF27E" w:tentative="1">
      <w:start w:val="1"/>
      <w:numFmt w:val="bullet"/>
      <w:lvlText w:val="•"/>
      <w:lvlJc w:val="left"/>
      <w:pPr>
        <w:tabs>
          <w:tab w:val="num" w:pos="4320"/>
        </w:tabs>
        <w:ind w:left="4320" w:hanging="360"/>
      </w:pPr>
      <w:rPr>
        <w:rFonts w:ascii="Times New Roman" w:hAnsi="Times New Roman" w:hint="default"/>
      </w:rPr>
    </w:lvl>
    <w:lvl w:ilvl="6" w:tplc="5E544ED8" w:tentative="1">
      <w:start w:val="1"/>
      <w:numFmt w:val="bullet"/>
      <w:lvlText w:val="•"/>
      <w:lvlJc w:val="left"/>
      <w:pPr>
        <w:tabs>
          <w:tab w:val="num" w:pos="5040"/>
        </w:tabs>
        <w:ind w:left="5040" w:hanging="360"/>
      </w:pPr>
      <w:rPr>
        <w:rFonts w:ascii="Times New Roman" w:hAnsi="Times New Roman" w:hint="default"/>
      </w:rPr>
    </w:lvl>
    <w:lvl w:ilvl="7" w:tplc="361AE2E4" w:tentative="1">
      <w:start w:val="1"/>
      <w:numFmt w:val="bullet"/>
      <w:lvlText w:val="•"/>
      <w:lvlJc w:val="left"/>
      <w:pPr>
        <w:tabs>
          <w:tab w:val="num" w:pos="5760"/>
        </w:tabs>
        <w:ind w:left="5760" w:hanging="360"/>
      </w:pPr>
      <w:rPr>
        <w:rFonts w:ascii="Times New Roman" w:hAnsi="Times New Roman" w:hint="default"/>
      </w:rPr>
    </w:lvl>
    <w:lvl w:ilvl="8" w:tplc="E52E98F2" w:tentative="1">
      <w:start w:val="1"/>
      <w:numFmt w:val="bullet"/>
      <w:lvlText w:val="•"/>
      <w:lvlJc w:val="left"/>
      <w:pPr>
        <w:tabs>
          <w:tab w:val="num" w:pos="6480"/>
        </w:tabs>
        <w:ind w:left="6480" w:hanging="360"/>
      </w:pPr>
      <w:rPr>
        <w:rFonts w:ascii="Times New Roman" w:hAnsi="Times New Roman" w:hint="default"/>
      </w:rPr>
    </w:lvl>
  </w:abstractNum>
  <w:abstractNum w:abstractNumId="8">
    <w:nsid w:val="4E0560E0"/>
    <w:multiLevelType w:val="hybridMultilevel"/>
    <w:tmpl w:val="91224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0A418C"/>
    <w:multiLevelType w:val="hybridMultilevel"/>
    <w:tmpl w:val="29587258"/>
    <w:lvl w:ilvl="0" w:tplc="7090D0AE">
      <w:start w:val="1"/>
      <w:numFmt w:val="decimal"/>
      <w:lvlText w:val="%1"/>
      <w:lvlJc w:val="righ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nsid w:val="54046DEF"/>
    <w:multiLevelType w:val="multilevel"/>
    <w:tmpl w:val="4F861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9A00E54"/>
    <w:multiLevelType w:val="hybridMultilevel"/>
    <w:tmpl w:val="6510A078"/>
    <w:lvl w:ilvl="0" w:tplc="A6360DC4">
      <w:start w:val="1"/>
      <w:numFmt w:val="decimal"/>
      <w:lvlText w:val="%1"/>
      <w:lvlJc w:val="right"/>
      <w:pPr>
        <w:ind w:left="630" w:hanging="360"/>
      </w:pPr>
      <w:rPr>
        <w:rFonts w:hint="default"/>
        <w:color w:val="auto"/>
        <w:sz w:val="2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nsid w:val="6C106B02"/>
    <w:multiLevelType w:val="hybridMultilevel"/>
    <w:tmpl w:val="D2C69562"/>
    <w:lvl w:ilvl="0" w:tplc="4DA4E6BE">
      <w:start w:val="1"/>
      <w:numFmt w:val="bullet"/>
      <w:lvlText w:val="•"/>
      <w:lvlJc w:val="left"/>
      <w:pPr>
        <w:tabs>
          <w:tab w:val="num" w:pos="720"/>
        </w:tabs>
        <w:ind w:left="720" w:hanging="360"/>
      </w:pPr>
      <w:rPr>
        <w:rFonts w:ascii="Times New Roman" w:hAnsi="Times New Roman" w:hint="default"/>
      </w:rPr>
    </w:lvl>
    <w:lvl w:ilvl="1" w:tplc="CE0AF7C8" w:tentative="1">
      <w:start w:val="1"/>
      <w:numFmt w:val="bullet"/>
      <w:lvlText w:val="•"/>
      <w:lvlJc w:val="left"/>
      <w:pPr>
        <w:tabs>
          <w:tab w:val="num" w:pos="1440"/>
        </w:tabs>
        <w:ind w:left="1440" w:hanging="360"/>
      </w:pPr>
      <w:rPr>
        <w:rFonts w:ascii="Times New Roman" w:hAnsi="Times New Roman" w:hint="default"/>
      </w:rPr>
    </w:lvl>
    <w:lvl w:ilvl="2" w:tplc="6236057C" w:tentative="1">
      <w:start w:val="1"/>
      <w:numFmt w:val="bullet"/>
      <w:lvlText w:val="•"/>
      <w:lvlJc w:val="left"/>
      <w:pPr>
        <w:tabs>
          <w:tab w:val="num" w:pos="2160"/>
        </w:tabs>
        <w:ind w:left="2160" w:hanging="360"/>
      </w:pPr>
      <w:rPr>
        <w:rFonts w:ascii="Times New Roman" w:hAnsi="Times New Roman" w:hint="default"/>
      </w:rPr>
    </w:lvl>
    <w:lvl w:ilvl="3" w:tplc="A9604C76" w:tentative="1">
      <w:start w:val="1"/>
      <w:numFmt w:val="bullet"/>
      <w:lvlText w:val="•"/>
      <w:lvlJc w:val="left"/>
      <w:pPr>
        <w:tabs>
          <w:tab w:val="num" w:pos="2880"/>
        </w:tabs>
        <w:ind w:left="2880" w:hanging="360"/>
      </w:pPr>
      <w:rPr>
        <w:rFonts w:ascii="Times New Roman" w:hAnsi="Times New Roman" w:hint="default"/>
      </w:rPr>
    </w:lvl>
    <w:lvl w:ilvl="4" w:tplc="D64A52AA" w:tentative="1">
      <w:start w:val="1"/>
      <w:numFmt w:val="bullet"/>
      <w:lvlText w:val="•"/>
      <w:lvlJc w:val="left"/>
      <w:pPr>
        <w:tabs>
          <w:tab w:val="num" w:pos="3600"/>
        </w:tabs>
        <w:ind w:left="3600" w:hanging="360"/>
      </w:pPr>
      <w:rPr>
        <w:rFonts w:ascii="Times New Roman" w:hAnsi="Times New Roman" w:hint="default"/>
      </w:rPr>
    </w:lvl>
    <w:lvl w:ilvl="5" w:tplc="D280FA4C" w:tentative="1">
      <w:start w:val="1"/>
      <w:numFmt w:val="bullet"/>
      <w:lvlText w:val="•"/>
      <w:lvlJc w:val="left"/>
      <w:pPr>
        <w:tabs>
          <w:tab w:val="num" w:pos="4320"/>
        </w:tabs>
        <w:ind w:left="4320" w:hanging="360"/>
      </w:pPr>
      <w:rPr>
        <w:rFonts w:ascii="Times New Roman" w:hAnsi="Times New Roman" w:hint="default"/>
      </w:rPr>
    </w:lvl>
    <w:lvl w:ilvl="6" w:tplc="CCEACD2A" w:tentative="1">
      <w:start w:val="1"/>
      <w:numFmt w:val="bullet"/>
      <w:lvlText w:val="•"/>
      <w:lvlJc w:val="left"/>
      <w:pPr>
        <w:tabs>
          <w:tab w:val="num" w:pos="5040"/>
        </w:tabs>
        <w:ind w:left="5040" w:hanging="360"/>
      </w:pPr>
      <w:rPr>
        <w:rFonts w:ascii="Times New Roman" w:hAnsi="Times New Roman" w:hint="default"/>
      </w:rPr>
    </w:lvl>
    <w:lvl w:ilvl="7" w:tplc="78723AF8" w:tentative="1">
      <w:start w:val="1"/>
      <w:numFmt w:val="bullet"/>
      <w:lvlText w:val="•"/>
      <w:lvlJc w:val="left"/>
      <w:pPr>
        <w:tabs>
          <w:tab w:val="num" w:pos="5760"/>
        </w:tabs>
        <w:ind w:left="5760" w:hanging="360"/>
      </w:pPr>
      <w:rPr>
        <w:rFonts w:ascii="Times New Roman" w:hAnsi="Times New Roman" w:hint="default"/>
      </w:rPr>
    </w:lvl>
    <w:lvl w:ilvl="8" w:tplc="CCE045C6" w:tentative="1">
      <w:start w:val="1"/>
      <w:numFmt w:val="bullet"/>
      <w:lvlText w:val="•"/>
      <w:lvlJc w:val="left"/>
      <w:pPr>
        <w:tabs>
          <w:tab w:val="num" w:pos="6480"/>
        </w:tabs>
        <w:ind w:left="6480" w:hanging="360"/>
      </w:pPr>
      <w:rPr>
        <w:rFonts w:ascii="Times New Roman" w:hAnsi="Times New Roman" w:hint="default"/>
      </w:rPr>
    </w:lvl>
  </w:abstractNum>
  <w:abstractNum w:abstractNumId="13">
    <w:nsid w:val="6F9C0F96"/>
    <w:multiLevelType w:val="hybridMultilevel"/>
    <w:tmpl w:val="D9040C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A972E1"/>
    <w:multiLevelType w:val="hybridMultilevel"/>
    <w:tmpl w:val="90C694BA"/>
    <w:lvl w:ilvl="0" w:tplc="5B821294">
      <w:start w:val="1"/>
      <w:numFmt w:val="decimal"/>
      <w:lvlText w:val="%1"/>
      <w:lvlJc w:val="right"/>
      <w:pPr>
        <w:ind w:left="630" w:hanging="360"/>
      </w:pPr>
      <w:rPr>
        <w:rFonts w:hint="default"/>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5"/>
  </w:num>
  <w:num w:numId="2">
    <w:abstractNumId w:val="11"/>
  </w:num>
  <w:num w:numId="3">
    <w:abstractNumId w:val="14"/>
  </w:num>
  <w:num w:numId="4">
    <w:abstractNumId w:val="1"/>
  </w:num>
  <w:num w:numId="5">
    <w:abstractNumId w:val="2"/>
  </w:num>
  <w:num w:numId="6">
    <w:abstractNumId w:val="13"/>
  </w:num>
  <w:num w:numId="7">
    <w:abstractNumId w:val="6"/>
  </w:num>
  <w:num w:numId="8">
    <w:abstractNumId w:val="4"/>
  </w:num>
  <w:num w:numId="9">
    <w:abstractNumId w:val="8"/>
  </w:num>
  <w:num w:numId="10">
    <w:abstractNumId w:val="10"/>
  </w:num>
  <w:num w:numId="11">
    <w:abstractNumId w:val="12"/>
  </w:num>
  <w:num w:numId="12">
    <w:abstractNumId w:val="3"/>
  </w:num>
  <w:num w:numId="13">
    <w:abstractNumId w:val="9"/>
  </w:num>
  <w:num w:numId="14">
    <w:abstractNumId w:val="7"/>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5A1"/>
    <w:rsid w:val="00306B39"/>
    <w:rsid w:val="00397C4E"/>
    <w:rsid w:val="006A35A1"/>
    <w:rsid w:val="007107F2"/>
    <w:rsid w:val="00F00ACA"/>
    <w:rsid w:val="00F44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5A1"/>
  </w:style>
  <w:style w:type="paragraph" w:styleId="Heading1">
    <w:name w:val="heading 1"/>
    <w:basedOn w:val="Normal"/>
    <w:link w:val="Heading1Char"/>
    <w:uiPriority w:val="1"/>
    <w:qFormat/>
    <w:rsid w:val="006A35A1"/>
    <w:pPr>
      <w:widowControl w:val="0"/>
      <w:spacing w:line="240" w:lineRule="auto"/>
      <w:ind w:left="170"/>
      <w:outlineLvl w:val="0"/>
    </w:pPr>
    <w:rPr>
      <w:rFonts w:ascii="Arial" w:eastAsia="Arial" w:hAnsi="Arial"/>
      <w:sz w:val="37"/>
      <w:szCs w:val="37"/>
    </w:rPr>
  </w:style>
  <w:style w:type="paragraph" w:styleId="Heading9">
    <w:name w:val="heading 9"/>
    <w:basedOn w:val="Normal"/>
    <w:next w:val="Normal"/>
    <w:link w:val="Heading9Char"/>
    <w:uiPriority w:val="9"/>
    <w:semiHidden/>
    <w:unhideWhenUsed/>
    <w:qFormat/>
    <w:rsid w:val="006A35A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A35A1"/>
    <w:rPr>
      <w:rFonts w:ascii="Arial" w:eastAsia="Arial" w:hAnsi="Arial"/>
      <w:sz w:val="37"/>
      <w:szCs w:val="37"/>
    </w:rPr>
  </w:style>
  <w:style w:type="character" w:customStyle="1" w:styleId="Heading9Char">
    <w:name w:val="Heading 9 Char"/>
    <w:basedOn w:val="DefaultParagraphFont"/>
    <w:link w:val="Heading9"/>
    <w:uiPriority w:val="9"/>
    <w:semiHidden/>
    <w:rsid w:val="006A35A1"/>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6A35A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35A1"/>
    <w:rPr>
      <w:rFonts w:ascii="Tahoma" w:hAnsi="Tahoma" w:cs="Tahoma"/>
      <w:sz w:val="16"/>
      <w:szCs w:val="16"/>
    </w:rPr>
  </w:style>
  <w:style w:type="paragraph" w:styleId="BodyText">
    <w:name w:val="Body Text"/>
    <w:basedOn w:val="Normal"/>
    <w:link w:val="BodyTextChar"/>
    <w:uiPriority w:val="1"/>
    <w:qFormat/>
    <w:rsid w:val="006A35A1"/>
    <w:pPr>
      <w:widowControl w:val="0"/>
      <w:spacing w:line="240" w:lineRule="auto"/>
      <w:ind w:left="100"/>
    </w:pPr>
    <w:rPr>
      <w:rFonts w:ascii="Cambria" w:eastAsia="Cambria" w:hAnsi="Cambria"/>
      <w:sz w:val="28"/>
      <w:szCs w:val="28"/>
    </w:rPr>
  </w:style>
  <w:style w:type="character" w:customStyle="1" w:styleId="BodyTextChar">
    <w:name w:val="Body Text Char"/>
    <w:basedOn w:val="DefaultParagraphFont"/>
    <w:link w:val="BodyText"/>
    <w:uiPriority w:val="1"/>
    <w:rsid w:val="006A35A1"/>
    <w:rPr>
      <w:rFonts w:ascii="Cambria" w:eastAsia="Cambria" w:hAnsi="Cambria"/>
      <w:sz w:val="28"/>
      <w:szCs w:val="28"/>
    </w:rPr>
  </w:style>
  <w:style w:type="character" w:styleId="Hyperlink">
    <w:name w:val="Hyperlink"/>
    <w:basedOn w:val="DefaultParagraphFont"/>
    <w:uiPriority w:val="99"/>
    <w:unhideWhenUsed/>
    <w:rsid w:val="006A35A1"/>
    <w:rPr>
      <w:color w:val="0000FF" w:themeColor="hyperlink"/>
      <w:u w:val="single"/>
    </w:rPr>
  </w:style>
  <w:style w:type="table" w:styleId="TableGrid">
    <w:name w:val="Table Grid"/>
    <w:basedOn w:val="TableNormal"/>
    <w:uiPriority w:val="59"/>
    <w:rsid w:val="006A35A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35A1"/>
    <w:pPr>
      <w:ind w:left="720"/>
      <w:contextualSpacing/>
    </w:pPr>
  </w:style>
  <w:style w:type="paragraph" w:styleId="Header">
    <w:name w:val="header"/>
    <w:basedOn w:val="Normal"/>
    <w:link w:val="HeaderChar"/>
    <w:uiPriority w:val="99"/>
    <w:unhideWhenUsed/>
    <w:rsid w:val="006A35A1"/>
    <w:pPr>
      <w:tabs>
        <w:tab w:val="center" w:pos="4680"/>
        <w:tab w:val="right" w:pos="9360"/>
      </w:tabs>
      <w:spacing w:line="240" w:lineRule="auto"/>
    </w:pPr>
    <w:rPr>
      <w:rFonts w:ascii="Calibri" w:eastAsia="Times New Roman" w:hAnsi="Calibri" w:cs="Times New Roman"/>
    </w:rPr>
  </w:style>
  <w:style w:type="character" w:customStyle="1" w:styleId="HeaderChar">
    <w:name w:val="Header Char"/>
    <w:basedOn w:val="DefaultParagraphFont"/>
    <w:link w:val="Header"/>
    <w:uiPriority w:val="99"/>
    <w:rsid w:val="006A35A1"/>
    <w:rPr>
      <w:rFonts w:ascii="Calibri" w:eastAsia="Times New Roman" w:hAnsi="Calibri" w:cs="Times New Roman"/>
    </w:rPr>
  </w:style>
  <w:style w:type="paragraph" w:styleId="NoSpacing">
    <w:name w:val="No Spacing"/>
    <w:uiPriority w:val="1"/>
    <w:qFormat/>
    <w:rsid w:val="006A35A1"/>
    <w:pPr>
      <w:spacing w:line="240" w:lineRule="auto"/>
    </w:pPr>
  </w:style>
  <w:style w:type="paragraph" w:styleId="Footer">
    <w:name w:val="footer"/>
    <w:basedOn w:val="Normal"/>
    <w:link w:val="FooterChar"/>
    <w:uiPriority w:val="99"/>
    <w:unhideWhenUsed/>
    <w:rsid w:val="006A35A1"/>
    <w:pPr>
      <w:tabs>
        <w:tab w:val="center" w:pos="4680"/>
        <w:tab w:val="right" w:pos="9360"/>
      </w:tabs>
      <w:spacing w:line="240" w:lineRule="auto"/>
    </w:pPr>
  </w:style>
  <w:style w:type="character" w:customStyle="1" w:styleId="FooterChar">
    <w:name w:val="Footer Char"/>
    <w:basedOn w:val="DefaultParagraphFont"/>
    <w:link w:val="Footer"/>
    <w:uiPriority w:val="99"/>
    <w:rsid w:val="006A35A1"/>
  </w:style>
  <w:style w:type="character" w:customStyle="1" w:styleId="apple-converted-space">
    <w:name w:val="apple-converted-space"/>
    <w:basedOn w:val="DefaultParagraphFont"/>
    <w:rsid w:val="006A35A1"/>
  </w:style>
  <w:style w:type="character" w:styleId="Emphasis">
    <w:name w:val="Emphasis"/>
    <w:basedOn w:val="DefaultParagraphFont"/>
    <w:uiPriority w:val="20"/>
    <w:qFormat/>
    <w:rsid w:val="006A35A1"/>
    <w:rPr>
      <w:i/>
      <w:iCs/>
    </w:rPr>
  </w:style>
  <w:style w:type="character" w:styleId="CommentReference">
    <w:name w:val="annotation reference"/>
    <w:basedOn w:val="DefaultParagraphFont"/>
    <w:uiPriority w:val="99"/>
    <w:semiHidden/>
    <w:unhideWhenUsed/>
    <w:rsid w:val="006A35A1"/>
    <w:rPr>
      <w:sz w:val="16"/>
      <w:szCs w:val="16"/>
    </w:rPr>
  </w:style>
  <w:style w:type="paragraph" w:styleId="CommentText">
    <w:name w:val="annotation text"/>
    <w:basedOn w:val="Normal"/>
    <w:link w:val="CommentTextChar"/>
    <w:uiPriority w:val="99"/>
    <w:semiHidden/>
    <w:unhideWhenUsed/>
    <w:rsid w:val="006A35A1"/>
    <w:pPr>
      <w:spacing w:line="240" w:lineRule="auto"/>
    </w:pPr>
    <w:rPr>
      <w:sz w:val="20"/>
      <w:szCs w:val="20"/>
    </w:rPr>
  </w:style>
  <w:style w:type="character" w:customStyle="1" w:styleId="CommentTextChar">
    <w:name w:val="Comment Text Char"/>
    <w:basedOn w:val="DefaultParagraphFont"/>
    <w:link w:val="CommentText"/>
    <w:uiPriority w:val="99"/>
    <w:semiHidden/>
    <w:rsid w:val="006A35A1"/>
    <w:rPr>
      <w:sz w:val="20"/>
      <w:szCs w:val="20"/>
    </w:rPr>
  </w:style>
  <w:style w:type="character" w:styleId="FollowedHyperlink">
    <w:name w:val="FollowedHyperlink"/>
    <w:basedOn w:val="DefaultParagraphFont"/>
    <w:uiPriority w:val="99"/>
    <w:semiHidden/>
    <w:unhideWhenUsed/>
    <w:rsid w:val="006A35A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5A1"/>
  </w:style>
  <w:style w:type="paragraph" w:styleId="Heading1">
    <w:name w:val="heading 1"/>
    <w:basedOn w:val="Normal"/>
    <w:link w:val="Heading1Char"/>
    <w:uiPriority w:val="1"/>
    <w:qFormat/>
    <w:rsid w:val="006A35A1"/>
    <w:pPr>
      <w:widowControl w:val="0"/>
      <w:spacing w:line="240" w:lineRule="auto"/>
      <w:ind w:left="170"/>
      <w:outlineLvl w:val="0"/>
    </w:pPr>
    <w:rPr>
      <w:rFonts w:ascii="Arial" w:eastAsia="Arial" w:hAnsi="Arial"/>
      <w:sz w:val="37"/>
      <w:szCs w:val="37"/>
    </w:rPr>
  </w:style>
  <w:style w:type="paragraph" w:styleId="Heading9">
    <w:name w:val="heading 9"/>
    <w:basedOn w:val="Normal"/>
    <w:next w:val="Normal"/>
    <w:link w:val="Heading9Char"/>
    <w:uiPriority w:val="9"/>
    <w:semiHidden/>
    <w:unhideWhenUsed/>
    <w:qFormat/>
    <w:rsid w:val="006A35A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A35A1"/>
    <w:rPr>
      <w:rFonts w:ascii="Arial" w:eastAsia="Arial" w:hAnsi="Arial"/>
      <w:sz w:val="37"/>
      <w:szCs w:val="37"/>
    </w:rPr>
  </w:style>
  <w:style w:type="character" w:customStyle="1" w:styleId="Heading9Char">
    <w:name w:val="Heading 9 Char"/>
    <w:basedOn w:val="DefaultParagraphFont"/>
    <w:link w:val="Heading9"/>
    <w:uiPriority w:val="9"/>
    <w:semiHidden/>
    <w:rsid w:val="006A35A1"/>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6A35A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35A1"/>
    <w:rPr>
      <w:rFonts w:ascii="Tahoma" w:hAnsi="Tahoma" w:cs="Tahoma"/>
      <w:sz w:val="16"/>
      <w:szCs w:val="16"/>
    </w:rPr>
  </w:style>
  <w:style w:type="paragraph" w:styleId="BodyText">
    <w:name w:val="Body Text"/>
    <w:basedOn w:val="Normal"/>
    <w:link w:val="BodyTextChar"/>
    <w:uiPriority w:val="1"/>
    <w:qFormat/>
    <w:rsid w:val="006A35A1"/>
    <w:pPr>
      <w:widowControl w:val="0"/>
      <w:spacing w:line="240" w:lineRule="auto"/>
      <w:ind w:left="100"/>
    </w:pPr>
    <w:rPr>
      <w:rFonts w:ascii="Cambria" w:eastAsia="Cambria" w:hAnsi="Cambria"/>
      <w:sz w:val="28"/>
      <w:szCs w:val="28"/>
    </w:rPr>
  </w:style>
  <w:style w:type="character" w:customStyle="1" w:styleId="BodyTextChar">
    <w:name w:val="Body Text Char"/>
    <w:basedOn w:val="DefaultParagraphFont"/>
    <w:link w:val="BodyText"/>
    <w:uiPriority w:val="1"/>
    <w:rsid w:val="006A35A1"/>
    <w:rPr>
      <w:rFonts w:ascii="Cambria" w:eastAsia="Cambria" w:hAnsi="Cambria"/>
      <w:sz w:val="28"/>
      <w:szCs w:val="28"/>
    </w:rPr>
  </w:style>
  <w:style w:type="character" w:styleId="Hyperlink">
    <w:name w:val="Hyperlink"/>
    <w:basedOn w:val="DefaultParagraphFont"/>
    <w:uiPriority w:val="99"/>
    <w:unhideWhenUsed/>
    <w:rsid w:val="006A35A1"/>
    <w:rPr>
      <w:color w:val="0000FF" w:themeColor="hyperlink"/>
      <w:u w:val="single"/>
    </w:rPr>
  </w:style>
  <w:style w:type="table" w:styleId="TableGrid">
    <w:name w:val="Table Grid"/>
    <w:basedOn w:val="TableNormal"/>
    <w:uiPriority w:val="59"/>
    <w:rsid w:val="006A35A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35A1"/>
    <w:pPr>
      <w:ind w:left="720"/>
      <w:contextualSpacing/>
    </w:pPr>
  </w:style>
  <w:style w:type="paragraph" w:styleId="Header">
    <w:name w:val="header"/>
    <w:basedOn w:val="Normal"/>
    <w:link w:val="HeaderChar"/>
    <w:uiPriority w:val="99"/>
    <w:unhideWhenUsed/>
    <w:rsid w:val="006A35A1"/>
    <w:pPr>
      <w:tabs>
        <w:tab w:val="center" w:pos="4680"/>
        <w:tab w:val="right" w:pos="9360"/>
      </w:tabs>
      <w:spacing w:line="240" w:lineRule="auto"/>
    </w:pPr>
    <w:rPr>
      <w:rFonts w:ascii="Calibri" w:eastAsia="Times New Roman" w:hAnsi="Calibri" w:cs="Times New Roman"/>
    </w:rPr>
  </w:style>
  <w:style w:type="character" w:customStyle="1" w:styleId="HeaderChar">
    <w:name w:val="Header Char"/>
    <w:basedOn w:val="DefaultParagraphFont"/>
    <w:link w:val="Header"/>
    <w:uiPriority w:val="99"/>
    <w:rsid w:val="006A35A1"/>
    <w:rPr>
      <w:rFonts w:ascii="Calibri" w:eastAsia="Times New Roman" w:hAnsi="Calibri" w:cs="Times New Roman"/>
    </w:rPr>
  </w:style>
  <w:style w:type="paragraph" w:styleId="NoSpacing">
    <w:name w:val="No Spacing"/>
    <w:uiPriority w:val="1"/>
    <w:qFormat/>
    <w:rsid w:val="006A35A1"/>
    <w:pPr>
      <w:spacing w:line="240" w:lineRule="auto"/>
    </w:pPr>
  </w:style>
  <w:style w:type="paragraph" w:styleId="Footer">
    <w:name w:val="footer"/>
    <w:basedOn w:val="Normal"/>
    <w:link w:val="FooterChar"/>
    <w:uiPriority w:val="99"/>
    <w:unhideWhenUsed/>
    <w:rsid w:val="006A35A1"/>
    <w:pPr>
      <w:tabs>
        <w:tab w:val="center" w:pos="4680"/>
        <w:tab w:val="right" w:pos="9360"/>
      </w:tabs>
      <w:spacing w:line="240" w:lineRule="auto"/>
    </w:pPr>
  </w:style>
  <w:style w:type="character" w:customStyle="1" w:styleId="FooterChar">
    <w:name w:val="Footer Char"/>
    <w:basedOn w:val="DefaultParagraphFont"/>
    <w:link w:val="Footer"/>
    <w:uiPriority w:val="99"/>
    <w:rsid w:val="006A35A1"/>
  </w:style>
  <w:style w:type="character" w:customStyle="1" w:styleId="apple-converted-space">
    <w:name w:val="apple-converted-space"/>
    <w:basedOn w:val="DefaultParagraphFont"/>
    <w:rsid w:val="006A35A1"/>
  </w:style>
  <w:style w:type="character" w:styleId="Emphasis">
    <w:name w:val="Emphasis"/>
    <w:basedOn w:val="DefaultParagraphFont"/>
    <w:uiPriority w:val="20"/>
    <w:qFormat/>
    <w:rsid w:val="006A35A1"/>
    <w:rPr>
      <w:i/>
      <w:iCs/>
    </w:rPr>
  </w:style>
  <w:style w:type="character" w:styleId="CommentReference">
    <w:name w:val="annotation reference"/>
    <w:basedOn w:val="DefaultParagraphFont"/>
    <w:uiPriority w:val="99"/>
    <w:semiHidden/>
    <w:unhideWhenUsed/>
    <w:rsid w:val="006A35A1"/>
    <w:rPr>
      <w:sz w:val="16"/>
      <w:szCs w:val="16"/>
    </w:rPr>
  </w:style>
  <w:style w:type="paragraph" w:styleId="CommentText">
    <w:name w:val="annotation text"/>
    <w:basedOn w:val="Normal"/>
    <w:link w:val="CommentTextChar"/>
    <w:uiPriority w:val="99"/>
    <w:semiHidden/>
    <w:unhideWhenUsed/>
    <w:rsid w:val="006A35A1"/>
    <w:pPr>
      <w:spacing w:line="240" w:lineRule="auto"/>
    </w:pPr>
    <w:rPr>
      <w:sz w:val="20"/>
      <w:szCs w:val="20"/>
    </w:rPr>
  </w:style>
  <w:style w:type="character" w:customStyle="1" w:styleId="CommentTextChar">
    <w:name w:val="Comment Text Char"/>
    <w:basedOn w:val="DefaultParagraphFont"/>
    <w:link w:val="CommentText"/>
    <w:uiPriority w:val="99"/>
    <w:semiHidden/>
    <w:rsid w:val="006A35A1"/>
    <w:rPr>
      <w:sz w:val="20"/>
      <w:szCs w:val="20"/>
    </w:rPr>
  </w:style>
  <w:style w:type="character" w:styleId="FollowedHyperlink">
    <w:name w:val="FollowedHyperlink"/>
    <w:basedOn w:val="DefaultParagraphFont"/>
    <w:uiPriority w:val="99"/>
    <w:semiHidden/>
    <w:unhideWhenUsed/>
    <w:rsid w:val="006A35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cid:image001.png@01D0914F.C9526AD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956</Words>
  <Characters>5451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Kern Community College District</Company>
  <LinksUpToDate>false</LinksUpToDate>
  <CharactersWithSpaces>6395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imguser</dc:creator>
  <cp:lastModifiedBy>imguser</cp:lastModifiedBy>
  <cp:revision>2</cp:revision>
  <dcterms:created xsi:type="dcterms:W3CDTF">2015-09-01T19:39:00Z</dcterms:created>
  <dcterms:modified xsi:type="dcterms:W3CDTF">2015-09-01T19:39:00Z</dcterms:modified>
</cp:coreProperties>
</file>