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4FC" w:rsidRPr="00206BC6" w:rsidRDefault="004734FC" w:rsidP="00206BC6">
      <w:pPr>
        <w:jc w:val="center"/>
        <w:rPr>
          <w:rFonts w:ascii="Cambria" w:hAnsi="Cambria"/>
          <w:b/>
          <w:sz w:val="22"/>
        </w:rPr>
      </w:pPr>
      <w:r w:rsidRPr="00206BC6">
        <w:rPr>
          <w:rFonts w:ascii="Cambria" w:hAnsi="Cambria"/>
          <w:b/>
          <w:sz w:val="22"/>
        </w:rPr>
        <w:t>Strategic Directions Core Team</w:t>
      </w:r>
    </w:p>
    <w:p w:rsidR="004734FC" w:rsidRPr="00206BC6" w:rsidRDefault="00461FB7" w:rsidP="00206BC6">
      <w:pPr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April 16</w:t>
      </w:r>
      <w:r w:rsidR="004734FC" w:rsidRPr="00206BC6">
        <w:rPr>
          <w:rFonts w:ascii="Cambria" w:hAnsi="Cambria"/>
          <w:b/>
          <w:sz w:val="22"/>
        </w:rPr>
        <w:t xml:space="preserve">, 2015 at </w:t>
      </w:r>
      <w:r>
        <w:rPr>
          <w:rFonts w:ascii="Cambria" w:hAnsi="Cambria"/>
          <w:b/>
          <w:sz w:val="22"/>
        </w:rPr>
        <w:t>4:00 p.m. to 5:30 p</w:t>
      </w:r>
      <w:r w:rsidR="004734FC" w:rsidRPr="00206BC6">
        <w:rPr>
          <w:rFonts w:ascii="Cambria" w:hAnsi="Cambria"/>
          <w:b/>
          <w:sz w:val="22"/>
        </w:rPr>
        <w:t xml:space="preserve">.m. in </w:t>
      </w:r>
      <w:r>
        <w:rPr>
          <w:rFonts w:ascii="Cambria" w:hAnsi="Cambria"/>
          <w:b/>
          <w:sz w:val="22"/>
        </w:rPr>
        <w:t>L182</w:t>
      </w:r>
    </w:p>
    <w:p w:rsidR="004734FC" w:rsidRPr="00206BC6" w:rsidRDefault="004734FC" w:rsidP="00206BC6">
      <w:pPr>
        <w:jc w:val="center"/>
        <w:rPr>
          <w:rFonts w:ascii="Cambria" w:hAnsi="Cambria"/>
          <w:b/>
          <w:sz w:val="22"/>
        </w:rPr>
      </w:pPr>
      <w:r w:rsidRPr="00206BC6">
        <w:rPr>
          <w:rFonts w:ascii="Cambria" w:hAnsi="Cambria"/>
          <w:b/>
          <w:sz w:val="22"/>
        </w:rPr>
        <w:t>Minutes</w:t>
      </w:r>
    </w:p>
    <w:p w:rsidR="006F5189" w:rsidRPr="00206BC6" w:rsidRDefault="006F5189" w:rsidP="00206BC6">
      <w:pPr>
        <w:jc w:val="left"/>
        <w:rPr>
          <w:rFonts w:ascii="Cambria" w:eastAsia="Arial" w:hAnsi="Cambria"/>
          <w:sz w:val="22"/>
        </w:rPr>
      </w:pPr>
    </w:p>
    <w:p w:rsidR="006F5189" w:rsidRPr="00206BC6" w:rsidRDefault="0023007A" w:rsidP="00206BC6">
      <w:pPr>
        <w:jc w:val="left"/>
        <w:rPr>
          <w:rFonts w:ascii="Cambria" w:eastAsia="Arial" w:hAnsi="Cambria"/>
          <w:sz w:val="22"/>
        </w:rPr>
      </w:pPr>
      <w:r w:rsidRPr="00206BC6">
        <w:rPr>
          <w:rFonts w:ascii="Cambria" w:eastAsia="Arial" w:hAnsi="Cambria"/>
          <w:sz w:val="22"/>
        </w:rPr>
        <w:t>Present: Kate Pluta, Todd Coston, Liz Rozell, Grace Commiso,</w:t>
      </w:r>
      <w:r w:rsidR="00461FB7">
        <w:rPr>
          <w:rFonts w:ascii="Cambria" w:eastAsia="Arial" w:hAnsi="Cambria"/>
          <w:sz w:val="22"/>
        </w:rPr>
        <w:t xml:space="preserve"> Craig Rouse,</w:t>
      </w:r>
      <w:r w:rsidRPr="00206BC6">
        <w:rPr>
          <w:rFonts w:ascii="Cambria" w:eastAsia="Arial" w:hAnsi="Cambria"/>
          <w:sz w:val="22"/>
        </w:rPr>
        <w:t xml:space="preserve"> Somaly Boles</w:t>
      </w:r>
    </w:p>
    <w:p w:rsidR="00206BC6" w:rsidRDefault="00206BC6" w:rsidP="00206BC6">
      <w:pPr>
        <w:jc w:val="left"/>
        <w:rPr>
          <w:rFonts w:ascii="Cambria" w:eastAsia="Arial" w:hAnsi="Cambria"/>
          <w:b/>
          <w:sz w:val="22"/>
        </w:rPr>
      </w:pPr>
    </w:p>
    <w:p w:rsidR="006F5189" w:rsidRPr="00206BC6" w:rsidRDefault="00206BC6" w:rsidP="00206BC6">
      <w:pPr>
        <w:jc w:val="left"/>
        <w:rPr>
          <w:rFonts w:ascii="Cambria" w:eastAsia="Arial" w:hAnsi="Cambria"/>
          <w:b/>
          <w:sz w:val="22"/>
        </w:rPr>
      </w:pPr>
      <w:r w:rsidRPr="00206BC6">
        <w:rPr>
          <w:rFonts w:ascii="Cambria" w:eastAsia="Arial" w:hAnsi="Cambria"/>
          <w:b/>
          <w:sz w:val="22"/>
        </w:rPr>
        <w:t>Strategic Goals</w:t>
      </w:r>
      <w:r w:rsidR="00461FB7">
        <w:rPr>
          <w:rFonts w:ascii="Cambria" w:eastAsia="Arial" w:hAnsi="Cambria"/>
          <w:b/>
          <w:sz w:val="22"/>
        </w:rPr>
        <w:t xml:space="preserve"> Board Document</w:t>
      </w:r>
    </w:p>
    <w:p w:rsidR="006F5189" w:rsidRPr="00206BC6" w:rsidRDefault="00461FB7" w:rsidP="00206BC6">
      <w:pPr>
        <w:jc w:val="left"/>
        <w:rPr>
          <w:rFonts w:ascii="Cambria" w:eastAsia="Arial" w:hAnsi="Cambria"/>
          <w:sz w:val="22"/>
        </w:rPr>
      </w:pPr>
      <w:r>
        <w:rPr>
          <w:rFonts w:ascii="Cambria" w:eastAsia="Arial" w:hAnsi="Cambria"/>
          <w:sz w:val="22"/>
        </w:rPr>
        <w:t>The District Office was updating their goals and had ask</w:t>
      </w:r>
      <w:r w:rsidR="00024611">
        <w:rPr>
          <w:rFonts w:ascii="Cambria" w:eastAsia="Arial" w:hAnsi="Cambria"/>
          <w:sz w:val="22"/>
        </w:rPr>
        <w:t xml:space="preserve">ed each campus to provide goals, </w:t>
      </w:r>
      <w:r>
        <w:rPr>
          <w:rFonts w:ascii="Cambria" w:eastAsia="Arial" w:hAnsi="Cambria"/>
          <w:sz w:val="22"/>
        </w:rPr>
        <w:t>strategies</w:t>
      </w:r>
      <w:r w:rsidR="00024611">
        <w:rPr>
          <w:rFonts w:ascii="Cambria" w:eastAsia="Arial" w:hAnsi="Cambria"/>
          <w:sz w:val="22"/>
        </w:rPr>
        <w:t>, and actions</w:t>
      </w:r>
      <w:r>
        <w:rPr>
          <w:rFonts w:ascii="Cambria" w:eastAsia="Arial" w:hAnsi="Cambria"/>
          <w:sz w:val="22"/>
        </w:rPr>
        <w:t xml:space="preserve">. The Vice President of Student Affairs and the Vice President of Academic Affairs presented a Strategic Goals Board document to the Board of Trustees. The Core Team reviewed the document and identified which goal the </w:t>
      </w:r>
      <w:r w:rsidR="00024611">
        <w:rPr>
          <w:rFonts w:ascii="Cambria" w:eastAsia="Arial" w:hAnsi="Cambria"/>
          <w:sz w:val="22"/>
        </w:rPr>
        <w:t>action</w:t>
      </w:r>
      <w:r>
        <w:rPr>
          <w:rFonts w:ascii="Cambria" w:eastAsia="Arial" w:hAnsi="Cambria"/>
          <w:sz w:val="22"/>
        </w:rPr>
        <w:t xml:space="preserve"> should be categorized under. The </w:t>
      </w:r>
      <w:r w:rsidR="00024611">
        <w:rPr>
          <w:rFonts w:ascii="Cambria" w:eastAsia="Arial" w:hAnsi="Cambria"/>
          <w:sz w:val="22"/>
        </w:rPr>
        <w:t>actions</w:t>
      </w:r>
      <w:r>
        <w:rPr>
          <w:rFonts w:ascii="Cambria" w:eastAsia="Arial" w:hAnsi="Cambria"/>
          <w:sz w:val="22"/>
        </w:rPr>
        <w:t xml:space="preserve"> will be included in the initiatives for the Strategic Directions Goals.</w:t>
      </w:r>
    </w:p>
    <w:p w:rsidR="006F5189" w:rsidRDefault="006F5189" w:rsidP="00206BC6">
      <w:pPr>
        <w:jc w:val="left"/>
        <w:rPr>
          <w:rFonts w:ascii="Cambria" w:eastAsia="Arial" w:hAnsi="Cambria"/>
          <w:sz w:val="22"/>
        </w:rPr>
      </w:pPr>
    </w:p>
    <w:p w:rsidR="00461FB7" w:rsidRDefault="00461FB7" w:rsidP="00206BC6">
      <w:pPr>
        <w:jc w:val="left"/>
        <w:rPr>
          <w:rFonts w:ascii="Cambria" w:eastAsia="Arial" w:hAnsi="Cambria"/>
          <w:b/>
          <w:sz w:val="22"/>
        </w:rPr>
      </w:pPr>
      <w:r>
        <w:rPr>
          <w:rFonts w:ascii="Cambria" w:eastAsia="Arial" w:hAnsi="Cambria"/>
          <w:b/>
          <w:sz w:val="22"/>
        </w:rPr>
        <w:t>Core Team Assignments</w:t>
      </w:r>
    </w:p>
    <w:p w:rsidR="00461FB7" w:rsidRDefault="00461FB7" w:rsidP="00206BC6">
      <w:pPr>
        <w:jc w:val="left"/>
        <w:rPr>
          <w:rFonts w:ascii="Cambria" w:eastAsia="Arial" w:hAnsi="Cambria"/>
          <w:sz w:val="22"/>
        </w:rPr>
      </w:pPr>
      <w:r>
        <w:rPr>
          <w:rFonts w:ascii="Cambria" w:eastAsia="Arial" w:hAnsi="Cambria"/>
          <w:sz w:val="22"/>
        </w:rPr>
        <w:t>Student Learning – Liz</w:t>
      </w:r>
    </w:p>
    <w:p w:rsidR="00461FB7" w:rsidRDefault="00461FB7" w:rsidP="00206BC6">
      <w:pPr>
        <w:jc w:val="left"/>
        <w:rPr>
          <w:rFonts w:ascii="Cambria" w:eastAsia="Arial" w:hAnsi="Cambria"/>
          <w:sz w:val="22"/>
        </w:rPr>
      </w:pPr>
      <w:r>
        <w:rPr>
          <w:rFonts w:ascii="Cambria" w:eastAsia="Arial" w:hAnsi="Cambria"/>
          <w:sz w:val="22"/>
        </w:rPr>
        <w:t>Student Progression and Completion – Grace</w:t>
      </w:r>
    </w:p>
    <w:p w:rsidR="00461FB7" w:rsidRDefault="00461FB7" w:rsidP="00206BC6">
      <w:pPr>
        <w:jc w:val="left"/>
        <w:rPr>
          <w:rFonts w:ascii="Cambria" w:eastAsia="Arial" w:hAnsi="Cambria"/>
          <w:sz w:val="22"/>
        </w:rPr>
      </w:pPr>
      <w:r>
        <w:rPr>
          <w:rFonts w:ascii="Cambria" w:eastAsia="Arial" w:hAnsi="Cambria"/>
          <w:sz w:val="22"/>
        </w:rPr>
        <w:t>Facilities – Craig</w:t>
      </w:r>
    </w:p>
    <w:p w:rsidR="00461FB7" w:rsidRDefault="00461FB7" w:rsidP="00206BC6">
      <w:pPr>
        <w:jc w:val="left"/>
        <w:rPr>
          <w:rFonts w:ascii="Cambria" w:eastAsia="Arial" w:hAnsi="Cambria"/>
          <w:sz w:val="22"/>
        </w:rPr>
      </w:pPr>
      <w:r>
        <w:rPr>
          <w:rFonts w:ascii="Cambria" w:eastAsia="Arial" w:hAnsi="Cambria"/>
          <w:sz w:val="22"/>
        </w:rPr>
        <w:t>Oversight and Accountability – Kate</w:t>
      </w:r>
    </w:p>
    <w:p w:rsidR="00461FB7" w:rsidRDefault="00461FB7" w:rsidP="00206BC6">
      <w:pPr>
        <w:jc w:val="left"/>
        <w:rPr>
          <w:rFonts w:ascii="Cambria" w:eastAsia="Arial" w:hAnsi="Cambria"/>
          <w:sz w:val="22"/>
        </w:rPr>
      </w:pPr>
      <w:r>
        <w:rPr>
          <w:rFonts w:ascii="Cambria" w:eastAsia="Arial" w:hAnsi="Cambria"/>
          <w:sz w:val="22"/>
        </w:rPr>
        <w:t>Leadership and Engagement – Todd</w:t>
      </w:r>
    </w:p>
    <w:p w:rsidR="00461FB7" w:rsidRPr="00461FB7" w:rsidRDefault="00461FB7" w:rsidP="00206BC6">
      <w:pPr>
        <w:jc w:val="left"/>
        <w:rPr>
          <w:rFonts w:ascii="Cambria" w:eastAsia="Arial" w:hAnsi="Cambria"/>
          <w:sz w:val="22"/>
        </w:rPr>
      </w:pPr>
    </w:p>
    <w:p w:rsidR="00206BC6" w:rsidRDefault="00024611" w:rsidP="00206BC6">
      <w:pPr>
        <w:jc w:val="left"/>
        <w:rPr>
          <w:rFonts w:ascii="Cambria" w:eastAsia="Arial" w:hAnsi="Cambria"/>
          <w:sz w:val="22"/>
        </w:rPr>
      </w:pPr>
      <w:r>
        <w:rPr>
          <w:rFonts w:ascii="Cambria" w:eastAsia="Arial" w:hAnsi="Cambria"/>
          <w:sz w:val="22"/>
        </w:rPr>
        <w:t>The Core Team members will add to their initiatives the actions found in the Strategic Goals Board document. The initiatives should be clustered by topic and identified by a header.</w:t>
      </w:r>
    </w:p>
    <w:p w:rsidR="00206BC6" w:rsidRDefault="00206BC6" w:rsidP="00206BC6">
      <w:pPr>
        <w:jc w:val="left"/>
        <w:rPr>
          <w:rFonts w:ascii="Cambria" w:eastAsia="Arial" w:hAnsi="Cambria"/>
          <w:sz w:val="22"/>
        </w:rPr>
      </w:pPr>
    </w:p>
    <w:p w:rsidR="00206BC6" w:rsidRDefault="00206BC6" w:rsidP="00206BC6">
      <w:pPr>
        <w:jc w:val="left"/>
        <w:rPr>
          <w:rFonts w:ascii="Cambria" w:eastAsia="Arial" w:hAnsi="Cambria"/>
          <w:sz w:val="22"/>
        </w:rPr>
      </w:pPr>
    </w:p>
    <w:p w:rsidR="00206BC6" w:rsidRDefault="00206BC6" w:rsidP="00206BC6">
      <w:pPr>
        <w:jc w:val="left"/>
        <w:rPr>
          <w:rFonts w:ascii="Cambria" w:eastAsia="Arial" w:hAnsi="Cambria"/>
          <w:sz w:val="22"/>
        </w:rPr>
      </w:pPr>
    </w:p>
    <w:p w:rsidR="00206BC6" w:rsidRPr="00206BC6" w:rsidRDefault="00206BC6" w:rsidP="00206BC6">
      <w:pPr>
        <w:jc w:val="left"/>
        <w:rPr>
          <w:rFonts w:ascii="Cambria" w:eastAsia="Arial" w:hAnsi="Cambria"/>
          <w:sz w:val="22"/>
        </w:rPr>
      </w:pPr>
      <w:r w:rsidRPr="00206BC6">
        <w:rPr>
          <w:rFonts w:ascii="Cambria" w:eastAsia="Arial" w:hAnsi="Cambria"/>
          <w:sz w:val="22"/>
        </w:rPr>
        <w:t xml:space="preserve">The next Core Group meeting will be on </w:t>
      </w:r>
      <w:r>
        <w:rPr>
          <w:rFonts w:ascii="Cambria" w:eastAsia="Arial" w:hAnsi="Cambria"/>
          <w:sz w:val="22"/>
        </w:rPr>
        <w:t xml:space="preserve">April </w:t>
      </w:r>
      <w:r w:rsidR="00024611">
        <w:rPr>
          <w:rFonts w:ascii="Cambria" w:eastAsia="Arial" w:hAnsi="Cambria"/>
          <w:sz w:val="22"/>
        </w:rPr>
        <w:t>20</w:t>
      </w:r>
      <w:r>
        <w:rPr>
          <w:rFonts w:ascii="Cambria" w:eastAsia="Arial" w:hAnsi="Cambria"/>
          <w:sz w:val="22"/>
        </w:rPr>
        <w:t xml:space="preserve">, 2015 at </w:t>
      </w:r>
      <w:r w:rsidR="00024611">
        <w:rPr>
          <w:rFonts w:ascii="Cambria" w:eastAsia="Arial" w:hAnsi="Cambria"/>
          <w:sz w:val="22"/>
        </w:rPr>
        <w:t>8:00 a.m. – 9:00 a</w:t>
      </w:r>
      <w:r>
        <w:rPr>
          <w:rFonts w:ascii="Cambria" w:eastAsia="Arial" w:hAnsi="Cambria"/>
          <w:sz w:val="22"/>
        </w:rPr>
        <w:t>.m. in L</w:t>
      </w:r>
      <w:r w:rsidR="00024611">
        <w:rPr>
          <w:rFonts w:ascii="Cambria" w:eastAsia="Arial" w:hAnsi="Cambria"/>
          <w:sz w:val="22"/>
        </w:rPr>
        <w:t>ev 1</w:t>
      </w:r>
      <w:bookmarkStart w:id="0" w:name="_GoBack"/>
      <w:bookmarkEnd w:id="0"/>
      <w:r>
        <w:rPr>
          <w:rFonts w:ascii="Cambria" w:eastAsia="Arial" w:hAnsi="Cambria"/>
          <w:sz w:val="22"/>
        </w:rPr>
        <w:t>.</w:t>
      </w:r>
    </w:p>
    <w:sectPr w:rsidR="00206BC6" w:rsidRPr="00206BC6">
      <w:pgSz w:w="11906" w:h="16838"/>
      <w:pgMar w:top="1701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BC6" w:rsidRDefault="00206BC6" w:rsidP="00206BC6">
      <w:r>
        <w:separator/>
      </w:r>
    </w:p>
  </w:endnote>
  <w:endnote w:type="continuationSeparator" w:id="0">
    <w:p w:rsidR="00206BC6" w:rsidRDefault="00206BC6" w:rsidP="00206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BC6" w:rsidRDefault="00206BC6" w:rsidP="00206BC6">
      <w:r>
        <w:separator/>
      </w:r>
    </w:p>
  </w:footnote>
  <w:footnote w:type="continuationSeparator" w:id="0">
    <w:p w:rsidR="00206BC6" w:rsidRDefault="00206BC6" w:rsidP="00206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ExpandShiftReturn/>
    <w:useFELayout/>
    <w:compatSetting w:name="compatibilityMode" w:uri="http://schemas.microsoft.com/office/word" w:val="14"/>
  </w:compat>
  <w:rsids>
    <w:rsidRoot w:val="006F5189"/>
    <w:rsid w:val="00024611"/>
    <w:rsid w:val="00206BC6"/>
    <w:rsid w:val="0023007A"/>
    <w:rsid w:val="00461FB7"/>
    <w:rsid w:val="004734FC"/>
    <w:rsid w:val="006F5189"/>
    <w:rsid w:val="00F1777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B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BC6"/>
  </w:style>
  <w:style w:type="paragraph" w:styleId="Footer">
    <w:name w:val="footer"/>
    <w:basedOn w:val="Normal"/>
    <w:link w:val="FooterChar"/>
    <w:uiPriority w:val="99"/>
    <w:unhideWhenUsed/>
    <w:rsid w:val="00206B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B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B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BC6"/>
  </w:style>
  <w:style w:type="paragraph" w:styleId="Footer">
    <w:name w:val="footer"/>
    <w:basedOn w:val="Normal"/>
    <w:link w:val="FooterChar"/>
    <w:uiPriority w:val="99"/>
    <w:unhideWhenUsed/>
    <w:rsid w:val="00206B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</a:majorFont>
      <a:minorFont>
        <a:latin typeface="맑은 고딕" panose="020F0502020204030204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>
</thm15:themeFamily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174</Words>
  <Characters>936</Characters>
  <Application>Microsoft Office Word</Application>
  <DocSecurity>0</DocSecurity>
  <Lines>7</Lines>
  <Paragraphs>2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Kern Community College District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Somaly Boles</dc:creator>
  <cp:lastModifiedBy>Somaly Boles</cp:lastModifiedBy>
  <cp:revision>3</cp:revision>
  <dcterms:created xsi:type="dcterms:W3CDTF">2015-05-19T16:47:00Z</dcterms:created>
  <dcterms:modified xsi:type="dcterms:W3CDTF">2015-05-19T17:38:00Z</dcterms:modified>
</cp:coreProperties>
</file>