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3"/>
        <w:gridCol w:w="7758"/>
      </w:tblGrid>
      <w:tr w:rsidR="00266AD4" w:rsidRPr="00602444" w:rsidTr="00266AD4">
        <w:tc>
          <w:tcPr>
            <w:tcW w:w="2603" w:type="dxa"/>
          </w:tcPr>
          <w:p w:rsidR="00266AD4" w:rsidRPr="00602444" w:rsidRDefault="00266AD4" w:rsidP="00E43B49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602444">
              <w:rPr>
                <w:rFonts w:asciiTheme="minorHAnsi" w:hAnsiTheme="minorHAnsi"/>
              </w:rPr>
              <w:t xml:space="preserve">National and state issues </w:t>
            </w:r>
          </w:p>
        </w:tc>
        <w:tc>
          <w:tcPr>
            <w:tcW w:w="7758" w:type="dxa"/>
          </w:tcPr>
          <w:p w:rsidR="00266AD4" w:rsidRPr="00602444" w:rsidRDefault="00266AD4" w:rsidP="00E43B49">
            <w:p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Departments of Labor and Education</w:t>
            </w:r>
          </w:p>
          <w:p w:rsidR="00266AD4" w:rsidRPr="00602444" w:rsidRDefault="00266AD4" w:rsidP="00266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Rise in certificate programs: High wages for certificate and degree holders in electrical power generation and transmission fields</w:t>
            </w:r>
          </w:p>
          <w:p w:rsidR="00266AD4" w:rsidRPr="00602444" w:rsidRDefault="00166DCB" w:rsidP="00266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hyperlink r:id="rId8" w:history="1">
              <w:r w:rsidR="00266AD4" w:rsidRPr="00602444">
                <w:rPr>
                  <w:rStyle w:val="Hyperlink"/>
                  <w:rFonts w:asciiTheme="minorHAnsi" w:hAnsiTheme="minorHAnsi"/>
                </w:rPr>
                <w:t>http://californiacommunitycolleges.cccco.edu/ProgramstoWatch/MoreProgramstoWatch/PowerGeneration.aspx</w:t>
              </w:r>
            </w:hyperlink>
          </w:p>
          <w:p w:rsidR="00266AD4" w:rsidRPr="00602444" w:rsidRDefault="00266AD4" w:rsidP="00E43B49">
            <w:pPr>
              <w:rPr>
                <w:rFonts w:asciiTheme="minorHAnsi" w:hAnsiTheme="minorHAnsi"/>
              </w:rPr>
            </w:pPr>
          </w:p>
        </w:tc>
      </w:tr>
      <w:tr w:rsidR="00266AD4" w:rsidRPr="00602444" w:rsidTr="00266AD4">
        <w:tc>
          <w:tcPr>
            <w:tcW w:w="2603" w:type="dxa"/>
          </w:tcPr>
          <w:p w:rsidR="00266AD4" w:rsidRPr="00602444" w:rsidRDefault="00266AD4" w:rsidP="00E43B49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266AD4" w:rsidRPr="00602444" w:rsidRDefault="00266AD4" w:rsidP="00E43B49">
            <w:p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Forbes.com lists the top 10 issues facing higher education in 2014</w:t>
            </w:r>
          </w:p>
          <w:p w:rsidR="00266AD4" w:rsidRPr="00602444" w:rsidRDefault="00166DCB" w:rsidP="00266AD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hyperlink r:id="rId9" w:history="1">
              <w:r w:rsidR="00266AD4" w:rsidRPr="00602444">
                <w:rPr>
                  <w:rStyle w:val="Hyperlink"/>
                  <w:rFonts w:asciiTheme="minorHAnsi" w:hAnsiTheme="minorHAnsi"/>
                </w:rPr>
                <w:t>http://www.forbes.com/sites/johnebersole/2014/01/13/top-issues-facing-higher-education-in-2014/</w:t>
              </w:r>
            </w:hyperlink>
          </w:p>
          <w:p w:rsidR="00266AD4" w:rsidRPr="00602444" w:rsidRDefault="00266AD4" w:rsidP="00266AD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  <w:u w:val="single"/>
              </w:rPr>
              <w:t>Cost</w:t>
            </w:r>
            <w:r w:rsidRPr="00602444">
              <w:rPr>
                <w:rFonts w:asciiTheme="minorHAnsi" w:hAnsiTheme="minorHAnsi"/>
              </w:rPr>
              <w:t xml:space="preserve"> – reduced support from state taxes means rising tuition and fees</w:t>
            </w:r>
          </w:p>
          <w:p w:rsidR="00266AD4" w:rsidRPr="00602444" w:rsidRDefault="00266AD4" w:rsidP="00266AD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  <w:u w:val="single"/>
              </w:rPr>
              <w:t>Workforce development</w:t>
            </w:r>
            <w:r w:rsidRPr="00602444">
              <w:rPr>
                <w:rFonts w:asciiTheme="minorHAnsi" w:hAnsiTheme="minorHAnsi"/>
              </w:rPr>
              <w:t xml:space="preserve"> – employers having difficulty finding candidates with needed skills opening up conversation on higher </w:t>
            </w:r>
            <w:proofErr w:type="spellStart"/>
            <w:proofErr w:type="gramStart"/>
            <w:r w:rsidRPr="00602444">
              <w:rPr>
                <w:rFonts w:asciiTheme="minorHAnsi" w:hAnsiTheme="minorHAnsi"/>
              </w:rPr>
              <w:t>ed</w:t>
            </w:r>
            <w:proofErr w:type="spellEnd"/>
            <w:proofErr w:type="gramEnd"/>
            <w:r w:rsidRPr="00602444">
              <w:rPr>
                <w:rFonts w:asciiTheme="minorHAnsi" w:hAnsiTheme="minorHAnsi"/>
              </w:rPr>
              <w:t xml:space="preserve"> doing a better job of preparing students for the work force.   </w:t>
            </w:r>
          </w:p>
          <w:p w:rsidR="00266AD4" w:rsidRPr="00602444" w:rsidRDefault="00266AD4" w:rsidP="00266AD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  <w:u w:val="single"/>
              </w:rPr>
              <w:t>The rising economy</w:t>
            </w:r>
            <w:r w:rsidRPr="00602444">
              <w:rPr>
                <w:rFonts w:asciiTheme="minorHAnsi" w:hAnsiTheme="minorHAnsi"/>
              </w:rPr>
              <w:t xml:space="preserve"> – gives fuel to the argument that college education isn’t necessary to employment which impacts student recruitment.</w:t>
            </w:r>
          </w:p>
          <w:p w:rsidR="00266AD4" w:rsidRPr="00602444" w:rsidRDefault="00266AD4" w:rsidP="00E43B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Etc.</w:t>
            </w:r>
          </w:p>
        </w:tc>
      </w:tr>
      <w:tr w:rsidR="00BF3F16" w:rsidRPr="00BF3F16" w:rsidTr="00266AD4">
        <w:tc>
          <w:tcPr>
            <w:tcW w:w="2603" w:type="dxa"/>
          </w:tcPr>
          <w:p w:rsidR="00BF3F16" w:rsidRPr="00BF3F16" w:rsidRDefault="00BF3F16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BF3F16" w:rsidRPr="00BF3F16" w:rsidRDefault="007857A6" w:rsidP="00BF3F16">
            <w:pPr>
              <w:pStyle w:val="NoSpacing"/>
            </w:pPr>
            <w:r>
              <w:t xml:space="preserve">CA </w:t>
            </w:r>
            <w:r w:rsidR="00BF3F16" w:rsidRPr="00BF3F16">
              <w:t xml:space="preserve">Common Assessment Initiative, </w:t>
            </w:r>
            <w:hyperlink r:id="rId10" w:history="1">
              <w:r w:rsidR="00BF3F16" w:rsidRPr="00BF3F16">
                <w:rPr>
                  <w:rStyle w:val="Hyperlink"/>
                </w:rPr>
                <w:t>http://cccassess.org/</w:t>
              </w:r>
            </w:hyperlink>
          </w:p>
          <w:p w:rsidR="00BF3F16" w:rsidRPr="00BF3F16" w:rsidRDefault="00BF3F16" w:rsidP="00266AD4">
            <w:pPr>
              <w:rPr>
                <w:rFonts w:asciiTheme="minorHAnsi" w:hAnsiTheme="minorHAnsi"/>
              </w:rPr>
            </w:pPr>
          </w:p>
        </w:tc>
      </w:tr>
      <w:tr w:rsidR="00BF3F16" w:rsidRPr="00BF3F16" w:rsidTr="00266AD4">
        <w:tc>
          <w:tcPr>
            <w:tcW w:w="2603" w:type="dxa"/>
          </w:tcPr>
          <w:p w:rsidR="00BF3F16" w:rsidRPr="00BF3F16" w:rsidRDefault="00BF3F16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BF3F16" w:rsidRPr="00BF3F16" w:rsidRDefault="007857A6" w:rsidP="00BF3F16">
            <w:pPr>
              <w:pStyle w:val="NoSpacing"/>
            </w:pPr>
            <w:r>
              <w:t xml:space="preserve">CA </w:t>
            </w:r>
            <w:r w:rsidR="00BF3F16" w:rsidRPr="00BF3F16">
              <w:t xml:space="preserve">Education Planning Initiative, </w:t>
            </w:r>
            <w:hyperlink r:id="rId11" w:history="1">
              <w:r w:rsidR="00BF3F16" w:rsidRPr="00BF3F16">
                <w:rPr>
                  <w:rStyle w:val="Hyperlink"/>
                </w:rPr>
                <w:t>http://cccedplan.org/</w:t>
              </w:r>
            </w:hyperlink>
          </w:p>
        </w:tc>
      </w:tr>
      <w:tr w:rsidR="00861697" w:rsidRPr="00BF3F16" w:rsidTr="00266AD4">
        <w:tc>
          <w:tcPr>
            <w:tcW w:w="2603" w:type="dxa"/>
          </w:tcPr>
          <w:p w:rsidR="00861697" w:rsidRPr="00861697" w:rsidRDefault="00861697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861697" w:rsidRPr="00861697" w:rsidRDefault="00861697" w:rsidP="0028643F">
            <w:pPr>
              <w:pStyle w:val="NoSpacing"/>
            </w:pPr>
            <w:r w:rsidRPr="00861697">
              <w:t xml:space="preserve">Online Education Initiative, </w:t>
            </w:r>
            <w:hyperlink r:id="rId12" w:history="1">
              <w:r w:rsidRPr="00861697">
                <w:rPr>
                  <w:rStyle w:val="Hyperlink"/>
                </w:rPr>
                <w:t>http://ccconlineed.org/</w:t>
              </w:r>
            </w:hyperlink>
          </w:p>
        </w:tc>
      </w:tr>
      <w:tr w:rsidR="0028643F" w:rsidRPr="00BF3F16" w:rsidTr="00266AD4">
        <w:tc>
          <w:tcPr>
            <w:tcW w:w="2603" w:type="dxa"/>
          </w:tcPr>
          <w:p w:rsidR="0028643F" w:rsidRPr="0028643F" w:rsidRDefault="0028643F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28643F" w:rsidRPr="0028643F" w:rsidRDefault="0028643F" w:rsidP="0028643F">
            <w:pPr>
              <w:pStyle w:val="NoSpacing"/>
            </w:pPr>
            <w:r w:rsidRPr="0028643F">
              <w:t>Restructuring Adult Education in California, AB 86</w:t>
            </w:r>
            <w:r>
              <w:t xml:space="preserve"> </w:t>
            </w:r>
            <w:hyperlink r:id="rId13" w:history="1">
              <w:r w:rsidRPr="0028643F">
                <w:rPr>
                  <w:rStyle w:val="Hyperlink"/>
                </w:rPr>
                <w:t>http://ab86.cccco.edu/Home.aspx</w:t>
              </w:r>
            </w:hyperlink>
            <w:r w:rsidRPr="0028643F">
              <w:t xml:space="preserve"> </w:t>
            </w:r>
          </w:p>
        </w:tc>
      </w:tr>
      <w:tr w:rsidR="00266AD4" w:rsidRPr="00602444" w:rsidTr="00266AD4">
        <w:tc>
          <w:tcPr>
            <w:tcW w:w="2603" w:type="dxa"/>
          </w:tcPr>
          <w:p w:rsidR="00266AD4" w:rsidRPr="00602444" w:rsidRDefault="00266AD4" w:rsidP="00266AD4">
            <w:p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Accountability vs. Innovation</w:t>
            </w:r>
          </w:p>
          <w:p w:rsidR="00266AD4" w:rsidRPr="00602444" w:rsidRDefault="00266AD4" w:rsidP="00E43B49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266AD4" w:rsidRPr="00602444" w:rsidRDefault="00266AD4" w:rsidP="00266AD4">
            <w:p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 xml:space="preserve">California’s unemployment rate is down almost 2% from last year decreasing to 7.3% </w:t>
            </w:r>
            <w:hyperlink r:id="rId14" w:history="1">
              <w:r w:rsidRPr="00602444">
                <w:rPr>
                  <w:rStyle w:val="Hyperlink"/>
                  <w:rFonts w:asciiTheme="minorHAnsi" w:hAnsiTheme="minorHAnsi"/>
                </w:rPr>
                <w:t>http://edd.ca.gov/About_EDD/pdf/urate201410.pdf</w:t>
              </w:r>
            </w:hyperlink>
          </w:p>
        </w:tc>
      </w:tr>
      <w:tr w:rsidR="00266AD4" w:rsidRPr="00602444" w:rsidTr="00266AD4">
        <w:tc>
          <w:tcPr>
            <w:tcW w:w="2603" w:type="dxa"/>
          </w:tcPr>
          <w:p w:rsidR="00266AD4" w:rsidRPr="00602444" w:rsidRDefault="00266AD4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266AD4" w:rsidRPr="00602444" w:rsidRDefault="00266AD4" w:rsidP="00266AD4">
            <w:p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 xml:space="preserve">Current legislation – SSSP - </w:t>
            </w:r>
            <w:r w:rsidRPr="00602444">
              <w:rPr>
                <w:rFonts w:asciiTheme="minorHAnsi" w:hAnsiTheme="minorHAnsi" w:cs="Arial"/>
              </w:rPr>
              <w:t xml:space="preserve">Student Success &amp; Support Program (SSSP) (formerly Matriculation) a process that enhances student access to the California Community Colleges and promotes and sustains the efforts of credit students to be successful in their educational endeavors.  </w:t>
            </w:r>
          </w:p>
          <w:p w:rsidR="00266AD4" w:rsidRPr="00602444" w:rsidRDefault="00266AD4" w:rsidP="00266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 xml:space="preserve">SSSP Handbook - </w:t>
            </w:r>
            <w:hyperlink r:id="rId15" w:history="1">
              <w:r w:rsidRPr="00602444">
                <w:rPr>
                  <w:rStyle w:val="Hyperlink"/>
                  <w:rFonts w:asciiTheme="minorHAnsi" w:hAnsiTheme="minorHAnsi"/>
                </w:rPr>
                <w:t>http://extranet.cccco.edu/Portals/1/SSSP/Matriculation/SSSP%20Handbook%202014/2014%20Handbook.pdf</w:t>
              </w:r>
            </w:hyperlink>
          </w:p>
          <w:p w:rsidR="00266AD4" w:rsidRPr="00602444" w:rsidRDefault="00266AD4" w:rsidP="00266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 xml:space="preserve">Program allocations for noncredit student success support programs - </w:t>
            </w:r>
            <w:hyperlink r:id="rId16" w:history="1">
              <w:r w:rsidRPr="00602444">
                <w:rPr>
                  <w:rStyle w:val="Hyperlink"/>
                  <w:rFonts w:asciiTheme="minorHAnsi" w:hAnsiTheme="minorHAnsi"/>
                </w:rPr>
                <w:t>http://extranet.cccco.edu/Portals/1/SSSP/Matriculation/2014-15_Noncredit_SSSP_Allocations_Memo.pdf</w:t>
              </w:r>
            </w:hyperlink>
          </w:p>
          <w:p w:rsidR="00266AD4" w:rsidRPr="00602444" w:rsidRDefault="00266AD4" w:rsidP="00266AD4">
            <w:pPr>
              <w:rPr>
                <w:rFonts w:asciiTheme="minorHAnsi" w:hAnsiTheme="minorHAnsi"/>
              </w:rPr>
            </w:pPr>
          </w:p>
        </w:tc>
      </w:tr>
      <w:tr w:rsidR="004A0329" w:rsidRPr="00602444" w:rsidTr="00CE1D5A">
        <w:tc>
          <w:tcPr>
            <w:tcW w:w="2603" w:type="dxa"/>
          </w:tcPr>
          <w:p w:rsidR="004A0329" w:rsidRPr="00602444" w:rsidRDefault="004A0329" w:rsidP="00CE1D5A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4A0329" w:rsidRPr="00602444" w:rsidRDefault="004A0329" w:rsidP="00CE1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Civic Engagement: </w:t>
            </w:r>
            <w:hyperlink r:id="rId17" w:history="1">
              <w:r w:rsidRPr="00C049A3">
                <w:rPr>
                  <w:rStyle w:val="Hyperlink"/>
                  <w:rFonts w:asciiTheme="minorHAnsi" w:hAnsiTheme="minorHAnsi"/>
                </w:rPr>
                <w:t>http://www.huffingtonpost.com/amanda-moore-mcbride/civic-engagement-and-higher-education_b_4218389.html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66AD4" w:rsidRPr="00602444" w:rsidTr="00266AD4">
        <w:tc>
          <w:tcPr>
            <w:tcW w:w="2603" w:type="dxa"/>
          </w:tcPr>
          <w:p w:rsidR="00266AD4" w:rsidRPr="00602444" w:rsidRDefault="00266AD4" w:rsidP="003D3815">
            <w:pPr>
              <w:spacing w:before="60" w:after="60"/>
              <w:rPr>
                <w:rFonts w:asciiTheme="minorHAnsi" w:hAnsiTheme="minorHAnsi"/>
              </w:rPr>
            </w:pPr>
            <w:r w:rsidRPr="00602444">
              <w:rPr>
                <w:rFonts w:asciiTheme="minorHAnsi" w:hAnsiTheme="minorHAnsi"/>
              </w:rPr>
              <w:t>District and college internal and external scans</w:t>
            </w:r>
          </w:p>
        </w:tc>
        <w:tc>
          <w:tcPr>
            <w:tcW w:w="7758" w:type="dxa"/>
          </w:tcPr>
          <w:p w:rsidR="00266AD4" w:rsidRPr="00602444" w:rsidRDefault="00266AD4" w:rsidP="00266AD4">
            <w:pPr>
              <w:spacing w:before="60" w:after="60"/>
              <w:rPr>
                <w:rFonts w:asciiTheme="minorHAnsi" w:hAnsiTheme="minorHAnsi"/>
              </w:rPr>
            </w:pPr>
            <w:r w:rsidRPr="00602444">
              <w:rPr>
                <w:rFonts w:asciiTheme="minorHAnsi" w:eastAsiaTheme="minorHAnsi" w:hAnsiTheme="minorHAnsi" w:cs="Calibri"/>
                <w:color w:val="000000"/>
              </w:rPr>
              <w:t>Proposal of CA Community College b</w:t>
            </w:r>
            <w:r w:rsidRPr="00602444">
              <w:rPr>
                <w:rFonts w:asciiTheme="minorHAnsi" w:hAnsiTheme="minorHAnsi"/>
              </w:rPr>
              <w:t>accalaureate degree programs</w:t>
            </w:r>
          </w:p>
          <w:p w:rsidR="00266AD4" w:rsidRPr="00602444" w:rsidRDefault="00166DCB" w:rsidP="00266AD4">
            <w:pPr>
              <w:pStyle w:val="ListParagraph"/>
              <w:numPr>
                <w:ilvl w:val="0"/>
                <w:numId w:val="9"/>
              </w:numPr>
              <w:spacing w:before="60" w:after="60"/>
              <w:ind w:left="727"/>
              <w:rPr>
                <w:rFonts w:asciiTheme="minorHAnsi" w:hAnsiTheme="minorHAnsi"/>
              </w:rPr>
            </w:pPr>
            <w:hyperlink r:id="rId18" w:history="1">
              <w:r w:rsidR="00266AD4" w:rsidRPr="00602444">
                <w:rPr>
                  <w:rStyle w:val="Hyperlink"/>
                  <w:rFonts w:asciiTheme="minorHAnsi" w:hAnsiTheme="minorHAnsi"/>
                </w:rPr>
                <w:t>http://californiacommunitycolleges.cccco.edu/Portals/0/DocDownloads/PressReleases/NOV2014/PR_4YearDegreeApplicants_November-19-2014.pdf</w:t>
              </w:r>
            </w:hyperlink>
          </w:p>
          <w:p w:rsidR="00266AD4" w:rsidRPr="00602444" w:rsidRDefault="00266AD4" w:rsidP="00266AD4">
            <w:pPr>
              <w:rPr>
                <w:rFonts w:asciiTheme="minorHAnsi" w:hAnsiTheme="minorHAnsi"/>
              </w:rPr>
            </w:pPr>
          </w:p>
        </w:tc>
      </w:tr>
      <w:tr w:rsidR="00266AD4" w:rsidRPr="00602444" w:rsidTr="00266AD4">
        <w:tc>
          <w:tcPr>
            <w:tcW w:w="2603" w:type="dxa"/>
          </w:tcPr>
          <w:p w:rsidR="00266AD4" w:rsidRPr="00602444" w:rsidRDefault="00266AD4" w:rsidP="00266AD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</w:tcPr>
          <w:p w:rsidR="00266AD4" w:rsidRPr="00213858" w:rsidRDefault="00266AD4" w:rsidP="00266AD4">
            <w:pPr>
              <w:spacing w:before="60" w:after="60"/>
              <w:rPr>
                <w:rFonts w:asciiTheme="minorHAnsi" w:hAnsiTheme="minorHAnsi"/>
              </w:rPr>
            </w:pPr>
            <w:r w:rsidRPr="00213858">
              <w:rPr>
                <w:rFonts w:asciiTheme="minorHAnsi" w:hAnsiTheme="minorHAnsi"/>
              </w:rPr>
              <w:t xml:space="preserve">Review of Compliance </w:t>
            </w:r>
          </w:p>
          <w:p w:rsidR="00266AD4" w:rsidRPr="00213858" w:rsidRDefault="00266AD4" w:rsidP="00266A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/>
                <w:color w:val="0F243E"/>
              </w:rPr>
              <w:t xml:space="preserve">AB 341 recycling – </w:t>
            </w:r>
            <w:r w:rsidRPr="00213858">
              <w:rPr>
                <w:rStyle w:val="Strong"/>
                <w:rFonts w:asciiTheme="minorHAnsi" w:hAnsiTheme="minorHAnsi" w:cs="Helvetica"/>
                <w:lang w:val="en"/>
              </w:rPr>
              <w:t>About AB 341</w:t>
            </w:r>
            <w:r w:rsidRPr="00213858">
              <w:rPr>
                <w:rFonts w:asciiTheme="minorHAnsi" w:hAnsiTheme="minorHAnsi" w:cs="Helvetica"/>
                <w:lang w:val="en"/>
              </w:rPr>
              <w:t xml:space="preserve"> Beginning July 1, 2012, the adoption of legislation AB 341, which is designed to help meet California’s recycling goal of 75% by the year 2020 will take effect. This law requires California commercial enterprises and public entities that generate four or more cubic </w:t>
            </w:r>
            <w:r w:rsidRPr="00213858">
              <w:rPr>
                <w:rFonts w:asciiTheme="minorHAnsi" w:hAnsiTheme="minorHAnsi" w:cs="Helvetica"/>
                <w:lang w:val="en"/>
              </w:rPr>
              <w:lastRenderedPageBreak/>
              <w:t xml:space="preserve">yards per week of waste and multi-family housing complexes with five or more units, to adopt recycling practices. </w:t>
            </w:r>
            <w:r w:rsidRPr="00213858">
              <w:rPr>
                <w:rStyle w:val="Strong"/>
                <w:rFonts w:asciiTheme="minorHAnsi" w:hAnsiTheme="minorHAnsi" w:cs="Helvetica"/>
                <w:lang w:val="en"/>
              </w:rPr>
              <w:t xml:space="preserve">Compliance with AB 341 is Easy and Waste Management is </w:t>
            </w:r>
            <w:proofErr w:type="gramStart"/>
            <w:r w:rsidRPr="00213858">
              <w:rPr>
                <w:rStyle w:val="Strong"/>
                <w:rFonts w:asciiTheme="minorHAnsi" w:hAnsiTheme="minorHAnsi" w:cs="Helvetica"/>
                <w:lang w:val="en"/>
              </w:rPr>
              <w:t>Here</w:t>
            </w:r>
            <w:proofErr w:type="gramEnd"/>
            <w:r w:rsidRPr="00213858">
              <w:rPr>
                <w:rStyle w:val="Strong"/>
                <w:rFonts w:asciiTheme="minorHAnsi" w:hAnsiTheme="minorHAnsi" w:cs="Helvetica"/>
                <w:lang w:val="en"/>
              </w:rPr>
              <w:t xml:space="preserve"> to Help</w:t>
            </w:r>
            <w:r w:rsidRPr="00213858">
              <w:rPr>
                <w:rFonts w:asciiTheme="minorHAnsi" w:hAnsiTheme="minorHAnsi" w:cs="Helvetica"/>
                <w:lang w:val="en"/>
              </w:rPr>
              <w:t xml:space="preserve"> Waste Management is working with the cities that it serves on a program to support commercial customers and multi-family complexes in meeting the AB341 requirements. Waste Management can also provide customers with a free waste and recycling assessment.</w:t>
            </w:r>
          </w:p>
          <w:p w:rsidR="00266AD4" w:rsidRPr="00213858" w:rsidRDefault="00266AD4" w:rsidP="00266A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/>
                <w:color w:val="0F243E"/>
              </w:rPr>
              <w:t xml:space="preserve">Clery – </w:t>
            </w:r>
          </w:p>
          <w:p w:rsidR="00266AD4" w:rsidRPr="00213858" w:rsidRDefault="00166DCB" w:rsidP="00266AD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hyperlink r:id="rId19" w:history="1">
              <w:r w:rsidR="00266AD4" w:rsidRPr="00213858">
                <w:rPr>
                  <w:rStyle w:val="Hyperlink"/>
                  <w:rFonts w:asciiTheme="minorHAnsi" w:hAnsiTheme="minorHAnsi"/>
                </w:rPr>
                <w:t>http://clerycenter.org/</w:t>
              </w:r>
            </w:hyperlink>
          </w:p>
          <w:p w:rsidR="00266AD4" w:rsidRPr="00213858" w:rsidRDefault="00166DCB" w:rsidP="00266AD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hyperlink r:id="rId20" w:history="1">
              <w:r w:rsidR="00266AD4" w:rsidRPr="00213858">
                <w:rPr>
                  <w:rStyle w:val="Hyperlink"/>
                  <w:rFonts w:asciiTheme="minorHAnsi" w:hAnsiTheme="minorHAnsi"/>
                </w:rPr>
                <w:t>http://clerycenter.org/sites/default/files/week1/NCSAM_Social_Media_Guide.pdf</w:t>
              </w:r>
            </w:hyperlink>
          </w:p>
          <w:p w:rsidR="003D3815" w:rsidRPr="00213858" w:rsidRDefault="003D3815" w:rsidP="003D38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 w:cs="Arial"/>
                <w:color w:val="303030"/>
              </w:rPr>
              <w:t xml:space="preserve">TITLE IX - </w:t>
            </w:r>
            <w:hyperlink r:id="rId21" w:history="1">
              <w:r w:rsidRPr="00213858">
                <w:rPr>
                  <w:rStyle w:val="Hyperlink"/>
                  <w:rFonts w:asciiTheme="minorHAnsi" w:hAnsiTheme="minorHAnsi" w:cs="Arial"/>
                </w:rPr>
                <w:t>http://nces.ed.gov/fastfacts/display.asp?id=93</w:t>
              </w:r>
            </w:hyperlink>
            <w:r w:rsidRPr="00213858">
              <w:rPr>
                <w:rFonts w:asciiTheme="minorHAnsi" w:hAnsiTheme="minorHAnsi" w:cs="Arial"/>
                <w:color w:val="303030"/>
              </w:rPr>
              <w:t xml:space="preserve"> </w:t>
            </w:r>
          </w:p>
          <w:p w:rsidR="00266AD4" w:rsidRPr="00213858" w:rsidRDefault="00266AD4" w:rsidP="00266A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/>
                <w:color w:val="0F243E"/>
              </w:rPr>
              <w:t xml:space="preserve">VAWA </w:t>
            </w:r>
            <w:hyperlink r:id="rId22" w:history="1">
              <w:r w:rsidRPr="00213858">
                <w:rPr>
                  <w:rStyle w:val="Hyperlink"/>
                  <w:rFonts w:asciiTheme="minorHAnsi" w:hAnsiTheme="minorHAnsi"/>
                </w:rPr>
                <w:t>http://clerycenter.org/article/final-regulations-announced-vawa-amendments-clery</w:t>
              </w:r>
            </w:hyperlink>
            <w:r w:rsidRPr="00213858">
              <w:rPr>
                <w:rFonts w:asciiTheme="minorHAnsi" w:hAnsiTheme="minorHAnsi"/>
                <w:color w:val="0F243E"/>
              </w:rPr>
              <w:t xml:space="preserve"> </w:t>
            </w:r>
          </w:p>
          <w:p w:rsidR="00266AD4" w:rsidRPr="00213858" w:rsidRDefault="00266AD4" w:rsidP="00266AD4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rPr>
                <w:rFonts w:asciiTheme="minorHAnsi" w:hAnsiTheme="minorHAnsi" w:cs="Helvetica"/>
                <w:color w:val="000000"/>
              </w:rPr>
            </w:pPr>
            <w:r w:rsidRPr="00213858">
              <w:rPr>
                <w:rFonts w:asciiTheme="minorHAnsi" w:hAnsiTheme="minorHAnsi" w:cs="Helvetica"/>
                <w:color w:val="000000"/>
              </w:rPr>
              <w:t>Colleges and universities must include statements of policy regarding sexual assault, domestic violence, dating violence, and stalking, which incorporate a number of different specific elements</w:t>
            </w:r>
          </w:p>
          <w:p w:rsidR="00266AD4" w:rsidRPr="00213858" w:rsidRDefault="00266AD4" w:rsidP="00266AD4">
            <w:pPr>
              <w:numPr>
                <w:ilvl w:val="2"/>
                <w:numId w:val="2"/>
              </w:numPr>
              <w:spacing w:before="100" w:beforeAutospacing="1" w:after="100" w:afterAutospacing="1" w:line="300" w:lineRule="atLeast"/>
              <w:rPr>
                <w:rFonts w:asciiTheme="minorHAnsi" w:hAnsiTheme="minorHAnsi" w:cs="Helvetica"/>
                <w:color w:val="000000"/>
              </w:rPr>
            </w:pPr>
            <w:r w:rsidRPr="00213858">
              <w:rPr>
                <w:rFonts w:asciiTheme="minorHAnsi" w:hAnsiTheme="minorHAnsi" w:cs="Helvetica"/>
                <w:color w:val="000000"/>
              </w:rPr>
              <w:t>Institutions must have programs focused on these areas that incorporate specific elements</w:t>
            </w:r>
          </w:p>
          <w:p w:rsidR="00266AD4" w:rsidRPr="00213858" w:rsidRDefault="00266AD4" w:rsidP="00266AD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/>
                <w:color w:val="0F243E"/>
              </w:rPr>
              <w:t xml:space="preserve">Promote Safety </w:t>
            </w:r>
          </w:p>
          <w:p w:rsidR="00266AD4" w:rsidRPr="00213858" w:rsidRDefault="00266AD4" w:rsidP="00266AD4">
            <w:pPr>
              <w:pStyle w:val="ListParagraph"/>
              <w:numPr>
                <w:ilvl w:val="2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/>
                <w:color w:val="0F243E"/>
              </w:rPr>
              <w:t xml:space="preserve">Bystander Intervention - </w:t>
            </w:r>
            <w:hyperlink r:id="rId23" w:history="1">
              <w:r w:rsidRPr="00213858">
                <w:rPr>
                  <w:rStyle w:val="Hyperlink"/>
                  <w:rFonts w:asciiTheme="minorHAnsi" w:hAnsiTheme="minorHAnsi"/>
                </w:rPr>
                <w:t>http://www.nsvrc.org/projects/engaging-bystanders-sexual-violence-prevention/bystander-intervention-resources</w:t>
              </w:r>
            </w:hyperlink>
            <w:r w:rsidRPr="00213858">
              <w:rPr>
                <w:rFonts w:asciiTheme="minorHAnsi" w:hAnsiTheme="minorHAnsi"/>
                <w:color w:val="0F243E"/>
              </w:rPr>
              <w:t xml:space="preserve">   </w:t>
            </w:r>
            <w:hyperlink r:id="rId24" w:history="1">
              <w:r w:rsidRPr="00213858">
                <w:rPr>
                  <w:rStyle w:val="Hyperlink"/>
                  <w:rFonts w:asciiTheme="minorHAnsi" w:hAnsiTheme="minorHAnsi"/>
                </w:rPr>
                <w:t>http://nsvrc.org/bystander-intervention-background-and-general-information</w:t>
              </w:r>
            </w:hyperlink>
          </w:p>
          <w:p w:rsidR="00266AD4" w:rsidRPr="00213858" w:rsidRDefault="00266AD4" w:rsidP="00266AD4">
            <w:pPr>
              <w:pStyle w:val="ListParagraph"/>
              <w:numPr>
                <w:ilvl w:val="2"/>
                <w:numId w:val="2"/>
              </w:numPr>
              <w:rPr>
                <w:rFonts w:asciiTheme="minorHAnsi" w:hAnsiTheme="minorHAnsi" w:cs="Arial"/>
                <w:color w:val="303030"/>
              </w:rPr>
            </w:pPr>
            <w:r w:rsidRPr="00213858">
              <w:rPr>
                <w:rFonts w:asciiTheme="minorHAnsi" w:hAnsiTheme="minorHAnsi" w:cs="Arial"/>
                <w:color w:val="303030"/>
              </w:rPr>
              <w:t xml:space="preserve">RAD - </w:t>
            </w:r>
            <w:hyperlink r:id="rId25" w:history="1">
              <w:r w:rsidRPr="00213858">
                <w:rPr>
                  <w:rStyle w:val="Hyperlink"/>
                  <w:rFonts w:asciiTheme="minorHAnsi" w:hAnsiTheme="minorHAnsi" w:cs="Arial"/>
                </w:rPr>
                <w:t>http://www.rad-systems.com/</w:t>
              </w:r>
            </w:hyperlink>
          </w:p>
          <w:p w:rsidR="00266AD4" w:rsidRPr="00213858" w:rsidRDefault="00213858" w:rsidP="00213858">
            <w:pPr>
              <w:pStyle w:val="NoSpacing"/>
              <w:numPr>
                <w:ilvl w:val="0"/>
                <w:numId w:val="2"/>
              </w:numPr>
            </w:pPr>
            <w:r w:rsidRPr="00213858">
              <w:t>Gender Equity on Campus</w:t>
            </w:r>
          </w:p>
        </w:tc>
      </w:tr>
    </w:tbl>
    <w:p w:rsidR="00266AD4" w:rsidRPr="00602444" w:rsidRDefault="00266AD4" w:rsidP="003D3815">
      <w:pPr>
        <w:rPr>
          <w:rFonts w:asciiTheme="minorHAnsi" w:hAnsiTheme="minorHAnsi"/>
        </w:rPr>
      </w:pPr>
    </w:p>
    <w:sectPr w:rsidR="00266AD4" w:rsidRPr="00602444" w:rsidSect="00926088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CB" w:rsidRDefault="00166DCB" w:rsidP="003D3815">
      <w:r>
        <w:separator/>
      </w:r>
    </w:p>
  </w:endnote>
  <w:endnote w:type="continuationSeparator" w:id="0">
    <w:p w:rsidR="00166DCB" w:rsidRDefault="00166DCB" w:rsidP="003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CB" w:rsidRDefault="00166DCB" w:rsidP="003D3815">
      <w:r>
        <w:separator/>
      </w:r>
    </w:p>
  </w:footnote>
  <w:footnote w:type="continuationSeparator" w:id="0">
    <w:p w:rsidR="00166DCB" w:rsidRDefault="00166DCB" w:rsidP="003D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15" w:rsidRPr="003D3815" w:rsidRDefault="003D3815" w:rsidP="003D3815">
    <w:pPr>
      <w:jc w:val="center"/>
      <w:rPr>
        <w:rFonts w:asciiTheme="minorHAnsi" w:hAnsiTheme="minorHAnsi"/>
        <w:sz w:val="28"/>
      </w:rPr>
    </w:pPr>
    <w:r w:rsidRPr="003D3815">
      <w:rPr>
        <w:rFonts w:asciiTheme="minorHAnsi" w:hAnsiTheme="minorHAnsi"/>
        <w:sz w:val="28"/>
      </w:rPr>
      <w:t>Strategic Directions - Environmental scan</w:t>
    </w:r>
  </w:p>
  <w:p w:rsidR="003D3815" w:rsidRDefault="003D3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D11"/>
    <w:multiLevelType w:val="hybridMultilevel"/>
    <w:tmpl w:val="DC706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13FDB"/>
    <w:multiLevelType w:val="hybridMultilevel"/>
    <w:tmpl w:val="340C2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60F84"/>
    <w:multiLevelType w:val="hybridMultilevel"/>
    <w:tmpl w:val="BF687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61DEC"/>
    <w:multiLevelType w:val="multilevel"/>
    <w:tmpl w:val="4FB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04273"/>
    <w:multiLevelType w:val="hybridMultilevel"/>
    <w:tmpl w:val="F2C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18C7"/>
    <w:multiLevelType w:val="hybridMultilevel"/>
    <w:tmpl w:val="16E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2A3F"/>
    <w:multiLevelType w:val="hybridMultilevel"/>
    <w:tmpl w:val="C74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49D6"/>
    <w:multiLevelType w:val="hybridMultilevel"/>
    <w:tmpl w:val="BCBC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9C0F96"/>
    <w:multiLevelType w:val="hybridMultilevel"/>
    <w:tmpl w:val="A4A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C10BF"/>
    <w:multiLevelType w:val="hybridMultilevel"/>
    <w:tmpl w:val="262C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E"/>
    <w:rsid w:val="00166DCB"/>
    <w:rsid w:val="00213858"/>
    <w:rsid w:val="00262CED"/>
    <w:rsid w:val="00266AD4"/>
    <w:rsid w:val="0028643F"/>
    <w:rsid w:val="00344A0E"/>
    <w:rsid w:val="003D3815"/>
    <w:rsid w:val="00457EBD"/>
    <w:rsid w:val="004A0329"/>
    <w:rsid w:val="004E20D1"/>
    <w:rsid w:val="005E3224"/>
    <w:rsid w:val="00602444"/>
    <w:rsid w:val="006844BF"/>
    <w:rsid w:val="006B67BF"/>
    <w:rsid w:val="007857A6"/>
    <w:rsid w:val="007B557A"/>
    <w:rsid w:val="00843BE2"/>
    <w:rsid w:val="00861697"/>
    <w:rsid w:val="0087325E"/>
    <w:rsid w:val="00926088"/>
    <w:rsid w:val="009A546E"/>
    <w:rsid w:val="00A4682A"/>
    <w:rsid w:val="00B56127"/>
    <w:rsid w:val="00BC7895"/>
    <w:rsid w:val="00BF3F16"/>
    <w:rsid w:val="00C63668"/>
    <w:rsid w:val="00C92C9E"/>
    <w:rsid w:val="00D36CF6"/>
    <w:rsid w:val="00DF3DED"/>
    <w:rsid w:val="00E43B49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9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7E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2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27A"/>
    <w:pPr>
      <w:spacing w:before="288" w:after="28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6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1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F3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9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7E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2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27A"/>
    <w:pPr>
      <w:spacing w:before="288" w:after="28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6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1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F3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39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73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467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forniacommunitycolleges.cccco.edu/ProgramstoWatch/MoreProgramstoWatch/PowerGeneration.aspx" TargetMode="External"/><Relationship Id="rId13" Type="http://schemas.openxmlformats.org/officeDocument/2006/relationships/hyperlink" Target="http://ab86.cccco.edu/Home.aspx" TargetMode="External"/><Relationship Id="rId18" Type="http://schemas.openxmlformats.org/officeDocument/2006/relationships/hyperlink" Target="http://californiacommunitycolleges.cccco.edu/Portals/0/DocDownloads/PressReleases/NOV2014/PR_4YearDegreeApplicants_November-19-2014.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nces.ed.gov/fastfacts/display.asp?id=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cconlineed.org/" TargetMode="External"/><Relationship Id="rId17" Type="http://schemas.openxmlformats.org/officeDocument/2006/relationships/hyperlink" Target="http://www.huffingtonpost.com/amanda-moore-mcbride/civic-engagement-and-higher-education_b_4218389.html" TargetMode="External"/><Relationship Id="rId25" Type="http://schemas.openxmlformats.org/officeDocument/2006/relationships/hyperlink" Target="http://www.rad-system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tranet.cccco.edu/Portals/1/SSSP/Matriculation/2014-15_Noncredit_SSSP_Allocations_Memo.pdf" TargetMode="External"/><Relationship Id="rId20" Type="http://schemas.openxmlformats.org/officeDocument/2006/relationships/hyperlink" Target="http://clerycenter.org/sites/default/files/week1/NCSAM_Social_Media_Guid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ccedplan.org/" TargetMode="External"/><Relationship Id="rId24" Type="http://schemas.openxmlformats.org/officeDocument/2006/relationships/hyperlink" Target="http://nsvrc.org/bystander-intervention-background-and-general-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tranet.cccco.edu/Portals/1/SSSP/Matriculation/SSSP%20Handbook%202014/2014%20Handbook.pdf" TargetMode="External"/><Relationship Id="rId23" Type="http://schemas.openxmlformats.org/officeDocument/2006/relationships/hyperlink" Target="http://www.nsvrc.org/projects/engaging-bystanders-sexual-violence-prevention/bystander-intervention-resour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ccassess.org/" TargetMode="External"/><Relationship Id="rId19" Type="http://schemas.openxmlformats.org/officeDocument/2006/relationships/hyperlink" Target="http://clerycent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bes.com/sites/johnebersole/2014/01/13/top-issues-facing-higher-education-in-2014/" TargetMode="External"/><Relationship Id="rId14" Type="http://schemas.openxmlformats.org/officeDocument/2006/relationships/hyperlink" Target="http://edd.ca.gov/About_EDD/pdf/urate201410.pdf" TargetMode="External"/><Relationship Id="rId22" Type="http://schemas.openxmlformats.org/officeDocument/2006/relationships/hyperlink" Target="http://clerycenter.org/article/final-regulations-announced-vawa-amendments-cler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Commiso</dc:creator>
  <cp:lastModifiedBy>imguser</cp:lastModifiedBy>
  <cp:revision>2</cp:revision>
  <dcterms:created xsi:type="dcterms:W3CDTF">2014-12-09T17:49:00Z</dcterms:created>
  <dcterms:modified xsi:type="dcterms:W3CDTF">2014-12-09T17:49:00Z</dcterms:modified>
</cp:coreProperties>
</file>