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rHeight w:val="210" w:hRule="atLeast"/>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October 5,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4:00-5:00pm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1"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54240" cy="7937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b w:val="0"/>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pStyle w:val="Heading1"/>
        <w:numPr>
          <w:ilvl w:val="0"/>
          <w:numId w:val="2"/>
        </w:numPr>
        <w:ind w:left="810" w:hanging="360"/>
        <w:rPr>
          <w:b w:val="0"/>
        </w:rPr>
      </w:pPr>
      <w:r w:rsidDel="00000000" w:rsidR="00000000" w:rsidRPr="00000000">
        <w:rPr>
          <w:rtl w:val="0"/>
        </w:rPr>
        <w:t xml:space="preserve">PLEDGE OF ALLEGIANCE</w:t>
      </w:r>
      <w:r w:rsidDel="00000000" w:rsidR="00000000" w:rsidRPr="00000000">
        <w:rPr>
          <w:rtl w:val="0"/>
        </w:rPr>
      </w:r>
    </w:p>
    <w:p w:rsidR="00000000" w:rsidDel="00000000" w:rsidP="00000000" w:rsidRDefault="00000000" w:rsidRPr="00000000" w14:paraId="0000000C">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0E">
      <w:pPr>
        <w:pStyle w:val="Heading1"/>
        <w:numPr>
          <w:ilvl w:val="0"/>
          <w:numId w:val="2"/>
        </w:numPr>
        <w:ind w:left="810" w:hanging="360"/>
        <w:rPr>
          <w:b w:val="0"/>
        </w:rPr>
      </w:pPr>
      <w:r w:rsidDel="00000000" w:rsidR="00000000" w:rsidRPr="00000000">
        <w:rPr>
          <w:rtl w:val="0"/>
        </w:rPr>
        <w:t xml:space="preserve">ASCERTAINMENT OF QUORUM</w:t>
      </w:r>
      <w:r w:rsidDel="00000000" w:rsidR="00000000" w:rsidRPr="00000000">
        <w:rPr>
          <w:rtl w:val="0"/>
        </w:rPr>
      </w:r>
    </w:p>
    <w:p w:rsidR="00000000" w:rsidDel="00000000" w:rsidP="00000000" w:rsidRDefault="00000000" w:rsidRPr="00000000" w14:paraId="0000000F">
      <w:pPr>
        <w:pStyle w:val="Subtitle"/>
        <w:ind w:firstLine="360"/>
        <w:rPr/>
      </w:pPr>
      <w:bookmarkStart w:colFirst="0" w:colLast="0" w:name="_heading=h.ryvamvnhf54p" w:id="0"/>
      <w:bookmarkEnd w:id="0"/>
      <w:r w:rsidDel="00000000" w:rsidR="00000000" w:rsidRPr="00000000">
        <w:rPr>
          <w:rtl w:val="0"/>
        </w:rPr>
        <w:t xml:space="preserve">A majority quorum must be established to hold a bona fide meeting </w:t>
      </w:r>
    </w:p>
    <w:p w:rsidR="00000000" w:rsidDel="00000000" w:rsidP="00000000" w:rsidRDefault="00000000" w:rsidRPr="00000000" w14:paraId="00000010">
      <w:pPr>
        <w:pStyle w:val="Heading1"/>
        <w:ind w:left="810" w:firstLine="0"/>
        <w:rPr/>
      </w:pPr>
      <w:r w:rsidDel="00000000" w:rsidR="00000000" w:rsidRPr="00000000">
        <w:rPr>
          <w:rtl w:val="0"/>
        </w:rPr>
      </w:r>
    </w:p>
    <w:p w:rsidR="00000000" w:rsidDel="00000000" w:rsidP="00000000" w:rsidRDefault="00000000" w:rsidRPr="00000000" w14:paraId="00000011">
      <w:pPr>
        <w:pStyle w:val="Heading1"/>
        <w:numPr>
          <w:ilvl w:val="0"/>
          <w:numId w:val="2"/>
        </w:numPr>
        <w:ind w:left="810" w:hanging="360"/>
        <w:rPr>
          <w:b w:val="0"/>
        </w:rPr>
      </w:pPr>
      <w:r w:rsidDel="00000000" w:rsidR="00000000" w:rsidRPr="00000000">
        <w:rPr>
          <w:rtl w:val="0"/>
        </w:rPr>
        <w:t xml:space="preserve">CORRECTIONS TO THE MINUTES</w:t>
      </w:r>
      <w:r w:rsidDel="00000000" w:rsidR="00000000" w:rsidRPr="00000000">
        <w:rPr>
          <w:rtl w:val="0"/>
        </w:rPr>
      </w:r>
    </w:p>
    <w:p w:rsidR="00000000" w:rsidDel="00000000" w:rsidP="00000000" w:rsidRDefault="00000000" w:rsidRPr="00000000" w14:paraId="00000012">
      <w:pPr>
        <w:pStyle w:val="Subtitle"/>
        <w:ind w:firstLine="360"/>
        <w:rPr/>
      </w:pPr>
      <w:bookmarkStart w:colFirst="0" w:colLast="0" w:name="_heading=h.r6ve72h20nrb" w:id="1"/>
      <w:bookmarkEnd w:id="1"/>
      <w:r w:rsidDel="00000000" w:rsidR="00000000" w:rsidRPr="00000000">
        <w:rPr>
          <w:rtl w:val="0"/>
        </w:rPr>
        <w:t xml:space="preserve">The Senate will discuss and correct minutes from previous meetings.</w:t>
      </w:r>
    </w:p>
    <w:p w:rsidR="00000000" w:rsidDel="00000000" w:rsidP="00000000" w:rsidRDefault="00000000" w:rsidRPr="00000000" w14:paraId="00000013">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The Senate will consider any corrections to the minutes from the meetings held on Sep 21,2022</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15">
      <w:pPr>
        <w:pStyle w:val="Heading1"/>
        <w:numPr>
          <w:ilvl w:val="0"/>
          <w:numId w:val="2"/>
        </w:numPr>
        <w:ind w:left="810" w:hanging="360"/>
        <w:rPr>
          <w:b w:val="0"/>
        </w:rPr>
      </w:pPr>
      <w:bookmarkStart w:colFirst="0" w:colLast="0" w:name="_heading=h.3r01jch4zoyz" w:id="2"/>
      <w:bookmarkEnd w:id="2"/>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6">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bookmarkStart w:colFirst="0" w:colLast="0" w:name="_heading=h.q07t8pudp5fu" w:id="3"/>
      <w:bookmarkEnd w:id="3"/>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PRESENTATION: Mathew Maddox</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bookmarkStart w:colFirst="0" w:colLast="0" w:name="_heading=h.ej6vjzfbt5c5" w:id="4"/>
      <w:bookmarkEnd w:id="4"/>
      <w:r w:rsidDel="00000000" w:rsidR="00000000" w:rsidRPr="00000000">
        <w:rPr>
          <w:rFonts w:ascii="Garamond" w:cs="Garamond" w:eastAsia="Garamond" w:hAnsi="Garamond"/>
          <w:sz w:val="20"/>
          <w:szCs w:val="20"/>
          <w:rtl w:val="0"/>
        </w:rPr>
        <w:t xml:space="preserve">PRESENTATION: Library</w:t>
      </w:r>
    </w:p>
    <w:p w:rsidR="00000000" w:rsidDel="00000000" w:rsidP="00000000" w:rsidRDefault="00000000" w:rsidRPr="00000000" w14:paraId="00000019">
      <w:pPr>
        <w:spacing w:after="0" w:line="240" w:lineRule="auto"/>
        <w:ind w:left="10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A">
      <w:pPr>
        <w:pStyle w:val="Heading1"/>
        <w:numPr>
          <w:ilvl w:val="0"/>
          <w:numId w:val="2"/>
        </w:numPr>
        <w:ind w:left="810" w:hanging="360"/>
        <w:rPr>
          <w:b w:val="0"/>
          <w:smallCaps w:val="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r w:rsidDel="00000000" w:rsidR="00000000" w:rsidRPr="00000000">
        <w:rPr>
          <w:rtl w:val="0"/>
        </w:rPr>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0">
      <w:pPr>
        <w:pStyle w:val="Heading1"/>
        <w:numPr>
          <w:ilvl w:val="0"/>
          <w:numId w:val="2"/>
        </w:numPr>
        <w:ind w:left="810" w:hanging="360"/>
        <w:rPr>
          <w:b w:val="0"/>
        </w:rPr>
      </w:pPr>
      <w:r w:rsidDel="00000000" w:rsidR="00000000" w:rsidRPr="00000000">
        <w:rPr>
          <w:rtl w:val="0"/>
        </w:rPr>
        <w:t xml:space="preserve">REPORTS FROM EXECUTIVE OFFICERS</w:t>
      </w:r>
      <w:r w:rsidDel="00000000" w:rsidR="00000000" w:rsidRPr="00000000">
        <w:rPr>
          <w:rtl w:val="0"/>
        </w:rPr>
      </w:r>
    </w:p>
    <w:p w:rsidR="00000000" w:rsidDel="00000000" w:rsidP="00000000" w:rsidRDefault="00000000" w:rsidRPr="00000000" w14:paraId="00000021">
      <w:pPr>
        <w:pStyle w:val="Heading1"/>
        <w:ind w:left="0" w:firstLine="0"/>
        <w:rPr>
          <w:b w:val="0"/>
          <w:i w:val="1"/>
          <w:smallCaps w:val="0"/>
          <w:sz w:val="18"/>
          <w:szCs w:val="18"/>
        </w:rPr>
      </w:pPr>
      <w:r w:rsidDel="00000000" w:rsidR="00000000" w:rsidRPr="00000000">
        <w:rPr>
          <w:b w:val="0"/>
          <w:i w:val="1"/>
          <w:smallCaps w:val="0"/>
          <w:sz w:val="18"/>
          <w:szCs w:val="18"/>
          <w:rtl w:val="0"/>
        </w:rPr>
        <w:t xml:space="preserve">       The Chair shall recognize the Executive Officers and Departments to report for no longer than three minutes on the activities since the previous meeting.</w:t>
      </w:r>
    </w:p>
    <w:p w:rsidR="00000000" w:rsidDel="00000000" w:rsidP="00000000" w:rsidRDefault="00000000" w:rsidRPr="00000000" w14:paraId="00000022">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23">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4">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5">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6">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Public Relations</w:t>
      </w:r>
    </w:p>
    <w:p w:rsidR="00000000" w:rsidDel="00000000" w:rsidP="00000000" w:rsidRDefault="00000000" w:rsidRPr="00000000" w14:paraId="00000027">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28">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29">
      <w:pPr>
        <w:pStyle w:val="Heading1"/>
        <w:ind w:left="810" w:firstLine="0"/>
        <w:rPr/>
      </w:pPr>
      <w:r w:rsidDel="00000000" w:rsidR="00000000" w:rsidRPr="00000000">
        <w:rPr>
          <w:rtl w:val="0"/>
        </w:rPr>
      </w:r>
    </w:p>
    <w:p w:rsidR="00000000" w:rsidDel="00000000" w:rsidP="00000000" w:rsidRDefault="00000000" w:rsidRPr="00000000" w14:paraId="0000002A">
      <w:pPr>
        <w:pStyle w:val="Heading1"/>
        <w:numPr>
          <w:ilvl w:val="0"/>
          <w:numId w:val="2"/>
        </w:numPr>
        <w:ind w:left="810" w:hanging="360"/>
        <w:rPr>
          <w:b w:val="0"/>
        </w:rPr>
      </w:pPr>
      <w:r w:rsidDel="00000000" w:rsidR="00000000" w:rsidRPr="00000000">
        <w:rPr>
          <w:rtl w:val="0"/>
        </w:rPr>
        <w:t xml:space="preserve">ELECTION OR APPOINTMENTS OF ASSOCIATION OFFICERS</w:t>
      </w:r>
      <w:r w:rsidDel="00000000" w:rsidR="00000000" w:rsidRPr="00000000">
        <w:rPr>
          <w:rtl w:val="0"/>
        </w:rPr>
      </w:r>
    </w:p>
    <w:p w:rsidR="00000000" w:rsidDel="00000000" w:rsidP="00000000" w:rsidRDefault="00000000" w:rsidRPr="00000000" w14:paraId="0000002B">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2C">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Appointment of Ritik Kumar for the position of Senator-At-Large</w:t>
      </w:r>
    </w:p>
    <w:p w:rsidR="00000000" w:rsidDel="00000000" w:rsidP="00000000" w:rsidRDefault="00000000" w:rsidRPr="00000000" w14:paraId="0000002D">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Amanda Anguiano for the position of Senator-At-Large</w:t>
      </w:r>
    </w:p>
    <w:p w:rsidR="00000000" w:rsidDel="00000000" w:rsidP="00000000" w:rsidRDefault="00000000" w:rsidRPr="00000000" w14:paraId="0000002E">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Aileen Diaz for the position of Director of Finance</w:t>
      </w:r>
    </w:p>
    <w:p w:rsidR="00000000" w:rsidDel="00000000" w:rsidP="00000000" w:rsidRDefault="00000000" w:rsidRPr="00000000" w14:paraId="0000002F">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Dayana Valladares for the position of Director of Finance</w:t>
      </w:r>
    </w:p>
    <w:p w:rsidR="00000000" w:rsidDel="00000000" w:rsidP="00000000" w:rsidRDefault="00000000" w:rsidRPr="00000000" w14:paraId="00000030">
      <w:pPr>
        <w:pStyle w:val="Heading1"/>
        <w:ind w:left="0" w:firstLine="0"/>
        <w:rPr/>
      </w:pPr>
      <w:bookmarkStart w:colFirst="0" w:colLast="0" w:name="_heading=h.75jc4mhs3xa7" w:id="5"/>
      <w:bookmarkEnd w:id="5"/>
      <w:r w:rsidDel="00000000" w:rsidR="00000000" w:rsidRPr="00000000">
        <w:rPr>
          <w:rtl w:val="0"/>
        </w:rPr>
      </w:r>
    </w:p>
    <w:p w:rsidR="00000000" w:rsidDel="00000000" w:rsidP="00000000" w:rsidRDefault="00000000" w:rsidRPr="00000000" w14:paraId="00000031">
      <w:pPr>
        <w:pStyle w:val="Heading1"/>
        <w:numPr>
          <w:ilvl w:val="0"/>
          <w:numId w:val="2"/>
        </w:numPr>
        <w:ind w:left="810" w:hanging="360"/>
        <w:rPr>
          <w:b w:val="0"/>
        </w:rPr>
      </w:pPr>
      <w:bookmarkStart w:colFirst="0" w:colLast="0" w:name="_heading=h.g7ppeg5pp22x" w:id="6"/>
      <w:bookmarkEnd w:id="6"/>
      <w:r w:rsidDel="00000000" w:rsidR="00000000" w:rsidRPr="00000000">
        <w:rPr>
          <w:rtl w:val="0"/>
        </w:rPr>
        <w:t xml:space="preserve">OATH OF OFFICE</w:t>
      </w:r>
      <w:r w:rsidDel="00000000" w:rsidR="00000000" w:rsidRPr="00000000">
        <w:rPr>
          <w:b w:val="0"/>
          <w:rtl w:val="0"/>
        </w:rPr>
        <w:t xml:space="preserve">                                                                                                                                         </w:t>
      </w: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32">
      <w:pPr>
        <w:numPr>
          <w:ilvl w:val="1"/>
          <w:numId w:val="2"/>
        </w:numPr>
        <w:spacing w:after="0" w:line="240" w:lineRule="auto"/>
        <w:ind w:left="1440" w:hanging="360"/>
      </w:pPr>
      <w:r w:rsidDel="00000000" w:rsidR="00000000" w:rsidRPr="00000000">
        <w:rPr>
          <w:rFonts w:ascii="Garamond" w:cs="Garamond" w:eastAsia="Garamond" w:hAnsi="Garamond"/>
          <w:sz w:val="20"/>
          <w:szCs w:val="20"/>
          <w:rtl w:val="0"/>
        </w:rPr>
        <w:t xml:space="preserve">Oath of Office Ritik Kumar for the position of Senator-At-Large</w:t>
      </w:r>
    </w:p>
    <w:p w:rsidR="00000000" w:rsidDel="00000000" w:rsidP="00000000" w:rsidRDefault="00000000" w:rsidRPr="00000000" w14:paraId="00000033">
      <w:pPr>
        <w:numPr>
          <w:ilvl w:val="1"/>
          <w:numId w:val="2"/>
        </w:numPr>
        <w:spacing w:after="0" w:line="240" w:lineRule="auto"/>
        <w:ind w:left="1440" w:hanging="360"/>
      </w:pPr>
      <w:r w:rsidDel="00000000" w:rsidR="00000000" w:rsidRPr="00000000">
        <w:rPr>
          <w:rFonts w:ascii="Garamond" w:cs="Garamond" w:eastAsia="Garamond" w:hAnsi="Garamond"/>
          <w:sz w:val="20"/>
          <w:szCs w:val="20"/>
          <w:rtl w:val="0"/>
        </w:rPr>
        <w:t xml:space="preserve">Oath of Office of Amanda Anguiano for the position of Senator-At-Large</w:t>
      </w:r>
    </w:p>
    <w:p w:rsidR="00000000" w:rsidDel="00000000" w:rsidP="00000000" w:rsidRDefault="00000000" w:rsidRPr="00000000" w14:paraId="00000034">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Oath of Offiice for the position of Director of Finance</w:t>
      </w:r>
    </w:p>
    <w:p w:rsidR="00000000" w:rsidDel="00000000" w:rsidP="00000000" w:rsidRDefault="00000000" w:rsidRPr="00000000" w14:paraId="00000035">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6">
      <w:pPr>
        <w:pStyle w:val="Heading1"/>
        <w:ind w:left="0" w:firstLine="0"/>
        <w:rPr>
          <w:smallCaps w:val="0"/>
        </w:rPr>
      </w:pPr>
      <w:r w:rsidDel="00000000" w:rsidR="00000000" w:rsidRPr="00000000">
        <w:rPr>
          <w:rtl w:val="0"/>
        </w:rPr>
      </w:r>
    </w:p>
    <w:p w:rsidR="00000000" w:rsidDel="00000000" w:rsidP="00000000" w:rsidRDefault="00000000" w:rsidRPr="00000000" w14:paraId="00000037">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10</w:t>
      </w:r>
      <w:r w:rsidDel="00000000" w:rsidR="00000000" w:rsidRPr="00000000">
        <w:rPr>
          <w:smallCaps w:val="0"/>
          <w:rtl w:val="0"/>
        </w:rPr>
        <w:t xml:space="preserve">.   </w:t>
      </w:r>
      <w:r w:rsidDel="00000000" w:rsidR="00000000" w:rsidRPr="00000000">
        <w:rPr>
          <w:rtl w:val="0"/>
        </w:rPr>
        <w:t xml:space="preserve">REPORTS FROM THE PARTICIPATORY GOVERNANCE COMMITTEES</w:t>
      </w:r>
    </w:p>
    <w:p w:rsidR="00000000" w:rsidDel="00000000" w:rsidP="00000000" w:rsidRDefault="00000000" w:rsidRPr="00000000" w14:paraId="00000038">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sdt>
      <w:sdtPr>
        <w:tag w:val="goog_rdk_1"/>
      </w:sdtPr>
      <w:sdtContent>
        <w:p w:rsidR="00000000" w:rsidDel="00000000" w:rsidP="00000000" w:rsidRDefault="00000000" w:rsidRPr="00000000" w14:paraId="00000039">
          <w:pPr>
            <w:pStyle w:val="Heading2"/>
            <w:numPr>
              <w:ilvl w:val="1"/>
              <w:numId w:val="1"/>
            </w:numPr>
            <w:spacing w:line="240" w:lineRule="auto"/>
            <w:ind w:left="1440" w:hanging="360"/>
            <w:rPr>
              <w:smallCaps w:val="0"/>
            </w:rPr>
          </w:pPr>
          <w:r w:rsidDel="00000000" w:rsidR="00000000" w:rsidRPr="00000000">
            <w:rPr>
              <w:rtl w:val="0"/>
            </w:rPr>
            <w:t xml:space="preserve">Academic Senate</w:t>
          </w:r>
        </w:p>
      </w:sdtContent>
    </w:sdt>
    <w:p w:rsidR="00000000" w:rsidDel="00000000" w:rsidP="00000000" w:rsidRDefault="00000000" w:rsidRPr="00000000" w14:paraId="0000003A">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Accreditation &amp; Institutional Quality Committee</w:t>
      </w:r>
    </w:p>
    <w:p w:rsidR="00000000" w:rsidDel="00000000" w:rsidP="00000000" w:rsidRDefault="00000000" w:rsidRPr="00000000" w14:paraId="0000003B">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Assessment Committee</w:t>
      </w:r>
    </w:p>
    <w:p w:rsidR="00000000" w:rsidDel="00000000" w:rsidP="00000000" w:rsidRDefault="00000000" w:rsidRPr="00000000" w14:paraId="0000003C">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Bookstore Committee</w:t>
      </w:r>
    </w:p>
    <w:p w:rsidR="00000000" w:rsidDel="00000000" w:rsidP="00000000" w:rsidRDefault="00000000" w:rsidRPr="00000000" w14:paraId="0000003D">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Budget Committee</w:t>
      </w:r>
    </w:p>
    <w:p w:rsidR="00000000" w:rsidDel="00000000" w:rsidP="00000000" w:rsidRDefault="00000000" w:rsidRPr="00000000" w14:paraId="0000003E">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College Council</w:t>
      </w:r>
    </w:p>
    <w:p w:rsidR="00000000" w:rsidDel="00000000" w:rsidP="00000000" w:rsidRDefault="00000000" w:rsidRPr="00000000" w14:paraId="0000003F">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Commencement Committee</w:t>
      </w:r>
    </w:p>
    <w:p w:rsidR="00000000" w:rsidDel="00000000" w:rsidP="00000000" w:rsidRDefault="00000000" w:rsidRPr="00000000" w14:paraId="00000040">
      <w:pPr>
        <w:widowControl w:val="0"/>
        <w:numPr>
          <w:ilvl w:val="1"/>
          <w:numId w:val="1"/>
        </w:numPr>
        <w:spacing w:after="0" w:line="240" w:lineRule="auto"/>
        <w:ind w:left="1440" w:hanging="360"/>
        <w:rPr>
          <w:smallCaps w:val="0"/>
        </w:rPr>
      </w:pPr>
      <w:bookmarkStart w:colFirst="0" w:colLast="0" w:name="_heading=h.30j0zll" w:id="7"/>
      <w:bookmarkEnd w:id="7"/>
      <w:r w:rsidDel="00000000" w:rsidR="00000000" w:rsidRPr="00000000">
        <w:rPr>
          <w:rFonts w:ascii="Garamond" w:cs="Garamond" w:eastAsia="Garamond" w:hAnsi="Garamond"/>
          <w:sz w:val="20"/>
          <w:szCs w:val="20"/>
          <w:rtl w:val="0"/>
        </w:rPr>
        <w:t xml:space="preserve">Curriculum Committee</w:t>
      </w:r>
    </w:p>
    <w:p w:rsidR="00000000" w:rsidDel="00000000" w:rsidP="00000000" w:rsidRDefault="00000000" w:rsidRPr="00000000" w14:paraId="00000041">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Budget</w:t>
      </w:r>
    </w:p>
    <w:p w:rsidR="00000000" w:rsidDel="00000000" w:rsidP="00000000" w:rsidRDefault="00000000" w:rsidRPr="00000000" w14:paraId="00000042">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Consultation</w:t>
      </w:r>
    </w:p>
    <w:p w:rsidR="00000000" w:rsidDel="00000000" w:rsidP="00000000" w:rsidRDefault="00000000" w:rsidRPr="00000000" w14:paraId="00000043">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Equal Opportunity &amp; Diversity Advisory Council (EODAC)</w:t>
      </w:r>
    </w:p>
    <w:p w:rsidR="00000000" w:rsidDel="00000000" w:rsidP="00000000" w:rsidRDefault="00000000" w:rsidRPr="00000000" w14:paraId="00000044">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Enrollment Committee</w:t>
      </w:r>
    </w:p>
    <w:p w:rsidR="00000000" w:rsidDel="00000000" w:rsidP="00000000" w:rsidRDefault="00000000" w:rsidRPr="00000000" w14:paraId="00000045">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Facilities &amp; Sustainability Committee</w:t>
      </w:r>
    </w:p>
    <w:p w:rsidR="00000000" w:rsidDel="00000000" w:rsidP="00000000" w:rsidRDefault="00000000" w:rsidRPr="00000000" w14:paraId="00000046">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Board of Trustees</w:t>
      </w:r>
    </w:p>
    <w:p w:rsidR="00000000" w:rsidDel="00000000" w:rsidP="00000000" w:rsidRDefault="00000000" w:rsidRPr="00000000" w14:paraId="00000047">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Information Services &amp; Instructional Technology (ISIT)</w:t>
      </w:r>
    </w:p>
    <w:p w:rsidR="00000000" w:rsidDel="00000000" w:rsidP="00000000" w:rsidRDefault="00000000" w:rsidRPr="00000000" w14:paraId="00000048">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Program Review Committee</w:t>
      </w:r>
    </w:p>
    <w:p w:rsidR="00000000" w:rsidDel="00000000" w:rsidP="00000000" w:rsidRDefault="00000000" w:rsidRPr="00000000" w14:paraId="00000049">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Safety Advisory Committee</w:t>
      </w:r>
      <w:r w:rsidDel="00000000" w:rsidR="00000000" w:rsidRPr="00000000">
        <w:rPr>
          <w:rtl w:val="0"/>
        </w:rPr>
      </w:r>
    </w:p>
    <w:p w:rsidR="00000000" w:rsidDel="00000000" w:rsidP="00000000" w:rsidRDefault="00000000" w:rsidRPr="00000000" w14:paraId="0000004A">
      <w:pPr>
        <w:pStyle w:val="Heading1"/>
        <w:ind w:left="0" w:firstLine="0"/>
        <w:rPr>
          <w:smallCaps w:val="0"/>
        </w:rPr>
      </w:pPr>
      <w:r w:rsidDel="00000000" w:rsidR="00000000" w:rsidRPr="00000000">
        <w:rPr>
          <w:rtl w:val="0"/>
        </w:rPr>
      </w:r>
    </w:p>
    <w:p w:rsidR="00000000" w:rsidDel="00000000" w:rsidP="00000000" w:rsidRDefault="00000000" w:rsidRPr="00000000" w14:paraId="0000004B">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11</w:t>
      </w:r>
      <w:r w:rsidDel="00000000" w:rsidR="00000000" w:rsidRPr="00000000">
        <w:rPr>
          <w:smallCaps w:val="0"/>
          <w:rtl w:val="0"/>
        </w:rPr>
        <w:t xml:space="preserve">.     NEW BUSINESS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i w:val="1"/>
          <w:color w:val="000000"/>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ACTION: ALLOCATION OF FUNDS OF TA100 0F $500.00 FOR STUDENT ORG MIXER</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b.  ACTION: REFER LIBRARY GUIDE TO DEPARTMENT OF PUBLIC RELATIONS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12</w:t>
      </w:r>
      <w:r w:rsidDel="00000000" w:rsidR="00000000" w:rsidRPr="00000000">
        <w:rPr>
          <w:rFonts w:ascii="Garamond" w:cs="Garamond" w:eastAsia="Garamond" w:hAnsi="Garamond"/>
          <w:b w:val="1"/>
          <w:sz w:val="20"/>
          <w:szCs w:val="20"/>
          <w:rtl w:val="0"/>
        </w:rPr>
        <w:t xml:space="preserve">.      UNFINISHED BUSINESS</w:t>
        <w:br w:type="textWrapping"/>
        <w:t xml:space="preserve">       </w:t>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bookmarkStart w:colFirst="0" w:colLast="0" w:name="_heading=h.gjdgxs" w:id="8"/>
      <w:bookmarkEnd w:id="8"/>
      <w:r w:rsidDel="00000000" w:rsidR="00000000" w:rsidRPr="00000000">
        <w:rPr>
          <w:rFonts w:ascii="Garamond" w:cs="Garamond" w:eastAsia="Garamond" w:hAnsi="Garamond"/>
          <w:sz w:val="20"/>
          <w:szCs w:val="20"/>
          <w:rtl w:val="0"/>
        </w:rPr>
        <w:t xml:space="preserve">DISCUSSION: BALLOT BOWL </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HOMECOMING</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w:t>
      </w:r>
      <w:r w:rsidDel="00000000" w:rsidR="00000000" w:rsidRPr="00000000">
        <w:rPr>
          <w:rtl w:val="0"/>
        </w:rPr>
      </w:r>
    </w:p>
    <w:p w:rsidR="00000000" w:rsidDel="00000000" w:rsidP="00000000" w:rsidRDefault="00000000" w:rsidRPr="00000000" w14:paraId="00000054">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13</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57">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14</w:t>
      </w:r>
      <w:r w:rsidDel="00000000" w:rsidR="00000000" w:rsidRPr="00000000">
        <w:rPr>
          <w:smallCaps w:val="0"/>
          <w:rtl w:val="0"/>
        </w:rPr>
        <w:t xml:space="preserve">.     ADJOURNMENT</w:t>
      </w: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4">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57159</wp:posOffset>
          </wp:positionH>
          <wp:positionV relativeFrom="paragraph">
            <wp:posOffset>13970</wp:posOffset>
          </wp:positionV>
          <wp:extent cx="297815" cy="1316355"/>
          <wp:effectExtent b="0" l="0" r="0" t="0"/>
          <wp:wrapSquare wrapText="bothSides" distB="0" distT="0" distL="114300" distR="11430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5">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6">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A">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B">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A">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Oct 5, 2022</w:t>
          </w: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0">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YlZ2XUrgUj+2KgH0CqsrTZB5g==">AMUW2mVnGHVhR+4Nb2RWVOd6MQiX1L8mUgMyyAldtt/W+An08e4Wvqy6SXjanAVW5mvCWBcllcnCx4fjEGX7lnAm1vezfT89Bk2Khktuf9lK9e0f3gHiqmUd4o1sPsyXhWFc8lesnqpE61nFqx/Wz5dKlaoHgHktiR4JYXy4BHZ6AMEoKfNPOn8NluDrvJTwf/Dr7Tqf69nKUYdzGeg4nNM4CVfrsuOb82reE1Ccsa112PQH6Dv0s+CCA1Kdg/qxtQFKnYuOhniDZky8DHYMRQXOfW9l9zn8uShe8VygllHVysiDejW8aLryZ0rQ3rJBSFgfMumYMZRVXQBKKnAeI9Usu+5pwnrH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