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D7" w:rsidRDefault="002E1CD7" w:rsidP="002E1CD7">
      <w:pPr>
        <w:jc w:val="center"/>
        <w:rPr>
          <w:rFonts w:asciiTheme="minorHAnsi" w:hAnsiTheme="minorHAnsi" w:cs="Trebuchet MS"/>
          <w:b/>
        </w:rPr>
      </w:pPr>
      <w:r>
        <w:rPr>
          <w:rFonts w:asciiTheme="minorHAnsi" w:hAnsiTheme="minorHAnsi" w:cs="Trebuchet MS"/>
          <w:b/>
          <w:color w:val="000000"/>
        </w:rPr>
        <w:t>Program Review Committee</w:t>
      </w:r>
    </w:p>
    <w:p w:rsidR="002E1CD7" w:rsidRDefault="002E1CD7" w:rsidP="002E1CD7">
      <w:pPr>
        <w:jc w:val="center"/>
        <w:rPr>
          <w:rFonts w:asciiTheme="minorHAnsi" w:hAnsiTheme="minorHAnsi" w:cs="Trebuchet MS"/>
          <w:b/>
        </w:rPr>
      </w:pPr>
      <w:r>
        <w:rPr>
          <w:rFonts w:asciiTheme="minorHAnsi" w:hAnsiTheme="minorHAnsi" w:cs="Trebuchet MS"/>
          <w:b/>
          <w:color w:val="000000"/>
        </w:rPr>
        <w:t xml:space="preserve"> Tuesday, September </w:t>
      </w:r>
      <w:r>
        <w:rPr>
          <w:rFonts w:asciiTheme="minorHAnsi" w:hAnsiTheme="minorHAnsi" w:cs="Trebuchet MS"/>
          <w:b/>
          <w:color w:val="000000"/>
        </w:rPr>
        <w:t>22</w:t>
      </w:r>
      <w:r>
        <w:rPr>
          <w:rFonts w:asciiTheme="minorHAnsi" w:hAnsiTheme="minorHAnsi" w:cs="Trebuchet MS"/>
          <w:b/>
          <w:color w:val="000000"/>
        </w:rPr>
        <w:t>, 2015</w:t>
      </w:r>
    </w:p>
    <w:p w:rsidR="002E1CD7" w:rsidRDefault="002E1CD7" w:rsidP="002E1CD7">
      <w:pPr>
        <w:jc w:val="center"/>
        <w:rPr>
          <w:rFonts w:asciiTheme="minorHAnsi" w:hAnsiTheme="minorHAnsi" w:cs="Trebuchet MS"/>
          <w:b/>
        </w:rPr>
      </w:pPr>
      <w:r>
        <w:rPr>
          <w:rFonts w:asciiTheme="minorHAnsi" w:hAnsiTheme="minorHAnsi" w:cs="Trebuchet MS"/>
          <w:b/>
          <w:color w:val="000000"/>
        </w:rPr>
        <w:t xml:space="preserve">3:30 p.m. – 5:00 p.m. in Levinson 40 </w:t>
      </w:r>
    </w:p>
    <w:p w:rsidR="002E1CD7" w:rsidRDefault="002E1CD7" w:rsidP="002E1CD7">
      <w:pPr>
        <w:jc w:val="center"/>
        <w:rPr>
          <w:rFonts w:asciiTheme="minorHAnsi" w:hAnsiTheme="minorHAnsi" w:cs="Trebuchet MS"/>
          <w:b/>
          <w:color w:val="000000"/>
        </w:rPr>
      </w:pPr>
      <w:r>
        <w:rPr>
          <w:rFonts w:asciiTheme="minorHAnsi" w:hAnsiTheme="minorHAnsi" w:cs="Trebuchet MS"/>
          <w:b/>
          <w:color w:val="000000"/>
        </w:rPr>
        <w:t>Meeting Notes</w:t>
      </w:r>
    </w:p>
    <w:p w:rsidR="002E1CD7" w:rsidRDefault="002E1CD7" w:rsidP="002E1CD7">
      <w:pPr>
        <w:jc w:val="center"/>
        <w:rPr>
          <w:rFonts w:asciiTheme="minorHAnsi" w:hAnsiTheme="minorHAnsi" w:cs="Trebuchet MS"/>
          <w:b/>
          <w:color w:val="000000"/>
        </w:rPr>
      </w:pPr>
    </w:p>
    <w:p w:rsidR="002E1CD7" w:rsidRDefault="002E1CD7" w:rsidP="007A2AE5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Today’s Note Taker</w:t>
      </w:r>
    </w:p>
    <w:p w:rsidR="002E1CD7" w:rsidRPr="00874C8A" w:rsidRDefault="002E1CD7" w:rsidP="007A2AE5">
      <w:pPr>
        <w:pStyle w:val="ListParagraph"/>
        <w:numPr>
          <w:ilvl w:val="1"/>
          <w:numId w:val="13"/>
        </w:numPr>
        <w:ind w:left="1080"/>
        <w:rPr>
          <w:rFonts w:asciiTheme="minorHAnsi" w:hAnsiTheme="minorHAnsi" w:cs="Trebuchet MS"/>
          <w:color w:val="000000"/>
          <w:sz w:val="22"/>
          <w:szCs w:val="22"/>
        </w:rPr>
      </w:pPr>
      <w:r w:rsidRPr="00874C8A">
        <w:rPr>
          <w:rFonts w:asciiTheme="minorHAnsi" w:hAnsiTheme="minorHAnsi" w:cs="Trebuchet MS"/>
          <w:color w:val="000000"/>
          <w:sz w:val="22"/>
          <w:szCs w:val="22"/>
        </w:rPr>
        <w:t>9.8.15- Anna Agenjo</w:t>
      </w:r>
      <w:r w:rsidR="00874C8A" w:rsidRPr="00874C8A">
        <w:rPr>
          <w:rFonts w:asciiTheme="minorHAnsi" w:hAnsiTheme="minorHAnsi" w:cs="Trebuchet MS"/>
          <w:color w:val="000000"/>
          <w:sz w:val="22"/>
          <w:szCs w:val="22"/>
        </w:rPr>
        <w:t xml:space="preserve">, </w:t>
      </w:r>
      <w:r w:rsidRPr="00874C8A">
        <w:rPr>
          <w:rFonts w:asciiTheme="minorHAnsi" w:hAnsiTheme="minorHAnsi" w:cs="Trebuchet MS"/>
          <w:color w:val="000000"/>
          <w:sz w:val="22"/>
          <w:szCs w:val="22"/>
        </w:rPr>
        <w:t>Minutes of 9.8</w:t>
      </w:r>
      <w:r w:rsidR="00213C5D">
        <w:rPr>
          <w:rFonts w:asciiTheme="minorHAnsi" w:hAnsiTheme="minorHAnsi" w:cs="Trebuchet MS"/>
          <w:color w:val="000000"/>
          <w:sz w:val="22"/>
          <w:szCs w:val="22"/>
        </w:rPr>
        <w:t>.</w:t>
      </w:r>
      <w:r w:rsidRPr="00874C8A">
        <w:rPr>
          <w:rFonts w:asciiTheme="minorHAnsi" w:hAnsiTheme="minorHAnsi" w:cs="Trebuchet MS"/>
          <w:color w:val="000000"/>
          <w:sz w:val="22"/>
          <w:szCs w:val="22"/>
        </w:rPr>
        <w:t>15 approved</w:t>
      </w:r>
    </w:p>
    <w:p w:rsidR="002E1CD7" w:rsidRPr="00213C5D" w:rsidRDefault="002E1CD7" w:rsidP="007A2AE5">
      <w:pPr>
        <w:pStyle w:val="ListParagraph"/>
        <w:numPr>
          <w:ilvl w:val="1"/>
          <w:numId w:val="13"/>
        </w:numPr>
        <w:ind w:left="1080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9.22.15—Kate Pluta</w:t>
      </w:r>
    </w:p>
    <w:p w:rsidR="00213C5D" w:rsidRPr="002E1CD7" w:rsidRDefault="00213C5D" w:rsidP="007A2AE5">
      <w:pPr>
        <w:pStyle w:val="ListParagraph"/>
        <w:numPr>
          <w:ilvl w:val="1"/>
          <w:numId w:val="13"/>
        </w:numPr>
        <w:ind w:left="1080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 xml:space="preserve">10.6.15—Liz Rozell </w:t>
      </w:r>
    </w:p>
    <w:p w:rsidR="002E1CD7" w:rsidRDefault="002E1CD7" w:rsidP="007A2AE5">
      <w:pPr>
        <w:pStyle w:val="ListParagraph"/>
        <w:numPr>
          <w:ilvl w:val="1"/>
          <w:numId w:val="13"/>
        </w:numPr>
        <w:ind w:left="1080"/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Jennifer Johnso</w:t>
      </w:r>
      <w:r w:rsidR="00874C8A">
        <w:rPr>
          <w:rFonts w:asciiTheme="minorHAnsi" w:hAnsiTheme="minorHAnsi" w:cs="Trebuchet MS"/>
          <w:color w:val="000000"/>
          <w:sz w:val="22"/>
          <w:szCs w:val="22"/>
        </w:rPr>
        <w:t>n will do late October meeting minutes</w:t>
      </w:r>
    </w:p>
    <w:p w:rsidR="002E1CD7" w:rsidRDefault="002E1CD7" w:rsidP="007A2AE5">
      <w:pPr>
        <w:pStyle w:val="ListParagraph"/>
        <w:rPr>
          <w:rFonts w:asciiTheme="minorHAnsi" w:hAnsiTheme="minorHAnsi" w:cs="Trebuchet MS"/>
          <w:sz w:val="22"/>
          <w:szCs w:val="22"/>
        </w:rPr>
      </w:pPr>
    </w:p>
    <w:p w:rsidR="002E1CD7" w:rsidRPr="007A2AE5" w:rsidRDefault="002E1CD7" w:rsidP="00687070">
      <w:pPr>
        <w:ind w:firstLine="720"/>
        <w:rPr>
          <w:rFonts w:asciiTheme="minorHAnsi" w:hAnsiTheme="minorHAnsi" w:cs="Trebuchet MS"/>
          <w:color w:val="000000"/>
          <w:sz w:val="22"/>
          <w:szCs w:val="22"/>
        </w:rPr>
      </w:pPr>
      <w:r w:rsidRPr="007A2AE5">
        <w:rPr>
          <w:rFonts w:asciiTheme="minorHAnsi" w:hAnsiTheme="minorHAnsi" w:cs="Trebuchet MS"/>
          <w:b/>
          <w:color w:val="000000"/>
          <w:sz w:val="22"/>
          <w:szCs w:val="22"/>
          <w:u w:val="single"/>
        </w:rPr>
        <w:t>Committee Members in attendance</w:t>
      </w:r>
      <w:r w:rsidRPr="007A2AE5">
        <w:rPr>
          <w:rFonts w:asciiTheme="minorHAnsi" w:hAnsiTheme="minorHAnsi" w:cs="Trebuchet MS"/>
          <w:color w:val="000000"/>
          <w:sz w:val="22"/>
          <w:szCs w:val="22"/>
        </w:rPr>
        <w:t xml:space="preserve">:  </w:t>
      </w:r>
    </w:p>
    <w:p w:rsidR="002E1CD7" w:rsidRPr="00687070" w:rsidRDefault="002E1CD7" w:rsidP="00687070">
      <w:pPr>
        <w:ind w:left="720"/>
        <w:rPr>
          <w:rFonts w:asciiTheme="minorHAnsi" w:hAnsiTheme="minorHAnsi" w:cs="Trebuchet MS"/>
          <w:color w:val="000000"/>
          <w:sz w:val="22"/>
          <w:szCs w:val="22"/>
        </w:rPr>
      </w:pPr>
      <w:r w:rsidRPr="00687070">
        <w:rPr>
          <w:rFonts w:asciiTheme="minorHAnsi" w:hAnsiTheme="minorHAnsi" w:cs="Trebuchet MS"/>
          <w:color w:val="000000"/>
          <w:sz w:val="22"/>
          <w:szCs w:val="22"/>
        </w:rPr>
        <w:t>Kim Nickell (co-chair), Kristin Rabe (co-chair), Manny Mourtzanos (co-chair), Kate Pluta,</w:t>
      </w:r>
      <w:r w:rsidRPr="00687070">
        <w:rPr>
          <w:rFonts w:asciiTheme="minorHAnsi" w:hAnsiTheme="minorHAnsi" w:cs="Trebuchet MS"/>
          <w:color w:val="000000"/>
          <w:sz w:val="22"/>
          <w:szCs w:val="22"/>
        </w:rPr>
        <w:t xml:space="preserve"> </w:t>
      </w:r>
      <w:r w:rsidRPr="00687070">
        <w:rPr>
          <w:rFonts w:asciiTheme="minorHAnsi" w:hAnsiTheme="minorHAnsi" w:cs="Trebuchet MS"/>
          <w:color w:val="000000"/>
          <w:sz w:val="22"/>
          <w:szCs w:val="22"/>
        </w:rPr>
        <w:t>Anna Agenjo,</w:t>
      </w:r>
      <w:r w:rsidRPr="00687070">
        <w:rPr>
          <w:rFonts w:asciiTheme="minorHAnsi" w:hAnsiTheme="minorHAnsi" w:cs="Trebuchet MS"/>
          <w:color w:val="000000"/>
          <w:sz w:val="22"/>
          <w:szCs w:val="22"/>
        </w:rPr>
        <w:t xml:space="preserve"> </w:t>
      </w:r>
      <w:r w:rsidRPr="00687070">
        <w:rPr>
          <w:rFonts w:asciiTheme="minorHAnsi" w:hAnsiTheme="minorHAnsi" w:cs="Trebuchet MS"/>
          <w:color w:val="000000"/>
          <w:sz w:val="22"/>
          <w:szCs w:val="22"/>
        </w:rPr>
        <w:t>Jessica Wojtysiak, Mark Staller, Sue Vaughn,</w:t>
      </w:r>
      <w:r w:rsidRPr="00687070">
        <w:rPr>
          <w:rFonts w:asciiTheme="minorHAnsi" w:hAnsiTheme="minorHAnsi" w:cs="Trebuchet MS"/>
          <w:color w:val="000000"/>
          <w:sz w:val="22"/>
          <w:szCs w:val="22"/>
        </w:rPr>
        <w:t xml:space="preserve"> </w:t>
      </w:r>
      <w:r w:rsidRPr="00687070">
        <w:rPr>
          <w:rFonts w:asciiTheme="minorHAnsi" w:hAnsiTheme="minorHAnsi" w:cs="Trebuchet MS"/>
          <w:color w:val="000000"/>
          <w:sz w:val="22"/>
          <w:szCs w:val="22"/>
        </w:rPr>
        <w:t>Jennifer Johnson, David Neville, Liz Rozell,</w:t>
      </w:r>
      <w:r w:rsidRPr="00687070">
        <w:rPr>
          <w:rFonts w:asciiTheme="minorHAnsi" w:hAnsiTheme="minorHAnsi" w:cs="Trebuchet MS"/>
          <w:color w:val="000000"/>
          <w:sz w:val="22"/>
          <w:szCs w:val="22"/>
        </w:rPr>
        <w:t xml:space="preserve"> </w:t>
      </w:r>
      <w:r w:rsidRPr="00687070">
        <w:rPr>
          <w:rFonts w:asciiTheme="minorHAnsi" w:hAnsiTheme="minorHAnsi" w:cs="Trebuchet MS"/>
          <w:color w:val="000000"/>
          <w:sz w:val="22"/>
          <w:szCs w:val="22"/>
        </w:rPr>
        <w:t xml:space="preserve">Diane Allen, </w:t>
      </w:r>
      <w:r w:rsidRPr="00687070">
        <w:rPr>
          <w:rFonts w:asciiTheme="minorHAnsi" w:hAnsiTheme="minorHAnsi" w:cs="Trebuchet MS"/>
          <w:color w:val="000000"/>
          <w:sz w:val="22"/>
          <w:szCs w:val="22"/>
        </w:rPr>
        <w:t xml:space="preserve">Andrew Baker, </w:t>
      </w:r>
      <w:r w:rsidRPr="00687070">
        <w:rPr>
          <w:rFonts w:asciiTheme="minorHAnsi" w:hAnsiTheme="minorHAnsi" w:cs="Trebuchet MS"/>
          <w:color w:val="000000"/>
          <w:sz w:val="22"/>
          <w:szCs w:val="22"/>
        </w:rPr>
        <w:t>Michael Carly,</w:t>
      </w:r>
      <w:r w:rsidRPr="00687070">
        <w:rPr>
          <w:rFonts w:asciiTheme="minorHAnsi" w:hAnsiTheme="minorHAnsi" w:cs="Trebuchet MS"/>
          <w:color w:val="000000"/>
          <w:sz w:val="22"/>
          <w:szCs w:val="22"/>
        </w:rPr>
        <w:t xml:space="preserve"> </w:t>
      </w:r>
      <w:r w:rsidRPr="00687070">
        <w:rPr>
          <w:rFonts w:asciiTheme="minorHAnsi" w:hAnsiTheme="minorHAnsi" w:cs="Trebuchet MS"/>
          <w:color w:val="000000"/>
          <w:sz w:val="22"/>
          <w:szCs w:val="22"/>
        </w:rPr>
        <w:t>Hal Mendoza,</w:t>
      </w:r>
      <w:r w:rsidRPr="00687070">
        <w:rPr>
          <w:rFonts w:asciiTheme="minorHAnsi" w:hAnsiTheme="minorHAnsi" w:cs="Trebuchet MS"/>
          <w:color w:val="000000"/>
          <w:sz w:val="22"/>
          <w:szCs w:val="22"/>
        </w:rPr>
        <w:t xml:space="preserve"> </w:t>
      </w:r>
      <w:r w:rsidRPr="00687070">
        <w:rPr>
          <w:rFonts w:asciiTheme="minorHAnsi" w:hAnsiTheme="minorHAnsi" w:cs="Trebuchet MS"/>
          <w:color w:val="000000"/>
          <w:sz w:val="22"/>
          <w:szCs w:val="22"/>
        </w:rPr>
        <w:t>Meg Stidham</w:t>
      </w:r>
      <w:r w:rsidR="00874C8A" w:rsidRPr="00687070">
        <w:rPr>
          <w:rFonts w:asciiTheme="minorHAnsi" w:hAnsiTheme="minorHAnsi" w:cs="Trebuchet MS"/>
          <w:color w:val="000000"/>
          <w:sz w:val="22"/>
          <w:szCs w:val="22"/>
        </w:rPr>
        <w:t xml:space="preserve">, Andrea </w:t>
      </w:r>
      <w:proofErr w:type="spellStart"/>
      <w:r w:rsidR="00213C5D">
        <w:rPr>
          <w:rFonts w:asciiTheme="minorHAnsi" w:hAnsiTheme="minorHAnsi" w:cs="Trebuchet MS"/>
          <w:color w:val="000000"/>
          <w:sz w:val="22"/>
          <w:szCs w:val="22"/>
        </w:rPr>
        <w:t>Tumblin</w:t>
      </w:r>
      <w:proofErr w:type="spellEnd"/>
      <w:r w:rsidR="007A2AE5" w:rsidRPr="00687070">
        <w:rPr>
          <w:rFonts w:asciiTheme="minorHAnsi" w:hAnsiTheme="minorHAnsi" w:cs="Trebuchet MS"/>
          <w:color w:val="000000"/>
          <w:sz w:val="22"/>
          <w:szCs w:val="22"/>
        </w:rPr>
        <w:t xml:space="preserve">, </w:t>
      </w:r>
      <w:r w:rsidR="007A2AE5" w:rsidRPr="00687070">
        <w:rPr>
          <w:rFonts w:asciiTheme="minorHAnsi" w:hAnsiTheme="minorHAnsi" w:cs="Trebuchet MS"/>
          <w:color w:val="000000"/>
          <w:sz w:val="22"/>
          <w:szCs w:val="22"/>
        </w:rPr>
        <w:t>Laura Lorigo</w:t>
      </w:r>
    </w:p>
    <w:p w:rsidR="00874C8A" w:rsidRPr="002E1CD7" w:rsidRDefault="00874C8A" w:rsidP="007A2AE5">
      <w:pPr>
        <w:pStyle w:val="ListParagraph"/>
        <w:rPr>
          <w:rFonts w:asciiTheme="minorHAnsi" w:hAnsiTheme="minorHAnsi" w:cs="Trebuchet MS"/>
          <w:color w:val="000000"/>
          <w:sz w:val="22"/>
          <w:szCs w:val="22"/>
        </w:rPr>
      </w:pPr>
    </w:p>
    <w:p w:rsidR="00874C8A" w:rsidRPr="007A2AE5" w:rsidRDefault="002E1CD7" w:rsidP="007A2AE5">
      <w:pPr>
        <w:ind w:left="720"/>
        <w:rPr>
          <w:rFonts w:asciiTheme="minorHAnsi" w:hAnsiTheme="minorHAnsi" w:cs="Trebuchet MS"/>
          <w:color w:val="000000"/>
          <w:sz w:val="22"/>
          <w:szCs w:val="22"/>
        </w:rPr>
      </w:pPr>
      <w:r w:rsidRPr="007A2AE5">
        <w:rPr>
          <w:rFonts w:asciiTheme="minorHAnsi" w:hAnsiTheme="minorHAnsi" w:cs="Trebuchet MS"/>
          <w:b/>
          <w:color w:val="000000"/>
          <w:sz w:val="22"/>
          <w:szCs w:val="22"/>
          <w:u w:val="single"/>
        </w:rPr>
        <w:t>Committee Members absent</w:t>
      </w:r>
      <w:r w:rsidR="00687070">
        <w:rPr>
          <w:rFonts w:asciiTheme="minorHAnsi" w:hAnsiTheme="minorHAnsi" w:cs="Trebuchet MS"/>
          <w:b/>
          <w:color w:val="000000"/>
          <w:sz w:val="22"/>
          <w:szCs w:val="22"/>
          <w:u w:val="single"/>
        </w:rPr>
        <w:t xml:space="preserve"> </w:t>
      </w:r>
      <w:r w:rsidR="00687070" w:rsidRPr="00687070">
        <w:rPr>
          <w:rFonts w:asciiTheme="minorHAnsi" w:hAnsiTheme="minorHAnsi" w:cs="Trebuchet MS"/>
          <w:color w:val="000000"/>
          <w:sz w:val="22"/>
          <w:szCs w:val="22"/>
          <w:u w:val="single"/>
        </w:rPr>
        <w:t>(Are these people still members?)</w:t>
      </w:r>
      <w:r w:rsidRPr="00687070">
        <w:rPr>
          <w:rFonts w:asciiTheme="minorHAnsi" w:hAnsiTheme="minorHAnsi" w:cs="Trebuchet MS"/>
          <w:color w:val="000000"/>
          <w:sz w:val="22"/>
          <w:szCs w:val="22"/>
          <w:u w:val="single"/>
        </w:rPr>
        <w:t>:</w:t>
      </w:r>
      <w:r w:rsidRPr="007A2AE5">
        <w:rPr>
          <w:rFonts w:asciiTheme="minorHAnsi" w:hAnsiTheme="minorHAnsi" w:cs="Trebuchet MS"/>
          <w:color w:val="000000"/>
          <w:sz w:val="22"/>
          <w:szCs w:val="22"/>
        </w:rPr>
        <w:t xml:space="preserve">  Diane Baeza, Bernadette Towns, Bernadette Martinez, </w:t>
      </w:r>
      <w:r w:rsidRPr="00687070">
        <w:rPr>
          <w:rFonts w:asciiTheme="minorHAnsi" w:hAnsiTheme="minorHAnsi" w:cs="Trebuchet MS"/>
          <w:color w:val="000000"/>
          <w:sz w:val="22"/>
          <w:szCs w:val="22"/>
        </w:rPr>
        <w:t>Mar</w:t>
      </w:r>
      <w:r w:rsidR="00874C8A" w:rsidRPr="00687070">
        <w:rPr>
          <w:rFonts w:asciiTheme="minorHAnsi" w:hAnsiTheme="minorHAnsi" w:cs="Trebuchet MS"/>
          <w:color w:val="000000"/>
          <w:sz w:val="22"/>
          <w:szCs w:val="22"/>
        </w:rPr>
        <w:t>i</w:t>
      </w:r>
      <w:r w:rsidRPr="00687070">
        <w:rPr>
          <w:rFonts w:asciiTheme="minorHAnsi" w:hAnsiTheme="minorHAnsi" w:cs="Trebuchet MS"/>
          <w:color w:val="000000"/>
          <w:sz w:val="22"/>
          <w:szCs w:val="22"/>
        </w:rPr>
        <w:t>tza Salgueiro-Carlisle</w:t>
      </w:r>
      <w:r w:rsidR="00874C8A" w:rsidRPr="00687070">
        <w:rPr>
          <w:rFonts w:asciiTheme="minorHAnsi" w:hAnsiTheme="minorHAnsi" w:cs="Trebuchet MS"/>
          <w:color w:val="000000"/>
          <w:sz w:val="22"/>
          <w:szCs w:val="22"/>
        </w:rPr>
        <w:t>,</w:t>
      </w:r>
      <w:r w:rsidR="00687070">
        <w:rPr>
          <w:rFonts w:asciiTheme="minorHAnsi" w:hAnsiTheme="minorHAnsi" w:cs="Trebuchet MS"/>
          <w:color w:val="000000"/>
          <w:sz w:val="22"/>
          <w:szCs w:val="22"/>
        </w:rPr>
        <w:t xml:space="preserve"> SGA rep.</w:t>
      </w:r>
    </w:p>
    <w:p w:rsidR="002E1CD7" w:rsidRDefault="002E1CD7" w:rsidP="007A2AE5">
      <w:pPr>
        <w:pStyle w:val="ListParagraph"/>
        <w:rPr>
          <w:rFonts w:asciiTheme="minorHAnsi" w:hAnsiTheme="minorHAnsi" w:cs="Trebuchet MS"/>
          <w:color w:val="000000"/>
          <w:sz w:val="22"/>
          <w:szCs w:val="22"/>
        </w:rPr>
      </w:pPr>
    </w:p>
    <w:p w:rsidR="002E1CD7" w:rsidRDefault="002E1CD7" w:rsidP="007A2AE5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and approve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agenda items.</w:t>
      </w:r>
    </w:p>
    <w:p w:rsidR="002E1CD7" w:rsidRDefault="002E1CD7" w:rsidP="007A2AE5">
      <w:pPr>
        <w:pStyle w:val="ListParagraph"/>
        <w:ind w:left="360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874C8A" w:rsidRPr="008D7C67" w:rsidRDefault="00874C8A" w:rsidP="007A2AE5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="Trebuchet MS"/>
          <w:color w:val="000000"/>
          <w:sz w:val="22"/>
          <w:szCs w:val="22"/>
        </w:rPr>
      </w:pPr>
      <w:r w:rsidRPr="00687070">
        <w:rPr>
          <w:rFonts w:asciiTheme="minorHAnsi" w:hAnsiTheme="minorHAnsi" w:cs="Trebuchet MS"/>
          <w:b/>
          <w:color w:val="000000"/>
          <w:sz w:val="22"/>
          <w:szCs w:val="22"/>
        </w:rPr>
        <w:t>PRC reading list</w:t>
      </w:r>
      <w:r w:rsidRPr="008D7C67">
        <w:rPr>
          <w:rFonts w:asciiTheme="minorHAnsi" w:hAnsiTheme="minorHAnsi" w:cs="Trebuchet MS"/>
          <w:color w:val="000000"/>
          <w:sz w:val="22"/>
          <w:szCs w:val="22"/>
        </w:rPr>
        <w:t>—reviewed layout and discussed assignments</w:t>
      </w:r>
    </w:p>
    <w:p w:rsidR="00874C8A" w:rsidRPr="00874C8A" w:rsidRDefault="00874C8A" w:rsidP="007A2AE5">
      <w:pPr>
        <w:pStyle w:val="ListParagraph"/>
        <w:numPr>
          <w:ilvl w:val="1"/>
          <w:numId w:val="13"/>
        </w:numPr>
        <w:ind w:left="1080"/>
        <w:rPr>
          <w:rFonts w:asciiTheme="minorHAnsi" w:hAnsiTheme="minorHAnsi" w:cs="Trebuchet MS"/>
          <w:color w:val="000000"/>
          <w:sz w:val="22"/>
          <w:szCs w:val="22"/>
        </w:rPr>
      </w:pPr>
      <w:r w:rsidRPr="00874C8A">
        <w:rPr>
          <w:rFonts w:asciiTheme="minorHAnsi" w:hAnsiTheme="minorHAnsi" w:cs="Trebuchet MS"/>
          <w:color w:val="000000"/>
          <w:sz w:val="22"/>
          <w:szCs w:val="22"/>
        </w:rPr>
        <w:t xml:space="preserve">Michael Carley notes that DSPS </w:t>
      </w:r>
      <w:r w:rsidR="00213C5D">
        <w:rPr>
          <w:rFonts w:asciiTheme="minorHAnsi" w:hAnsiTheme="minorHAnsi" w:cs="Trebuchet MS"/>
          <w:color w:val="000000"/>
          <w:sz w:val="22"/>
          <w:szCs w:val="22"/>
        </w:rPr>
        <w:t>does not</w:t>
      </w:r>
      <w:r w:rsidRPr="00874C8A">
        <w:rPr>
          <w:rFonts w:asciiTheme="minorHAnsi" w:hAnsiTheme="minorHAnsi" w:cs="Trebuchet MS"/>
          <w:color w:val="000000"/>
          <w:sz w:val="22"/>
          <w:szCs w:val="22"/>
        </w:rPr>
        <w:t xml:space="preserve"> have revised data.</w:t>
      </w:r>
    </w:p>
    <w:p w:rsidR="00874C8A" w:rsidRPr="00874C8A" w:rsidRDefault="008D7C67" w:rsidP="007A2AE5">
      <w:pPr>
        <w:pStyle w:val="ListParagraph"/>
        <w:numPr>
          <w:ilvl w:val="1"/>
          <w:numId w:val="13"/>
        </w:numPr>
        <w:ind w:left="1080"/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W</w:t>
      </w:r>
      <w:r w:rsidR="00874C8A" w:rsidRPr="00874C8A">
        <w:rPr>
          <w:rFonts w:asciiTheme="minorHAnsi" w:hAnsiTheme="minorHAnsi" w:cs="Trebuchet MS"/>
          <w:color w:val="000000"/>
          <w:sz w:val="22"/>
          <w:szCs w:val="22"/>
        </w:rPr>
        <w:t>e are reading Dean of Instruction offices</w:t>
      </w:r>
      <w:r>
        <w:rPr>
          <w:rFonts w:asciiTheme="minorHAnsi" w:hAnsiTheme="minorHAnsi" w:cs="Trebuchet MS"/>
          <w:color w:val="000000"/>
          <w:sz w:val="22"/>
          <w:szCs w:val="22"/>
        </w:rPr>
        <w:t>.  They participated in pilot program in summer 2014.</w:t>
      </w:r>
    </w:p>
    <w:p w:rsidR="00874C8A" w:rsidRDefault="00874C8A" w:rsidP="007A2AE5">
      <w:pPr>
        <w:pStyle w:val="ListParagraph"/>
        <w:numPr>
          <w:ilvl w:val="1"/>
          <w:numId w:val="13"/>
        </w:numPr>
        <w:ind w:left="1080"/>
        <w:rPr>
          <w:rFonts w:asciiTheme="minorHAnsi" w:hAnsiTheme="minorHAnsi" w:cs="Trebuchet MS"/>
          <w:color w:val="000000"/>
          <w:sz w:val="22"/>
          <w:szCs w:val="22"/>
        </w:rPr>
      </w:pPr>
      <w:r w:rsidRPr="00874C8A">
        <w:rPr>
          <w:rFonts w:asciiTheme="minorHAnsi" w:hAnsiTheme="minorHAnsi" w:cs="Trebuchet MS"/>
          <w:color w:val="000000"/>
          <w:sz w:val="22"/>
          <w:szCs w:val="22"/>
        </w:rPr>
        <w:t>Under Ag Liz is listed as dean—change to Corny Rodriguez</w:t>
      </w:r>
    </w:p>
    <w:p w:rsidR="00874C8A" w:rsidRDefault="00874C8A" w:rsidP="007A2AE5">
      <w:pPr>
        <w:pStyle w:val="ListParagraph"/>
        <w:numPr>
          <w:ilvl w:val="1"/>
          <w:numId w:val="13"/>
        </w:numPr>
        <w:ind w:left="1080"/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Liberal arts—Bernadette Town is lead</w:t>
      </w:r>
    </w:p>
    <w:p w:rsidR="00874C8A" w:rsidRPr="00874C8A" w:rsidRDefault="00874C8A" w:rsidP="007A2AE5">
      <w:pPr>
        <w:pStyle w:val="ListParagraph"/>
        <w:ind w:left="360"/>
        <w:rPr>
          <w:rFonts w:asciiTheme="minorHAnsi" w:hAnsiTheme="minorHAnsi" w:cs="Trebuchet MS"/>
          <w:color w:val="000000"/>
          <w:sz w:val="22"/>
          <w:szCs w:val="22"/>
        </w:rPr>
      </w:pPr>
    </w:p>
    <w:p w:rsidR="002E1CD7" w:rsidRDefault="002E1CD7" w:rsidP="007A2AE5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Early AU and Comprehensive submittals.  Any trends, issues?</w:t>
      </w:r>
    </w:p>
    <w:p w:rsidR="00EE02FD" w:rsidRDefault="00EE02FD" w:rsidP="00213C5D">
      <w:pPr>
        <w:pStyle w:val="ListParagraph"/>
        <w:numPr>
          <w:ilvl w:val="1"/>
          <w:numId w:val="13"/>
        </w:num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I</w:t>
      </w:r>
      <w:r w:rsidRPr="00EE02FD">
        <w:rPr>
          <w:rFonts w:asciiTheme="minorHAnsi" w:hAnsiTheme="minorHAnsi" w:cs="Trebuchet MS"/>
          <w:color w:val="000000"/>
          <w:sz w:val="22"/>
          <w:szCs w:val="22"/>
        </w:rPr>
        <w:t>ssue with using correct forms.</w:t>
      </w:r>
    </w:p>
    <w:p w:rsidR="00EE02FD" w:rsidRDefault="00EE02FD" w:rsidP="00213C5D">
      <w:pPr>
        <w:pStyle w:val="ListParagraph"/>
        <w:numPr>
          <w:ilvl w:val="1"/>
          <w:numId w:val="13"/>
        </w:num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Kristin will send information for logging in to SharePoint.</w:t>
      </w:r>
    </w:p>
    <w:p w:rsidR="002E1CD7" w:rsidRDefault="002E1CD7" w:rsidP="00213C5D">
      <w:pPr>
        <w:pStyle w:val="ListParagraph"/>
        <w:numPr>
          <w:ilvl w:val="1"/>
          <w:numId w:val="13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EE02FD">
        <w:rPr>
          <w:rFonts w:asciiTheme="minorHAnsi" w:hAnsiTheme="minorHAnsi" w:cs="Trebuchet MS"/>
          <w:color w:val="000000"/>
          <w:sz w:val="22"/>
          <w:szCs w:val="22"/>
        </w:rPr>
        <w:t>Need for setting timeframe for new goals</w:t>
      </w:r>
      <w:r w:rsidR="00EE02FD">
        <w:rPr>
          <w:rFonts w:asciiTheme="minorHAnsi" w:hAnsiTheme="minorHAnsi" w:cs="Trebuchet MS"/>
          <w:color w:val="000000"/>
          <w:sz w:val="22"/>
          <w:szCs w:val="22"/>
        </w:rPr>
        <w:t>—question from last week’s workshop—is there a timeline requirement or deadline?  Kim Nickell will check. Manny raises issue of defining reasonable timeframe might be 3 years.</w:t>
      </w:r>
    </w:p>
    <w:p w:rsidR="00687070" w:rsidRPr="00EE02FD" w:rsidRDefault="00687070" w:rsidP="00687070">
      <w:pPr>
        <w:pStyle w:val="ListParagraph"/>
        <w:ind w:left="1440"/>
        <w:rPr>
          <w:rFonts w:asciiTheme="minorHAnsi" w:hAnsiTheme="minorHAnsi" w:cs="Trebuchet MS"/>
          <w:color w:val="000000"/>
          <w:sz w:val="22"/>
          <w:szCs w:val="22"/>
        </w:rPr>
      </w:pPr>
    </w:p>
    <w:p w:rsidR="002E1CD7" w:rsidRPr="00EE02FD" w:rsidRDefault="002E1CD7" w:rsidP="007A2AE5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="Trebuchet MS"/>
          <w:color w:val="000000"/>
          <w:sz w:val="22"/>
          <w:szCs w:val="22"/>
        </w:rPr>
      </w:pPr>
      <w:r w:rsidRPr="00EE02FD">
        <w:rPr>
          <w:rFonts w:ascii="Calibri" w:hAnsi="Calibri"/>
          <w:b/>
          <w:sz w:val="22"/>
          <w:szCs w:val="22"/>
        </w:rPr>
        <w:t>Development of 3-year comprehensive cycle for Student Affairs and administrative programs/departments</w:t>
      </w:r>
      <w:r w:rsidR="00EE02FD" w:rsidRPr="00EE02FD">
        <w:rPr>
          <w:rFonts w:ascii="Calibri" w:hAnsi="Calibri"/>
          <w:sz w:val="22"/>
          <w:szCs w:val="22"/>
        </w:rPr>
        <w:t>—Manny raises issue of whether these units should do 3-year Comprehensive PR as well.</w:t>
      </w:r>
      <w:r w:rsidR="00EE02FD">
        <w:rPr>
          <w:rFonts w:ascii="Calibri" w:hAnsi="Calibri"/>
          <w:sz w:val="22"/>
          <w:szCs w:val="22"/>
        </w:rPr>
        <w:t xml:space="preserve">  </w:t>
      </w:r>
    </w:p>
    <w:p w:rsidR="00EE02FD" w:rsidRDefault="00EE02FD" w:rsidP="007A2AE5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EE02FD" w:rsidRPr="006621D2" w:rsidRDefault="006621D2" w:rsidP="00120035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="Trebuchet MS"/>
          <w:color w:val="000000"/>
          <w:sz w:val="22"/>
          <w:szCs w:val="22"/>
        </w:rPr>
      </w:pPr>
      <w:r w:rsidRPr="006621D2">
        <w:rPr>
          <w:rFonts w:asciiTheme="minorHAnsi" w:hAnsiTheme="minorHAnsi" w:cs="Trebuchet MS"/>
          <w:b/>
          <w:color w:val="000000"/>
          <w:sz w:val="22"/>
          <w:szCs w:val="22"/>
        </w:rPr>
        <w:t>Should we r</w:t>
      </w:r>
      <w:r w:rsidR="00420660" w:rsidRPr="006621D2">
        <w:rPr>
          <w:rFonts w:asciiTheme="minorHAnsi" w:hAnsiTheme="minorHAnsi" w:cs="Trebuchet MS"/>
          <w:b/>
          <w:color w:val="000000"/>
          <w:sz w:val="22"/>
          <w:szCs w:val="22"/>
        </w:rPr>
        <w:t>educe complexity of Annual Updates</w:t>
      </w:r>
      <w:r w:rsidRPr="006621D2">
        <w:rPr>
          <w:rFonts w:asciiTheme="minorHAnsi" w:hAnsiTheme="minorHAnsi" w:cs="Trebuchet MS"/>
          <w:b/>
          <w:color w:val="000000"/>
          <w:sz w:val="22"/>
          <w:szCs w:val="22"/>
        </w:rPr>
        <w:t>?—</w:t>
      </w:r>
      <w:r w:rsidRPr="006621D2">
        <w:rPr>
          <w:rFonts w:asciiTheme="minorHAnsi" w:hAnsiTheme="minorHAnsi" w:cs="Trebuchet MS"/>
          <w:color w:val="000000"/>
          <w:sz w:val="22"/>
          <w:szCs w:val="22"/>
        </w:rPr>
        <w:t>Are we asking too much?  What would we delete?  Must keep requirements of integrated planning in mind.</w:t>
      </w:r>
    </w:p>
    <w:p w:rsidR="00EE02FD" w:rsidRDefault="00EE02FD" w:rsidP="00120035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EE02FD" w:rsidRPr="0063615A" w:rsidRDefault="0063615A" w:rsidP="00120035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Issue of college calendar—</w:t>
      </w:r>
      <w:r w:rsidRPr="0063615A">
        <w:rPr>
          <w:rFonts w:asciiTheme="minorHAnsi" w:hAnsiTheme="minorHAnsi" w:cs="Trebuchet MS"/>
          <w:color w:val="000000"/>
          <w:sz w:val="22"/>
          <w:szCs w:val="22"/>
        </w:rPr>
        <w:t>when one due date changes, it can affect other processes, like program review.</w:t>
      </w:r>
    </w:p>
    <w:p w:rsidR="00120035" w:rsidRDefault="00120035" w:rsidP="00120035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E56836" w:rsidRPr="00E56836" w:rsidRDefault="0063615A" w:rsidP="00E56836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="Trebuchet MS"/>
          <w:color w:val="000000"/>
          <w:sz w:val="22"/>
          <w:szCs w:val="22"/>
        </w:rPr>
      </w:pPr>
      <w:r w:rsidRPr="00E56836">
        <w:rPr>
          <w:rFonts w:asciiTheme="minorHAnsi" w:hAnsiTheme="minorHAnsi" w:cs="Trebuchet MS"/>
          <w:b/>
          <w:color w:val="000000"/>
          <w:sz w:val="22"/>
          <w:szCs w:val="22"/>
        </w:rPr>
        <w:t>Explanation of how we read program reviews and use the checklist—</w:t>
      </w:r>
      <w:proofErr w:type="gramStart"/>
      <w:r w:rsidRPr="00E56836">
        <w:rPr>
          <w:rFonts w:asciiTheme="minorHAnsi" w:hAnsiTheme="minorHAnsi" w:cs="Trebuchet MS"/>
          <w:color w:val="000000"/>
          <w:sz w:val="22"/>
          <w:szCs w:val="22"/>
        </w:rPr>
        <w:t>This</w:t>
      </w:r>
      <w:proofErr w:type="gramEnd"/>
      <w:r w:rsidRPr="00E56836">
        <w:rPr>
          <w:rFonts w:asciiTheme="minorHAnsi" w:hAnsiTheme="minorHAnsi" w:cs="Trebuchet MS"/>
          <w:color w:val="000000"/>
          <w:sz w:val="22"/>
          <w:szCs w:val="22"/>
        </w:rPr>
        <w:t xml:space="preserve"> time it is not formative feedback so they can improve their final submission.  </w:t>
      </w:r>
      <w:r w:rsidR="00300C18" w:rsidRPr="00E56836">
        <w:rPr>
          <w:rFonts w:asciiTheme="minorHAnsi" w:hAnsiTheme="minorHAnsi" w:cs="Trebuchet MS"/>
          <w:color w:val="000000"/>
          <w:sz w:val="22"/>
          <w:szCs w:val="22"/>
        </w:rPr>
        <w:t>The comments can be helpful to</w:t>
      </w:r>
      <w:r w:rsidR="00E56836" w:rsidRPr="00E56836">
        <w:rPr>
          <w:rFonts w:asciiTheme="minorHAnsi" w:hAnsiTheme="minorHAnsi" w:cs="Trebuchet MS"/>
          <w:color w:val="000000"/>
          <w:sz w:val="22"/>
          <w:szCs w:val="22"/>
        </w:rPr>
        <w:t xml:space="preserve"> </w:t>
      </w:r>
      <w:r w:rsidR="00300C18" w:rsidRPr="00E56836">
        <w:rPr>
          <w:rFonts w:asciiTheme="minorHAnsi" w:hAnsiTheme="minorHAnsi" w:cs="Trebuchet MS"/>
          <w:color w:val="000000"/>
          <w:sz w:val="22"/>
          <w:szCs w:val="22"/>
        </w:rPr>
        <w:t>develop next year’s review.  Committee agreed that “</w:t>
      </w:r>
      <w:proofErr w:type="spellStart"/>
      <w:r w:rsidR="00300C18" w:rsidRPr="00E56836">
        <w:rPr>
          <w:rFonts w:asciiTheme="minorHAnsi" w:hAnsiTheme="minorHAnsi" w:cs="Trebuchet MS"/>
          <w:color w:val="000000"/>
          <w:sz w:val="22"/>
          <w:szCs w:val="22"/>
        </w:rPr>
        <w:t>atta</w:t>
      </w:r>
      <w:proofErr w:type="spellEnd"/>
      <w:r w:rsidR="00300C18" w:rsidRPr="00E56836">
        <w:rPr>
          <w:rFonts w:asciiTheme="minorHAnsi" w:hAnsiTheme="minorHAnsi" w:cs="Trebuchet MS"/>
          <w:color w:val="000000"/>
          <w:sz w:val="22"/>
          <w:szCs w:val="22"/>
        </w:rPr>
        <w:t xml:space="preserve"> boys” go to the bottom of the checklist to note strong examples.  No need for “</w:t>
      </w:r>
      <w:proofErr w:type="spellStart"/>
      <w:r w:rsidR="00300C18" w:rsidRPr="00E56836">
        <w:rPr>
          <w:rFonts w:asciiTheme="minorHAnsi" w:hAnsiTheme="minorHAnsi" w:cs="Trebuchet MS"/>
          <w:color w:val="000000"/>
          <w:sz w:val="22"/>
          <w:szCs w:val="22"/>
        </w:rPr>
        <w:t>atta</w:t>
      </w:r>
      <w:proofErr w:type="spellEnd"/>
      <w:r w:rsidR="00300C18" w:rsidRPr="00E56836">
        <w:rPr>
          <w:rFonts w:asciiTheme="minorHAnsi" w:hAnsiTheme="minorHAnsi" w:cs="Trebuchet MS"/>
          <w:color w:val="000000"/>
          <w:sz w:val="22"/>
          <w:szCs w:val="22"/>
        </w:rPr>
        <w:t xml:space="preserve"> boys” for every category</w:t>
      </w:r>
      <w:r w:rsidR="00213C5D">
        <w:rPr>
          <w:rFonts w:asciiTheme="minorHAnsi" w:hAnsiTheme="minorHAnsi" w:cs="Trebuchet MS"/>
          <w:color w:val="000000"/>
          <w:sz w:val="22"/>
          <w:szCs w:val="22"/>
        </w:rPr>
        <w:t xml:space="preserve"> unless one is especially strong</w:t>
      </w:r>
      <w:r w:rsidR="00300C18" w:rsidRPr="00E56836">
        <w:rPr>
          <w:rFonts w:asciiTheme="minorHAnsi" w:hAnsiTheme="minorHAnsi" w:cs="Trebuchet MS"/>
          <w:color w:val="000000"/>
          <w:sz w:val="22"/>
          <w:szCs w:val="22"/>
        </w:rPr>
        <w:t>.</w:t>
      </w:r>
      <w:r w:rsidR="00E56836" w:rsidRPr="00E56836">
        <w:rPr>
          <w:rFonts w:asciiTheme="minorHAnsi" w:hAnsiTheme="minorHAnsi" w:cs="Trebuchet MS"/>
          <w:color w:val="000000"/>
          <w:sz w:val="22"/>
          <w:szCs w:val="22"/>
        </w:rPr>
        <w:t xml:space="preserve">  A</w:t>
      </w:r>
      <w:r w:rsidR="00E56836" w:rsidRPr="00E56836">
        <w:rPr>
          <w:rFonts w:asciiTheme="minorHAnsi" w:hAnsiTheme="minorHAnsi" w:cs="Trebuchet MS"/>
          <w:color w:val="000000"/>
          <w:sz w:val="22"/>
          <w:szCs w:val="22"/>
        </w:rPr>
        <w:t>ll the forms are organized in SharePoint.</w:t>
      </w:r>
    </w:p>
    <w:p w:rsidR="0063615A" w:rsidRDefault="0063615A" w:rsidP="00917A02">
      <w:pPr>
        <w:ind w:left="360"/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63615A">
        <w:rPr>
          <w:rFonts w:asciiTheme="minorHAnsi" w:hAnsiTheme="minorHAnsi" w:cs="Trebuchet MS"/>
          <w:color w:val="000000"/>
          <w:sz w:val="22"/>
          <w:szCs w:val="22"/>
        </w:rPr>
        <w:t xml:space="preserve">Forms </w:t>
      </w:r>
      <w:r w:rsidR="00E56836">
        <w:rPr>
          <w:rFonts w:asciiTheme="minorHAnsi" w:hAnsiTheme="minorHAnsi" w:cs="Trebuchet MS"/>
          <w:color w:val="000000"/>
          <w:sz w:val="22"/>
          <w:szCs w:val="22"/>
        </w:rPr>
        <w:t xml:space="preserve">(e.g. </w:t>
      </w:r>
      <w:r w:rsidR="00213C5D">
        <w:rPr>
          <w:rFonts w:asciiTheme="minorHAnsi" w:hAnsiTheme="minorHAnsi" w:cs="Trebuchet MS"/>
          <w:color w:val="000000"/>
          <w:sz w:val="22"/>
          <w:szCs w:val="22"/>
        </w:rPr>
        <w:t>technology</w:t>
      </w:r>
      <w:r w:rsidR="00E56836">
        <w:rPr>
          <w:rFonts w:asciiTheme="minorHAnsi" w:hAnsiTheme="minorHAnsi" w:cs="Trebuchet MS"/>
          <w:color w:val="000000"/>
          <w:sz w:val="22"/>
          <w:szCs w:val="22"/>
        </w:rPr>
        <w:t xml:space="preserve">) </w:t>
      </w:r>
      <w:r w:rsidRPr="0063615A">
        <w:rPr>
          <w:rFonts w:asciiTheme="minorHAnsi" w:hAnsiTheme="minorHAnsi" w:cs="Trebuchet MS"/>
          <w:color w:val="000000"/>
          <w:sz w:val="22"/>
          <w:szCs w:val="22"/>
        </w:rPr>
        <w:t xml:space="preserve">supplement the main program review.  Kristin notifies committee when they come in and </w:t>
      </w:r>
      <w:r w:rsidR="00213C5D">
        <w:rPr>
          <w:rFonts w:asciiTheme="minorHAnsi" w:hAnsiTheme="minorHAnsi" w:cs="Trebuchet MS"/>
          <w:color w:val="000000"/>
          <w:sz w:val="22"/>
          <w:szCs w:val="22"/>
        </w:rPr>
        <w:t xml:space="preserve">will </w:t>
      </w:r>
      <w:r w:rsidRPr="0063615A">
        <w:rPr>
          <w:rFonts w:asciiTheme="minorHAnsi" w:hAnsiTheme="minorHAnsi" w:cs="Trebuchet MS"/>
          <w:color w:val="000000"/>
          <w:sz w:val="22"/>
          <w:szCs w:val="22"/>
        </w:rPr>
        <w:t>tr</w:t>
      </w:r>
      <w:r w:rsidR="00213C5D">
        <w:rPr>
          <w:rFonts w:asciiTheme="minorHAnsi" w:hAnsiTheme="minorHAnsi" w:cs="Trebuchet MS"/>
          <w:color w:val="000000"/>
          <w:sz w:val="22"/>
          <w:szCs w:val="22"/>
        </w:rPr>
        <w:t>y</w:t>
      </w:r>
      <w:r w:rsidRPr="0063615A">
        <w:rPr>
          <w:rFonts w:asciiTheme="minorHAnsi" w:hAnsiTheme="minorHAnsi" w:cs="Trebuchet MS"/>
          <w:color w:val="000000"/>
          <w:sz w:val="22"/>
          <w:szCs w:val="22"/>
        </w:rPr>
        <w:t xml:space="preserve"> to post them in SharePoint September 29.</w:t>
      </w:r>
      <w:r>
        <w:rPr>
          <w:rFonts w:asciiTheme="minorHAnsi" w:hAnsiTheme="minorHAnsi" w:cs="Trebuchet MS"/>
          <w:color w:val="000000"/>
          <w:sz w:val="22"/>
          <w:szCs w:val="22"/>
        </w:rPr>
        <w:t xml:space="preserve">  Checklists go back to areas October 26.  We have a meeting October 20.</w:t>
      </w:r>
    </w:p>
    <w:p w:rsidR="0063615A" w:rsidRPr="0063615A" w:rsidRDefault="00E56836" w:rsidP="0063615A">
      <w:p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ab/>
      </w:r>
    </w:p>
    <w:p w:rsidR="0063615A" w:rsidRPr="00213C5D" w:rsidRDefault="0063615A" w:rsidP="0063615A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="Trebuchet MS"/>
          <w:i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Classifying </w:t>
      </w:r>
      <w:proofErr w:type="gramStart"/>
      <w:r>
        <w:rPr>
          <w:rFonts w:asciiTheme="minorHAnsi" w:hAnsiTheme="minorHAnsi" w:cs="Trebuchet MS"/>
          <w:b/>
          <w:color w:val="000000"/>
          <w:sz w:val="22"/>
          <w:szCs w:val="22"/>
        </w:rPr>
        <w:t>stand</w:t>
      </w:r>
      <w:proofErr w:type="gramEnd"/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 alone and special programs (ACDV, EMLS, future GEN ED)</w:t>
      </w:r>
      <w:r w:rsidR="00917A02">
        <w:rPr>
          <w:rFonts w:asciiTheme="minorHAnsi" w:hAnsiTheme="minorHAnsi" w:cs="Trebuchet MS"/>
          <w:b/>
          <w:color w:val="000000"/>
          <w:sz w:val="22"/>
          <w:szCs w:val="22"/>
        </w:rPr>
        <w:t>—</w:t>
      </w:r>
      <w:r w:rsidR="00917A02" w:rsidRPr="00213C5D">
        <w:rPr>
          <w:rFonts w:asciiTheme="minorHAnsi" w:hAnsiTheme="minorHAnsi" w:cs="Trebuchet MS"/>
          <w:i/>
          <w:color w:val="000000"/>
          <w:sz w:val="22"/>
          <w:szCs w:val="22"/>
        </w:rPr>
        <w:t>did not discuss.</w:t>
      </w:r>
    </w:p>
    <w:p w:rsidR="00917A02" w:rsidRPr="00917A02" w:rsidRDefault="00917A02" w:rsidP="00917A02">
      <w:pPr>
        <w:pStyle w:val="ListParagraph"/>
        <w:ind w:left="360"/>
        <w:rPr>
          <w:rFonts w:asciiTheme="minorHAnsi" w:hAnsiTheme="minorHAnsi" w:cs="Trebuchet MS"/>
          <w:color w:val="000000"/>
          <w:sz w:val="22"/>
          <w:szCs w:val="22"/>
        </w:rPr>
      </w:pPr>
    </w:p>
    <w:p w:rsidR="00917A02" w:rsidRDefault="0063615A" w:rsidP="00917A02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="Trebuchet MS"/>
          <w:color w:val="000000"/>
          <w:sz w:val="22"/>
          <w:szCs w:val="22"/>
        </w:rPr>
      </w:pPr>
      <w:r w:rsidRPr="00917A02">
        <w:rPr>
          <w:rFonts w:asciiTheme="minorHAnsi" w:hAnsiTheme="minorHAnsi" w:cs="Trebuchet MS"/>
          <w:b/>
          <w:color w:val="000000"/>
          <w:sz w:val="22"/>
          <w:szCs w:val="22"/>
        </w:rPr>
        <w:t>Report on Tuesday, Sept. 15</w:t>
      </w:r>
      <w:r w:rsidRPr="00917A02">
        <w:rPr>
          <w:rFonts w:asciiTheme="minorHAnsi" w:hAnsiTheme="minorHAnsi" w:cs="Trebuchet MS"/>
          <w:b/>
          <w:color w:val="000000"/>
          <w:sz w:val="22"/>
          <w:szCs w:val="22"/>
          <w:vertAlign w:val="superscript"/>
        </w:rPr>
        <w:t>th</w:t>
      </w:r>
      <w:r w:rsidRPr="00917A02">
        <w:rPr>
          <w:rFonts w:asciiTheme="minorHAnsi" w:hAnsiTheme="minorHAnsi" w:cs="Trebuchet MS"/>
          <w:b/>
          <w:color w:val="000000"/>
          <w:sz w:val="22"/>
          <w:szCs w:val="22"/>
        </w:rPr>
        <w:t xml:space="preserve"> workshop</w:t>
      </w:r>
      <w:r w:rsidR="00917A02" w:rsidRPr="00917A02">
        <w:rPr>
          <w:rFonts w:asciiTheme="minorHAnsi" w:hAnsiTheme="minorHAnsi" w:cs="Trebuchet MS"/>
          <w:b/>
          <w:color w:val="000000"/>
          <w:sz w:val="22"/>
          <w:szCs w:val="22"/>
        </w:rPr>
        <w:t>--</w:t>
      </w:r>
      <w:r w:rsidR="00917A02" w:rsidRPr="00917A02">
        <w:rPr>
          <w:rFonts w:asciiTheme="minorHAnsi" w:hAnsiTheme="minorHAnsi" w:cs="Trebuchet MS"/>
          <w:color w:val="000000"/>
          <w:sz w:val="22"/>
          <w:szCs w:val="22"/>
        </w:rPr>
        <w:t>Manny and Kim</w:t>
      </w:r>
      <w:r w:rsidR="00917A02" w:rsidRPr="00917A02">
        <w:rPr>
          <w:rFonts w:asciiTheme="minorHAnsi" w:hAnsiTheme="minorHAnsi" w:cs="Trebuchet MS"/>
          <w:color w:val="000000"/>
          <w:sz w:val="22"/>
          <w:szCs w:val="22"/>
        </w:rPr>
        <w:t>.</w:t>
      </w:r>
      <w:r w:rsidR="00917A02" w:rsidRPr="00917A02">
        <w:rPr>
          <w:rFonts w:asciiTheme="minorHAnsi" w:hAnsiTheme="minorHAnsi" w:cs="Trebuchet MS"/>
          <w:b/>
          <w:color w:val="000000"/>
          <w:sz w:val="22"/>
          <w:szCs w:val="22"/>
        </w:rPr>
        <w:t xml:space="preserve">  </w:t>
      </w:r>
      <w:r w:rsidR="00EA0F2F" w:rsidRPr="00EA0F2F">
        <w:rPr>
          <w:rFonts w:asciiTheme="minorHAnsi" w:hAnsiTheme="minorHAnsi" w:cs="Trebuchet MS"/>
          <w:color w:val="000000"/>
          <w:sz w:val="22"/>
          <w:szCs w:val="22"/>
        </w:rPr>
        <w:t>Workshops are very helpful.</w:t>
      </w:r>
    </w:p>
    <w:p w:rsidR="00E35F8F" w:rsidRPr="00E35F8F" w:rsidRDefault="00E35F8F" w:rsidP="00E35F8F">
      <w:pPr>
        <w:pStyle w:val="ListParagraph"/>
        <w:rPr>
          <w:rFonts w:asciiTheme="minorHAnsi" w:hAnsiTheme="minorHAnsi" w:cs="Trebuchet MS"/>
          <w:color w:val="000000"/>
          <w:sz w:val="22"/>
          <w:szCs w:val="22"/>
        </w:rPr>
      </w:pPr>
    </w:p>
    <w:p w:rsidR="00E35F8F" w:rsidRPr="00EA0F2F" w:rsidRDefault="00E35F8F" w:rsidP="00917A02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="Trebuchet MS"/>
          <w:color w:val="000000"/>
          <w:sz w:val="22"/>
          <w:szCs w:val="22"/>
        </w:rPr>
      </w:pPr>
      <w:r w:rsidRPr="00E35F8F">
        <w:rPr>
          <w:rFonts w:asciiTheme="minorHAnsi" w:hAnsiTheme="minorHAnsi" w:cs="Trebuchet MS"/>
          <w:b/>
          <w:color w:val="000000"/>
          <w:sz w:val="22"/>
          <w:szCs w:val="22"/>
        </w:rPr>
        <w:t>Budget Form</w:t>
      </w:r>
      <w:r>
        <w:rPr>
          <w:rFonts w:asciiTheme="minorHAnsi" w:hAnsiTheme="minorHAnsi" w:cs="Trebuchet MS"/>
          <w:color w:val="000000"/>
          <w:sz w:val="22"/>
          <w:szCs w:val="22"/>
        </w:rPr>
        <w:t>—Laura Lorigo—new process, would appreciate feedback on how it fits in program review process.  Much earlier timeline.  Manny recommends adding column for current year allocation.</w:t>
      </w:r>
      <w:r w:rsidR="009645E4">
        <w:rPr>
          <w:rFonts w:asciiTheme="minorHAnsi" w:hAnsiTheme="minorHAnsi" w:cs="Trebuchet MS"/>
          <w:color w:val="000000"/>
          <w:sz w:val="22"/>
          <w:szCs w:val="22"/>
        </w:rPr>
        <w:t xml:space="preserve">  New Budget form has a line for each program on form.  How do we move from past practice to current practice?  For example, Industrial Technology has 15 programs and 1 budget.</w:t>
      </w:r>
    </w:p>
    <w:p w:rsidR="00EA0F2F" w:rsidRPr="00917A02" w:rsidRDefault="00EA0F2F" w:rsidP="00EA0F2F">
      <w:pPr>
        <w:pStyle w:val="ListParagraph"/>
        <w:ind w:left="360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63615A" w:rsidRPr="00525FA5" w:rsidRDefault="00525FA5" w:rsidP="00525FA5">
      <w:p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12</w:t>
      </w:r>
      <w:proofErr w:type="gramStart"/>
      <w:r>
        <w:rPr>
          <w:rFonts w:asciiTheme="minorHAnsi" w:hAnsiTheme="minorHAnsi" w:cs="Trebuchet MS"/>
          <w:b/>
          <w:color w:val="000000"/>
          <w:sz w:val="22"/>
          <w:szCs w:val="22"/>
        </w:rPr>
        <w:t>.</w:t>
      </w:r>
      <w:r w:rsidR="0063615A" w:rsidRPr="00525FA5">
        <w:rPr>
          <w:rFonts w:asciiTheme="minorHAnsi" w:hAnsiTheme="minorHAnsi" w:cs="Trebuchet MS"/>
          <w:b/>
          <w:color w:val="000000"/>
          <w:sz w:val="22"/>
          <w:szCs w:val="22"/>
        </w:rPr>
        <w:t>Committee</w:t>
      </w:r>
      <w:proofErr w:type="gramEnd"/>
      <w:r w:rsidR="0063615A" w:rsidRPr="00525FA5">
        <w:rPr>
          <w:rFonts w:asciiTheme="minorHAnsi" w:hAnsiTheme="minorHAnsi" w:cs="Trebuchet MS"/>
          <w:b/>
          <w:color w:val="000000"/>
          <w:sz w:val="22"/>
          <w:szCs w:val="22"/>
        </w:rPr>
        <w:t xml:space="preserve"> Charge/Goals for 2015-16 – </w:t>
      </w:r>
      <w:r w:rsidR="00E82342" w:rsidRPr="00525FA5">
        <w:rPr>
          <w:rFonts w:asciiTheme="minorHAnsi" w:hAnsiTheme="minorHAnsi" w:cs="Trebuchet MS"/>
          <w:color w:val="000000"/>
          <w:sz w:val="22"/>
          <w:szCs w:val="22"/>
        </w:rPr>
        <w:t>Table for next time.</w:t>
      </w:r>
    </w:p>
    <w:p w:rsidR="0063615A" w:rsidRPr="001E105E" w:rsidRDefault="0063615A" w:rsidP="0063615A">
      <w:pPr>
        <w:pStyle w:val="ListParagraph"/>
        <w:rPr>
          <w:rFonts w:asciiTheme="minorHAnsi" w:hAnsiTheme="minorHAnsi" w:cs="Trebuchet MS"/>
          <w:color w:val="000000"/>
          <w:sz w:val="22"/>
          <w:szCs w:val="22"/>
        </w:rPr>
      </w:pPr>
    </w:p>
    <w:p w:rsidR="002E1CD7" w:rsidRPr="00525FA5" w:rsidRDefault="002E1CD7" w:rsidP="00525FA5">
      <w:pPr>
        <w:rPr>
          <w:rFonts w:asciiTheme="minorHAnsi" w:hAnsiTheme="minorHAnsi" w:cs="Trebuchet MS"/>
          <w:color w:val="000000"/>
          <w:sz w:val="22"/>
          <w:szCs w:val="22"/>
        </w:rPr>
      </w:pPr>
    </w:p>
    <w:p w:rsidR="002E1CD7" w:rsidRDefault="002E1CD7" w:rsidP="002E1CD7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Meeting adjourned at </w:t>
      </w:r>
      <w:r w:rsidR="00525FA5">
        <w:rPr>
          <w:rFonts w:asciiTheme="minorHAnsi" w:hAnsiTheme="minorHAnsi" w:cs="Trebuchet MS"/>
          <w:b/>
          <w:color w:val="000000"/>
          <w:sz w:val="22"/>
          <w:szCs w:val="22"/>
        </w:rPr>
        <w:t>4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: </w:t>
      </w:r>
      <w:r w:rsidR="00213C5D">
        <w:rPr>
          <w:rFonts w:asciiTheme="minorHAnsi" w:hAnsiTheme="minorHAnsi" w:cs="Trebuchet MS"/>
          <w:b/>
          <w:color w:val="000000"/>
          <w:sz w:val="22"/>
          <w:szCs w:val="22"/>
        </w:rPr>
        <w:t xml:space="preserve">52 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p.m.</w:t>
      </w:r>
    </w:p>
    <w:p w:rsidR="002E1CD7" w:rsidRDefault="002E1CD7" w:rsidP="002E1CD7">
      <w:p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Next Meeting:  Tuesday, </w:t>
      </w:r>
      <w:r w:rsidR="00E82342">
        <w:rPr>
          <w:rFonts w:asciiTheme="minorHAnsi" w:hAnsiTheme="minorHAnsi" w:cs="Trebuchet MS"/>
          <w:b/>
          <w:color w:val="000000"/>
          <w:sz w:val="22"/>
          <w:szCs w:val="22"/>
        </w:rPr>
        <w:t>October 6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, 2015</w:t>
      </w:r>
    </w:p>
    <w:p w:rsidR="002E1CD7" w:rsidRDefault="002E1CD7" w:rsidP="002E1CD7"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Note taker: </w:t>
      </w:r>
      <w:r w:rsidR="00525FA5" w:rsidRPr="00525FA5">
        <w:rPr>
          <w:rFonts w:asciiTheme="minorHAnsi" w:hAnsiTheme="minorHAnsi" w:cs="Trebuchet MS"/>
          <w:color w:val="000000"/>
          <w:sz w:val="22"/>
          <w:szCs w:val="22"/>
        </w:rPr>
        <w:t>Liz Rozell</w:t>
      </w:r>
    </w:p>
    <w:p w:rsidR="00F43653" w:rsidRDefault="00F43653"/>
    <w:sectPr w:rsidR="00F4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AC2"/>
    <w:multiLevelType w:val="hybridMultilevel"/>
    <w:tmpl w:val="3E92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6B19"/>
    <w:multiLevelType w:val="hybridMultilevel"/>
    <w:tmpl w:val="989AF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7702C7"/>
    <w:multiLevelType w:val="hybridMultilevel"/>
    <w:tmpl w:val="7FEE4A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419A"/>
    <w:multiLevelType w:val="hybridMultilevel"/>
    <w:tmpl w:val="C106A9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54016"/>
    <w:multiLevelType w:val="hybridMultilevel"/>
    <w:tmpl w:val="C24216C0"/>
    <w:lvl w:ilvl="0" w:tplc="361E7FB4">
      <w:start w:val="4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553E4"/>
    <w:multiLevelType w:val="hybridMultilevel"/>
    <w:tmpl w:val="11B8019C"/>
    <w:lvl w:ilvl="0" w:tplc="2904CE0A">
      <w:start w:val="5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10B3D"/>
    <w:multiLevelType w:val="hybridMultilevel"/>
    <w:tmpl w:val="AC4C7E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C22B1"/>
    <w:multiLevelType w:val="hybridMultilevel"/>
    <w:tmpl w:val="422865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73692"/>
    <w:multiLevelType w:val="hybridMultilevel"/>
    <w:tmpl w:val="7E7E32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C48FE"/>
    <w:multiLevelType w:val="hybridMultilevel"/>
    <w:tmpl w:val="3060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76C27"/>
    <w:multiLevelType w:val="hybridMultilevel"/>
    <w:tmpl w:val="B2A62E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1D7590"/>
    <w:multiLevelType w:val="hybridMultilevel"/>
    <w:tmpl w:val="C1A69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D7"/>
    <w:rsid w:val="00120035"/>
    <w:rsid w:val="00213C5D"/>
    <w:rsid w:val="002E1CD7"/>
    <w:rsid w:val="00300C18"/>
    <w:rsid w:val="00420660"/>
    <w:rsid w:val="00525FA5"/>
    <w:rsid w:val="005B17DA"/>
    <w:rsid w:val="0063615A"/>
    <w:rsid w:val="006621D2"/>
    <w:rsid w:val="00687070"/>
    <w:rsid w:val="007A2AE5"/>
    <w:rsid w:val="00874C8A"/>
    <w:rsid w:val="008974E0"/>
    <w:rsid w:val="008D7C67"/>
    <w:rsid w:val="00917A02"/>
    <w:rsid w:val="009645E4"/>
    <w:rsid w:val="00E35F8F"/>
    <w:rsid w:val="00E56836"/>
    <w:rsid w:val="00E82342"/>
    <w:rsid w:val="00EA0F2F"/>
    <w:rsid w:val="00EE02FD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C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C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14</cp:revision>
  <dcterms:created xsi:type="dcterms:W3CDTF">2015-09-22T22:27:00Z</dcterms:created>
  <dcterms:modified xsi:type="dcterms:W3CDTF">2015-09-22T23:55:00Z</dcterms:modified>
</cp:coreProperties>
</file>