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71" w:rsidRPr="002B0006" w:rsidRDefault="00293271" w:rsidP="00293271">
      <w:pPr>
        <w:jc w:val="center"/>
        <w:rPr>
          <w:rFonts w:asciiTheme="minorHAnsi" w:hAnsiTheme="minorHAnsi" w:cs="Trebuchet MS"/>
          <w:b/>
        </w:rPr>
      </w:pPr>
      <w:r w:rsidRPr="002B0006">
        <w:rPr>
          <w:rFonts w:asciiTheme="minorHAnsi" w:hAnsiTheme="minorHAnsi" w:cs="Trebuchet MS"/>
          <w:b/>
          <w:color w:val="000000"/>
        </w:rPr>
        <w:t>Program Review Committee</w:t>
      </w:r>
    </w:p>
    <w:p w:rsidR="00293271" w:rsidRPr="002B0006" w:rsidRDefault="00293271" w:rsidP="00293271">
      <w:pPr>
        <w:jc w:val="center"/>
        <w:rPr>
          <w:rFonts w:asciiTheme="minorHAnsi" w:hAnsiTheme="minorHAnsi" w:cs="Trebuchet MS"/>
          <w:b/>
        </w:rPr>
      </w:pPr>
      <w:r w:rsidRPr="002B0006">
        <w:rPr>
          <w:rFonts w:asciiTheme="minorHAnsi" w:hAnsiTheme="minorHAnsi" w:cs="Trebuchet MS"/>
          <w:b/>
          <w:color w:val="000000"/>
        </w:rPr>
        <w:t xml:space="preserve"> Tuesday, </w:t>
      </w:r>
      <w:r>
        <w:rPr>
          <w:rFonts w:asciiTheme="minorHAnsi" w:hAnsiTheme="minorHAnsi" w:cs="Trebuchet MS"/>
          <w:b/>
          <w:color w:val="000000"/>
        </w:rPr>
        <w:t xml:space="preserve">November </w:t>
      </w:r>
      <w:r>
        <w:rPr>
          <w:rFonts w:asciiTheme="minorHAnsi" w:hAnsiTheme="minorHAnsi" w:cs="Trebuchet MS"/>
          <w:b/>
          <w:color w:val="000000"/>
        </w:rPr>
        <w:t>25</w:t>
      </w:r>
      <w:r w:rsidRPr="002B0006">
        <w:rPr>
          <w:rFonts w:asciiTheme="minorHAnsi" w:hAnsiTheme="minorHAnsi" w:cs="Trebuchet MS"/>
          <w:b/>
          <w:color w:val="000000"/>
        </w:rPr>
        <w:t>, 2014</w:t>
      </w:r>
    </w:p>
    <w:p w:rsidR="00293271" w:rsidRPr="002B0006" w:rsidRDefault="00293271" w:rsidP="00293271">
      <w:pPr>
        <w:jc w:val="center"/>
        <w:rPr>
          <w:rFonts w:asciiTheme="minorHAnsi" w:hAnsiTheme="minorHAnsi" w:cs="Trebuchet MS"/>
          <w:b/>
        </w:rPr>
      </w:pPr>
      <w:r w:rsidRPr="002B0006">
        <w:rPr>
          <w:rFonts w:asciiTheme="minorHAnsi" w:hAnsiTheme="minorHAnsi" w:cs="Trebuchet MS"/>
          <w:b/>
          <w:color w:val="000000"/>
        </w:rPr>
        <w:t xml:space="preserve">3:30 p.m. – 5:00 p.m. in Library 149 </w:t>
      </w:r>
    </w:p>
    <w:p w:rsidR="00293271" w:rsidRPr="002B0006" w:rsidRDefault="00293271" w:rsidP="00293271">
      <w:pPr>
        <w:jc w:val="center"/>
        <w:rPr>
          <w:rFonts w:asciiTheme="minorHAnsi" w:hAnsiTheme="minorHAnsi" w:cs="Trebuchet MS"/>
          <w:b/>
          <w:color w:val="000000"/>
        </w:rPr>
      </w:pPr>
      <w:r w:rsidRPr="002B0006">
        <w:rPr>
          <w:rFonts w:asciiTheme="minorHAnsi" w:hAnsiTheme="minorHAnsi" w:cs="Trebuchet MS"/>
          <w:b/>
          <w:color w:val="000000"/>
        </w:rPr>
        <w:t>Agenda</w:t>
      </w:r>
    </w:p>
    <w:p w:rsidR="00293271" w:rsidRPr="002B0006" w:rsidRDefault="00293271" w:rsidP="00293271">
      <w:pPr>
        <w:jc w:val="center"/>
        <w:rPr>
          <w:rFonts w:asciiTheme="minorHAnsi" w:hAnsiTheme="minorHAnsi" w:cs="Trebuchet MS"/>
          <w:b/>
          <w:color w:val="000000"/>
        </w:rPr>
      </w:pPr>
    </w:p>
    <w:p w:rsidR="00293271" w:rsidRPr="0029048D" w:rsidRDefault="00293271" w:rsidP="00293271">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 xml:space="preserve">Today’s </w:t>
      </w:r>
      <w:r w:rsidRPr="0029048D">
        <w:rPr>
          <w:rFonts w:asciiTheme="minorHAnsi" w:hAnsiTheme="minorHAnsi" w:cs="Trebuchet MS"/>
          <w:b/>
          <w:color w:val="000000"/>
          <w:sz w:val="22"/>
          <w:szCs w:val="22"/>
        </w:rPr>
        <w:t>Note Taker</w:t>
      </w:r>
      <w:r>
        <w:rPr>
          <w:rFonts w:asciiTheme="minorHAnsi" w:hAnsiTheme="minorHAnsi" w:cs="Trebuchet MS"/>
          <w:b/>
          <w:color w:val="000000"/>
          <w:sz w:val="22"/>
          <w:szCs w:val="22"/>
        </w:rPr>
        <w:t>--</w:t>
      </w:r>
    </w:p>
    <w:p w:rsidR="00293271" w:rsidRPr="00F92950" w:rsidRDefault="00293271" w:rsidP="00293271">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9.9.14—Kim N</w:t>
      </w:r>
      <w:r w:rsidRPr="00F92950">
        <w:rPr>
          <w:rFonts w:asciiTheme="minorHAnsi" w:hAnsiTheme="minorHAnsi" w:cs="Trebuchet MS"/>
          <w:sz w:val="22"/>
          <w:szCs w:val="22"/>
        </w:rPr>
        <w:t>ickell</w:t>
      </w:r>
    </w:p>
    <w:p w:rsidR="00293271" w:rsidRDefault="00293271" w:rsidP="00293271">
      <w:pPr>
        <w:pStyle w:val="ListParagraph"/>
        <w:numPr>
          <w:ilvl w:val="1"/>
          <w:numId w:val="1"/>
        </w:numPr>
        <w:rPr>
          <w:rFonts w:asciiTheme="minorHAnsi" w:hAnsiTheme="minorHAnsi" w:cs="Trebuchet MS"/>
          <w:sz w:val="22"/>
          <w:szCs w:val="22"/>
        </w:rPr>
      </w:pPr>
      <w:r w:rsidRPr="00F92950">
        <w:rPr>
          <w:rFonts w:asciiTheme="minorHAnsi" w:hAnsiTheme="minorHAnsi" w:cs="Trebuchet MS"/>
          <w:sz w:val="22"/>
          <w:szCs w:val="22"/>
        </w:rPr>
        <w:t>9.23.14</w:t>
      </w:r>
      <w:r>
        <w:rPr>
          <w:rFonts w:asciiTheme="minorHAnsi" w:hAnsiTheme="minorHAnsi" w:cs="Trebuchet MS"/>
          <w:sz w:val="22"/>
          <w:szCs w:val="22"/>
        </w:rPr>
        <w:t xml:space="preserve">—Michelle </w:t>
      </w:r>
      <w:r w:rsidRPr="00F92950">
        <w:rPr>
          <w:rFonts w:asciiTheme="minorHAnsi" w:hAnsiTheme="minorHAnsi" w:cs="Trebuchet MS"/>
          <w:sz w:val="22"/>
          <w:szCs w:val="22"/>
        </w:rPr>
        <w:t>Michele Bresso</w:t>
      </w:r>
    </w:p>
    <w:p w:rsidR="00293271" w:rsidRDefault="00293271" w:rsidP="00293271">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10.7.14—cancelled due to water issue</w:t>
      </w:r>
    </w:p>
    <w:p w:rsidR="00293271" w:rsidRDefault="00293271" w:rsidP="00293271">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10.21.14—Kristin Rabe</w:t>
      </w:r>
    </w:p>
    <w:p w:rsidR="00293271" w:rsidRDefault="00293271" w:rsidP="00293271">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11.4.14—</w:t>
      </w:r>
      <w:r>
        <w:rPr>
          <w:rFonts w:asciiTheme="minorHAnsi" w:hAnsiTheme="minorHAnsi" w:cs="Trebuchet MS"/>
          <w:sz w:val="22"/>
          <w:szCs w:val="22"/>
        </w:rPr>
        <w:t>Jennifer Johnson</w:t>
      </w:r>
    </w:p>
    <w:p w:rsidR="00293271" w:rsidRPr="00C11290" w:rsidRDefault="00293271" w:rsidP="00293271">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 xml:space="preserve">11.25.14-- </w:t>
      </w:r>
    </w:p>
    <w:p w:rsidR="00293271" w:rsidRPr="00376BCD" w:rsidRDefault="00293271" w:rsidP="00293271">
      <w:pPr>
        <w:rPr>
          <w:rFonts w:asciiTheme="minorHAnsi" w:hAnsiTheme="minorHAnsi" w:cs="Trebuchet MS"/>
          <w:color w:val="000000"/>
          <w:sz w:val="22"/>
          <w:szCs w:val="22"/>
        </w:rPr>
      </w:pPr>
    </w:p>
    <w:p w:rsidR="00293271" w:rsidRPr="00403217" w:rsidRDefault="00293271" w:rsidP="00293271">
      <w:pPr>
        <w:pStyle w:val="ListParagraph"/>
        <w:numPr>
          <w:ilvl w:val="0"/>
          <w:numId w:val="1"/>
        </w:numPr>
        <w:rPr>
          <w:rStyle w:val="Hyperlink"/>
          <w:rFonts w:asciiTheme="minorHAnsi" w:hAnsiTheme="minorHAnsi" w:cs="Trebuchet MS"/>
          <w:b/>
          <w:color w:val="000000"/>
          <w:sz w:val="22"/>
          <w:szCs w:val="22"/>
          <w:u w:val="none"/>
        </w:rPr>
      </w:pPr>
      <w:r>
        <w:rPr>
          <w:rFonts w:asciiTheme="minorHAnsi" w:hAnsiTheme="minorHAnsi" w:cs="Trebuchet MS"/>
          <w:b/>
          <w:color w:val="000000"/>
          <w:sz w:val="22"/>
          <w:szCs w:val="22"/>
        </w:rPr>
        <w:t>Review and Approve</w:t>
      </w:r>
      <w:r w:rsidRPr="0029048D">
        <w:rPr>
          <w:rFonts w:asciiTheme="minorHAnsi" w:hAnsiTheme="minorHAnsi" w:cs="Trebuchet MS"/>
          <w:b/>
          <w:color w:val="000000"/>
          <w:sz w:val="22"/>
          <w:szCs w:val="22"/>
        </w:rPr>
        <w:t xml:space="preserve"> </w:t>
      </w:r>
      <w:r>
        <w:rPr>
          <w:rFonts w:asciiTheme="minorHAnsi" w:hAnsiTheme="minorHAnsi" w:cs="Trebuchet MS"/>
          <w:b/>
          <w:color w:val="000000"/>
          <w:sz w:val="22"/>
          <w:szCs w:val="22"/>
        </w:rPr>
        <w:t xml:space="preserve">11/4 </w:t>
      </w:r>
      <w:r w:rsidRPr="0029048D">
        <w:rPr>
          <w:rFonts w:asciiTheme="minorHAnsi" w:hAnsiTheme="minorHAnsi" w:cs="Trebuchet MS"/>
          <w:b/>
          <w:color w:val="000000"/>
          <w:sz w:val="22"/>
          <w:szCs w:val="22"/>
        </w:rPr>
        <w:t>Meeting Minutes</w:t>
      </w:r>
      <w:r>
        <w:rPr>
          <w:rFonts w:asciiTheme="minorHAnsi" w:hAnsiTheme="minorHAnsi" w:cs="Trebuchet MS"/>
          <w:b/>
          <w:color w:val="000000"/>
          <w:sz w:val="22"/>
          <w:szCs w:val="22"/>
        </w:rPr>
        <w:t xml:space="preserve"> </w:t>
      </w:r>
      <w:hyperlink r:id="rId6" w:history="1">
        <w:r w:rsidRPr="00DB0421">
          <w:rPr>
            <w:rStyle w:val="Hyperlink"/>
            <w:rFonts w:asciiTheme="minorHAnsi" w:hAnsiTheme="minorHAnsi" w:cs="Trebuchet MS"/>
            <w:sz w:val="22"/>
            <w:szCs w:val="22"/>
          </w:rPr>
          <w:t>https://committees.kccd.edu/bc/committee/programreview</w:t>
        </w:r>
      </w:hyperlink>
    </w:p>
    <w:p w:rsidR="00293271" w:rsidRDefault="00293271" w:rsidP="00293271">
      <w:pPr>
        <w:rPr>
          <w:rFonts w:asciiTheme="minorHAnsi" w:hAnsiTheme="minorHAnsi" w:cs="Trebuchet MS"/>
          <w:b/>
          <w:color w:val="000000"/>
          <w:sz w:val="22"/>
          <w:szCs w:val="22"/>
        </w:rPr>
      </w:pPr>
    </w:p>
    <w:p w:rsidR="00293271" w:rsidRDefault="00293271" w:rsidP="00293271">
      <w:pPr>
        <w:pStyle w:val="ListParagraph"/>
        <w:numPr>
          <w:ilvl w:val="0"/>
          <w:numId w:val="1"/>
        </w:numPr>
        <w:rPr>
          <w:rFonts w:asciiTheme="minorHAnsi" w:hAnsiTheme="minorHAnsi" w:cs="Trebuchet MS"/>
          <w:b/>
          <w:color w:val="C00000"/>
          <w:sz w:val="22"/>
          <w:szCs w:val="22"/>
        </w:rPr>
      </w:pPr>
      <w:r w:rsidRPr="00293271">
        <w:rPr>
          <w:rFonts w:asciiTheme="minorHAnsi" w:hAnsiTheme="minorHAnsi" w:cs="Trebuchet MS"/>
          <w:b/>
          <w:color w:val="C00000"/>
          <w:sz w:val="22"/>
          <w:szCs w:val="22"/>
        </w:rPr>
        <w:t>Discussion of Draft Report—Program Review analysis</w:t>
      </w:r>
    </w:p>
    <w:p w:rsidR="00293271" w:rsidRPr="00293271" w:rsidRDefault="00293271" w:rsidP="00293271">
      <w:pPr>
        <w:pStyle w:val="ListParagraph"/>
        <w:rPr>
          <w:rFonts w:asciiTheme="minorHAnsi" w:hAnsiTheme="minorHAnsi" w:cs="Trebuchet MS"/>
          <w:b/>
          <w:color w:val="C00000"/>
          <w:sz w:val="22"/>
          <w:szCs w:val="22"/>
        </w:rPr>
      </w:pPr>
    </w:p>
    <w:p w:rsidR="00293271" w:rsidRPr="00293271" w:rsidRDefault="00293271" w:rsidP="00293271">
      <w:pPr>
        <w:pStyle w:val="ListParagraph"/>
        <w:rPr>
          <w:rFonts w:asciiTheme="minorHAnsi" w:hAnsiTheme="minorHAnsi" w:cs="Trebuchet MS"/>
          <w:b/>
          <w:color w:val="C00000"/>
          <w:sz w:val="22"/>
          <w:szCs w:val="22"/>
        </w:rPr>
      </w:pPr>
    </w:p>
    <w:p w:rsidR="00293271" w:rsidRPr="00403217" w:rsidRDefault="00293271" w:rsidP="00293271">
      <w:pPr>
        <w:pStyle w:val="ListParagraph"/>
        <w:rPr>
          <w:rFonts w:asciiTheme="minorHAnsi" w:hAnsiTheme="minorHAnsi" w:cs="Trebuchet MS"/>
          <w:b/>
          <w:color w:val="000000"/>
          <w:sz w:val="22"/>
          <w:szCs w:val="22"/>
        </w:rPr>
      </w:pPr>
    </w:p>
    <w:p w:rsidR="00293271" w:rsidRPr="00F92950" w:rsidRDefault="00293271" w:rsidP="00293271">
      <w:pPr>
        <w:rPr>
          <w:rFonts w:asciiTheme="minorHAnsi" w:hAnsiTheme="minorHAnsi" w:cs="Trebuchet MS"/>
          <w:bCs/>
          <w:sz w:val="22"/>
          <w:szCs w:val="22"/>
        </w:rPr>
      </w:pPr>
      <w:r>
        <w:rPr>
          <w:rFonts w:asciiTheme="minorHAnsi" w:hAnsiTheme="minorHAnsi" w:cs="Trebuchet MS"/>
          <w:b/>
          <w:bCs/>
          <w:sz w:val="22"/>
          <w:szCs w:val="22"/>
        </w:rPr>
        <w:t>S</w:t>
      </w:r>
      <w:r w:rsidRPr="00F92950">
        <w:rPr>
          <w:rFonts w:asciiTheme="minorHAnsi" w:hAnsiTheme="minorHAnsi" w:cs="Trebuchet MS"/>
          <w:b/>
          <w:bCs/>
          <w:sz w:val="22"/>
          <w:szCs w:val="22"/>
        </w:rPr>
        <w:t>ustainability</w:t>
      </w:r>
    </w:p>
    <w:p w:rsidR="00293271" w:rsidRDefault="00293271" w:rsidP="00293271">
      <w:pPr>
        <w:tabs>
          <w:tab w:val="num" w:pos="360"/>
        </w:tabs>
        <w:rPr>
          <w:rFonts w:asciiTheme="minorHAnsi" w:hAnsiTheme="minorHAnsi" w:cs="Trebuchet MS"/>
          <w:bCs/>
          <w:sz w:val="22"/>
          <w:szCs w:val="22"/>
        </w:rPr>
      </w:pPr>
      <w:r w:rsidRPr="000F0C21">
        <w:rPr>
          <w:rFonts w:asciiTheme="minorHAnsi" w:hAnsiTheme="minorHAnsi" w:cs="Trebuchet MS"/>
          <w:bCs/>
          <w:sz w:val="22"/>
          <w:szCs w:val="22"/>
        </w:rPr>
        <w:t>We recognize our responsibility for continuing and maintaining this institution which has been shaped by over 100 years of resolute and tenacious labor and judicious foresight, so we unceasingly place our energies into imagining how we might sustain and renew our fiscal, human, and environmental resources into the future.</w:t>
      </w:r>
    </w:p>
    <w:p w:rsidR="00293271" w:rsidRPr="000F0C21" w:rsidRDefault="00293271" w:rsidP="00293271">
      <w:pPr>
        <w:tabs>
          <w:tab w:val="num" w:pos="360"/>
        </w:tabs>
        <w:rPr>
          <w:rFonts w:asciiTheme="minorHAnsi" w:hAnsiTheme="minorHAnsi" w:cs="Trebuchet MS"/>
          <w:bCs/>
          <w:sz w:val="22"/>
          <w:szCs w:val="22"/>
        </w:rPr>
      </w:pPr>
    </w:p>
    <w:p w:rsidR="00293271" w:rsidRPr="00F92950" w:rsidRDefault="00293271" w:rsidP="00293271">
      <w:pPr>
        <w:tabs>
          <w:tab w:val="num" w:pos="360"/>
        </w:tabs>
        <w:ind w:left="720"/>
        <w:jc w:val="both"/>
        <w:rPr>
          <w:rFonts w:asciiTheme="minorHAnsi" w:hAnsiTheme="minorHAnsi" w:cs="Trebuchet MS"/>
          <w:b/>
          <w:bCs/>
          <w:sz w:val="22"/>
          <w:szCs w:val="22"/>
        </w:rPr>
      </w:pPr>
      <w:r>
        <w:rPr>
          <w:rFonts w:asciiTheme="minorHAnsi" w:hAnsiTheme="minorHAnsi" w:cs="Trebuchet MS"/>
          <w:b/>
          <w:bCs/>
          <w:sz w:val="22"/>
          <w:szCs w:val="22"/>
        </w:rPr>
        <w:t>Spr</w:t>
      </w:r>
      <w:r w:rsidRPr="00F92950">
        <w:rPr>
          <w:rFonts w:asciiTheme="minorHAnsi" w:hAnsiTheme="minorHAnsi" w:cs="Trebuchet MS"/>
          <w:b/>
          <w:bCs/>
          <w:sz w:val="22"/>
          <w:szCs w:val="22"/>
        </w:rPr>
        <w:t>ing</w:t>
      </w:r>
      <w:r>
        <w:rPr>
          <w:rFonts w:asciiTheme="minorHAnsi" w:hAnsiTheme="minorHAnsi" w:cs="Trebuchet MS"/>
          <w:b/>
          <w:bCs/>
          <w:sz w:val="22"/>
          <w:szCs w:val="22"/>
        </w:rPr>
        <w:t xml:space="preserve"> meetings</w:t>
      </w:r>
      <w:r w:rsidRPr="00F92950">
        <w:rPr>
          <w:rFonts w:asciiTheme="minorHAnsi" w:hAnsiTheme="minorHAnsi" w:cs="Trebuchet MS"/>
          <w:b/>
          <w:bCs/>
          <w:sz w:val="22"/>
          <w:szCs w:val="22"/>
        </w:rPr>
        <w:t>:  January 27, February 10 &amp; 24, March 10 &amp; 24,</w:t>
      </w:r>
      <w:r>
        <w:rPr>
          <w:rFonts w:asciiTheme="minorHAnsi" w:hAnsiTheme="minorHAnsi" w:cs="Trebuchet MS"/>
          <w:b/>
          <w:bCs/>
          <w:sz w:val="22"/>
          <w:szCs w:val="22"/>
        </w:rPr>
        <w:t xml:space="preserve"> </w:t>
      </w:r>
      <w:r w:rsidRPr="00F92950">
        <w:rPr>
          <w:rFonts w:asciiTheme="minorHAnsi" w:hAnsiTheme="minorHAnsi" w:cs="Trebuchet MS"/>
          <w:b/>
          <w:bCs/>
          <w:sz w:val="22"/>
          <w:szCs w:val="22"/>
        </w:rPr>
        <w:t>April 14 &amp; 28</w:t>
      </w:r>
    </w:p>
    <w:tbl>
      <w:tblPr>
        <w:tblpPr w:leftFromText="180" w:rightFromText="180" w:vertAnchor="page" w:horzAnchor="page" w:tblpX="1366" w:tblpY="7696"/>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80"/>
        <w:gridCol w:w="630"/>
        <w:gridCol w:w="6030"/>
      </w:tblGrid>
      <w:tr w:rsidR="00293271" w:rsidRPr="00C42484" w:rsidTr="00293271">
        <w:tc>
          <w:tcPr>
            <w:tcW w:w="1680" w:type="dxa"/>
          </w:tcPr>
          <w:p w:rsidR="00293271" w:rsidRPr="00403217" w:rsidRDefault="00293271" w:rsidP="00293271">
            <w:pPr>
              <w:rPr>
                <w:rFonts w:asciiTheme="minorHAnsi" w:hAnsiTheme="minorHAnsi" w:cs="Arial"/>
                <w:sz w:val="20"/>
                <w:szCs w:val="20"/>
              </w:rPr>
            </w:pPr>
            <w:r w:rsidRPr="00403217">
              <w:rPr>
                <w:rFonts w:asciiTheme="minorHAnsi" w:hAnsiTheme="minorHAnsi" w:cs="Arial"/>
                <w:sz w:val="20"/>
                <w:szCs w:val="20"/>
              </w:rPr>
              <w:t>Sept. 29</w:t>
            </w:r>
          </w:p>
        </w:tc>
        <w:tc>
          <w:tcPr>
            <w:tcW w:w="630" w:type="dxa"/>
          </w:tcPr>
          <w:p w:rsidR="00293271" w:rsidRPr="00403217" w:rsidRDefault="00293271" w:rsidP="00293271">
            <w:pPr>
              <w:pStyle w:val="ListParagraph"/>
              <w:numPr>
                <w:ilvl w:val="0"/>
                <w:numId w:val="2"/>
              </w:numPr>
              <w:rPr>
                <w:rFonts w:asciiTheme="minorHAnsi" w:hAnsiTheme="minorHAnsi" w:cs="Arial"/>
                <w:sz w:val="20"/>
                <w:szCs w:val="20"/>
              </w:rPr>
            </w:pPr>
          </w:p>
        </w:tc>
        <w:tc>
          <w:tcPr>
            <w:tcW w:w="6030" w:type="dxa"/>
          </w:tcPr>
          <w:p w:rsidR="00293271" w:rsidRPr="00403217" w:rsidRDefault="00293271" w:rsidP="00293271">
            <w:pPr>
              <w:rPr>
                <w:rFonts w:asciiTheme="minorHAnsi" w:hAnsiTheme="minorHAnsi" w:cs="Arial"/>
                <w:sz w:val="20"/>
                <w:szCs w:val="20"/>
              </w:rPr>
            </w:pPr>
            <w:r w:rsidRPr="00403217">
              <w:rPr>
                <w:rFonts w:asciiTheme="minorHAnsi" w:hAnsiTheme="minorHAnsi" w:cs="Arial"/>
                <w:sz w:val="20"/>
                <w:szCs w:val="20"/>
              </w:rPr>
              <w:t>PRs due to Program Review Committee (PRC) from Administrators</w:t>
            </w:r>
          </w:p>
        </w:tc>
      </w:tr>
      <w:tr w:rsidR="00293271" w:rsidRPr="00C42484" w:rsidTr="00293271">
        <w:tc>
          <w:tcPr>
            <w:tcW w:w="1680" w:type="dxa"/>
          </w:tcPr>
          <w:p w:rsidR="00293271" w:rsidRPr="00403217" w:rsidRDefault="00293271" w:rsidP="00293271">
            <w:pPr>
              <w:rPr>
                <w:rFonts w:asciiTheme="minorHAnsi" w:hAnsiTheme="minorHAnsi" w:cs="Arial"/>
                <w:sz w:val="20"/>
                <w:szCs w:val="20"/>
              </w:rPr>
            </w:pPr>
            <w:r w:rsidRPr="00403217">
              <w:rPr>
                <w:rFonts w:asciiTheme="minorHAnsi" w:hAnsiTheme="minorHAnsi" w:cs="Arial"/>
                <w:sz w:val="20"/>
                <w:szCs w:val="20"/>
                <w:highlight w:val="green"/>
              </w:rPr>
              <w:t>Sept. 29 – Oct. 17</w:t>
            </w:r>
          </w:p>
        </w:tc>
        <w:tc>
          <w:tcPr>
            <w:tcW w:w="630" w:type="dxa"/>
          </w:tcPr>
          <w:p w:rsidR="00293271" w:rsidRPr="00403217" w:rsidRDefault="00293271" w:rsidP="00293271">
            <w:pPr>
              <w:pStyle w:val="ListParagraph"/>
              <w:numPr>
                <w:ilvl w:val="0"/>
                <w:numId w:val="2"/>
              </w:numPr>
              <w:rPr>
                <w:rFonts w:asciiTheme="minorHAnsi" w:hAnsiTheme="minorHAnsi" w:cs="Arial"/>
                <w:sz w:val="20"/>
                <w:szCs w:val="20"/>
              </w:rPr>
            </w:pPr>
          </w:p>
        </w:tc>
        <w:tc>
          <w:tcPr>
            <w:tcW w:w="6030" w:type="dxa"/>
          </w:tcPr>
          <w:p w:rsidR="00293271" w:rsidRPr="00403217" w:rsidRDefault="00293271" w:rsidP="00293271">
            <w:pPr>
              <w:rPr>
                <w:rFonts w:asciiTheme="minorHAnsi" w:hAnsiTheme="minorHAnsi" w:cs="Arial"/>
                <w:sz w:val="20"/>
                <w:szCs w:val="20"/>
              </w:rPr>
            </w:pPr>
            <w:r w:rsidRPr="00403217">
              <w:rPr>
                <w:rFonts w:asciiTheme="minorHAnsi" w:hAnsiTheme="minorHAnsi" w:cs="Arial"/>
                <w:sz w:val="20"/>
                <w:szCs w:val="20"/>
              </w:rPr>
              <w:t xml:space="preserve">PRC reviews PRs—busy times </w:t>
            </w:r>
          </w:p>
        </w:tc>
      </w:tr>
      <w:tr w:rsidR="00293271" w:rsidRPr="00C42484" w:rsidTr="00293271">
        <w:tc>
          <w:tcPr>
            <w:tcW w:w="1680" w:type="dxa"/>
          </w:tcPr>
          <w:p w:rsidR="00293271" w:rsidRPr="00403217" w:rsidRDefault="00293271" w:rsidP="00293271">
            <w:pPr>
              <w:rPr>
                <w:rFonts w:asciiTheme="minorHAnsi" w:hAnsiTheme="minorHAnsi" w:cs="Arial"/>
                <w:sz w:val="20"/>
                <w:szCs w:val="20"/>
              </w:rPr>
            </w:pPr>
            <w:r w:rsidRPr="00403217">
              <w:rPr>
                <w:rFonts w:asciiTheme="minorHAnsi" w:hAnsiTheme="minorHAnsi" w:cs="Arial"/>
                <w:sz w:val="20"/>
                <w:szCs w:val="20"/>
                <w:highlight w:val="yellow"/>
              </w:rPr>
              <w:t>Oct. 7</w:t>
            </w:r>
          </w:p>
        </w:tc>
        <w:tc>
          <w:tcPr>
            <w:tcW w:w="630" w:type="dxa"/>
          </w:tcPr>
          <w:p w:rsidR="00293271" w:rsidRPr="00403217" w:rsidRDefault="00293271" w:rsidP="00293271">
            <w:pPr>
              <w:rPr>
                <w:rFonts w:asciiTheme="minorHAnsi" w:hAnsiTheme="minorHAnsi" w:cs="Arial"/>
                <w:sz w:val="20"/>
                <w:szCs w:val="20"/>
                <w:highlight w:val="yellow"/>
              </w:rPr>
            </w:pPr>
            <w:r w:rsidRPr="00403217">
              <w:rPr>
                <w:rFonts w:asciiTheme="minorHAnsi" w:hAnsiTheme="minorHAnsi" w:cs="Arial"/>
                <w:sz w:val="20"/>
                <w:szCs w:val="20"/>
                <w:highlight w:val="yellow"/>
              </w:rPr>
              <w:t>no</w:t>
            </w:r>
          </w:p>
        </w:tc>
        <w:tc>
          <w:tcPr>
            <w:tcW w:w="6030" w:type="dxa"/>
          </w:tcPr>
          <w:p w:rsidR="00293271" w:rsidRPr="00403217" w:rsidRDefault="00293271" w:rsidP="00293271">
            <w:pPr>
              <w:rPr>
                <w:rFonts w:asciiTheme="minorHAnsi" w:hAnsiTheme="minorHAnsi" w:cs="Arial"/>
                <w:sz w:val="20"/>
                <w:szCs w:val="20"/>
              </w:rPr>
            </w:pPr>
            <w:r w:rsidRPr="00403217">
              <w:rPr>
                <w:rFonts w:asciiTheme="minorHAnsi" w:hAnsiTheme="minorHAnsi" w:cs="Arial"/>
                <w:sz w:val="20"/>
                <w:szCs w:val="20"/>
                <w:highlight w:val="yellow"/>
              </w:rPr>
              <w:t>PRC meets</w:t>
            </w:r>
          </w:p>
        </w:tc>
      </w:tr>
      <w:tr w:rsidR="00293271" w:rsidRPr="00C42484" w:rsidTr="00293271">
        <w:tc>
          <w:tcPr>
            <w:tcW w:w="1680" w:type="dxa"/>
          </w:tcPr>
          <w:p w:rsidR="00293271" w:rsidRPr="00403217" w:rsidRDefault="00293271" w:rsidP="00293271">
            <w:pPr>
              <w:rPr>
                <w:rFonts w:asciiTheme="minorHAnsi" w:hAnsiTheme="minorHAnsi" w:cs="Arial"/>
                <w:sz w:val="20"/>
                <w:szCs w:val="20"/>
              </w:rPr>
            </w:pPr>
            <w:r w:rsidRPr="00403217">
              <w:rPr>
                <w:rFonts w:asciiTheme="minorHAnsi" w:hAnsiTheme="minorHAnsi" w:cs="Arial"/>
                <w:sz w:val="20"/>
                <w:szCs w:val="20"/>
              </w:rPr>
              <w:t>Oct. 10 (NEW)</w:t>
            </w:r>
          </w:p>
        </w:tc>
        <w:tc>
          <w:tcPr>
            <w:tcW w:w="630" w:type="dxa"/>
          </w:tcPr>
          <w:p w:rsidR="00293271" w:rsidRPr="00403217" w:rsidRDefault="00293271" w:rsidP="00293271">
            <w:pPr>
              <w:pStyle w:val="ListParagraph"/>
              <w:numPr>
                <w:ilvl w:val="0"/>
                <w:numId w:val="2"/>
              </w:numPr>
              <w:rPr>
                <w:rFonts w:asciiTheme="minorHAnsi" w:hAnsiTheme="minorHAnsi" w:cs="Arial"/>
                <w:sz w:val="20"/>
                <w:szCs w:val="20"/>
              </w:rPr>
            </w:pPr>
          </w:p>
        </w:tc>
        <w:tc>
          <w:tcPr>
            <w:tcW w:w="6030" w:type="dxa"/>
          </w:tcPr>
          <w:p w:rsidR="00293271" w:rsidRPr="00403217" w:rsidRDefault="00293271" w:rsidP="00293271">
            <w:pPr>
              <w:rPr>
                <w:rFonts w:asciiTheme="minorHAnsi" w:hAnsiTheme="minorHAnsi" w:cs="Arial"/>
                <w:sz w:val="20"/>
                <w:szCs w:val="20"/>
              </w:rPr>
            </w:pPr>
            <w:r w:rsidRPr="00403217">
              <w:rPr>
                <w:rFonts w:asciiTheme="minorHAnsi" w:hAnsiTheme="minorHAnsi" w:cs="Arial"/>
                <w:sz w:val="20"/>
                <w:szCs w:val="20"/>
              </w:rPr>
              <w:t>FCDC votes on Allocation Requests</w:t>
            </w:r>
          </w:p>
        </w:tc>
      </w:tr>
      <w:tr w:rsidR="00293271" w:rsidRPr="00C42484" w:rsidTr="00293271">
        <w:trPr>
          <w:cantSplit/>
        </w:trPr>
        <w:tc>
          <w:tcPr>
            <w:tcW w:w="1680" w:type="dxa"/>
          </w:tcPr>
          <w:p w:rsidR="00293271" w:rsidRPr="00403217" w:rsidRDefault="00293271" w:rsidP="00293271">
            <w:pPr>
              <w:rPr>
                <w:rFonts w:asciiTheme="minorHAnsi" w:hAnsiTheme="minorHAnsi" w:cs="Arial"/>
                <w:sz w:val="20"/>
                <w:szCs w:val="20"/>
              </w:rPr>
            </w:pPr>
            <w:r w:rsidRPr="00403217">
              <w:rPr>
                <w:rFonts w:asciiTheme="minorHAnsi" w:hAnsiTheme="minorHAnsi" w:cs="Arial"/>
                <w:sz w:val="20"/>
                <w:szCs w:val="20"/>
              </w:rPr>
              <w:t xml:space="preserve">Oct. 20 </w:t>
            </w:r>
          </w:p>
        </w:tc>
        <w:tc>
          <w:tcPr>
            <w:tcW w:w="630" w:type="dxa"/>
          </w:tcPr>
          <w:p w:rsidR="00293271" w:rsidRPr="00403217" w:rsidRDefault="00293271" w:rsidP="00293271">
            <w:pPr>
              <w:pStyle w:val="ListParagraph"/>
              <w:numPr>
                <w:ilvl w:val="0"/>
                <w:numId w:val="2"/>
              </w:numPr>
              <w:rPr>
                <w:rFonts w:asciiTheme="minorHAnsi" w:hAnsiTheme="minorHAnsi" w:cs="Arial"/>
                <w:sz w:val="20"/>
                <w:szCs w:val="20"/>
              </w:rPr>
            </w:pPr>
          </w:p>
        </w:tc>
        <w:tc>
          <w:tcPr>
            <w:tcW w:w="6030" w:type="dxa"/>
          </w:tcPr>
          <w:p w:rsidR="00293271" w:rsidRPr="00403217" w:rsidRDefault="00293271" w:rsidP="00293271">
            <w:pPr>
              <w:rPr>
                <w:rFonts w:asciiTheme="minorHAnsi" w:hAnsiTheme="minorHAnsi" w:cs="Arial"/>
                <w:sz w:val="20"/>
                <w:szCs w:val="20"/>
              </w:rPr>
            </w:pPr>
            <w:r w:rsidRPr="00403217">
              <w:rPr>
                <w:rFonts w:asciiTheme="minorHAnsi" w:hAnsiTheme="minorHAnsi" w:cs="Arial"/>
                <w:sz w:val="20"/>
                <w:szCs w:val="20"/>
              </w:rPr>
              <w:t>PR Summaries due to PRC Co-Chairs (internal committee review)</w:t>
            </w:r>
          </w:p>
        </w:tc>
      </w:tr>
      <w:tr w:rsidR="00293271" w:rsidRPr="00C42484" w:rsidTr="00293271">
        <w:trPr>
          <w:cantSplit/>
        </w:trPr>
        <w:tc>
          <w:tcPr>
            <w:tcW w:w="1680" w:type="dxa"/>
          </w:tcPr>
          <w:p w:rsidR="00293271" w:rsidRPr="00403217" w:rsidRDefault="00293271" w:rsidP="00293271">
            <w:pPr>
              <w:rPr>
                <w:rFonts w:asciiTheme="minorHAnsi" w:hAnsiTheme="minorHAnsi" w:cs="Arial"/>
                <w:sz w:val="20"/>
                <w:szCs w:val="20"/>
                <w:highlight w:val="yellow"/>
              </w:rPr>
            </w:pPr>
            <w:r w:rsidRPr="00403217">
              <w:rPr>
                <w:rFonts w:asciiTheme="minorHAnsi" w:hAnsiTheme="minorHAnsi" w:cs="Arial"/>
                <w:sz w:val="20"/>
                <w:szCs w:val="20"/>
                <w:highlight w:val="yellow"/>
              </w:rPr>
              <w:t>Oct. 21</w:t>
            </w:r>
          </w:p>
        </w:tc>
        <w:tc>
          <w:tcPr>
            <w:tcW w:w="630" w:type="dxa"/>
          </w:tcPr>
          <w:p w:rsidR="00293271" w:rsidRPr="00403217" w:rsidRDefault="00293271" w:rsidP="00293271">
            <w:pPr>
              <w:pStyle w:val="ListParagraph"/>
              <w:numPr>
                <w:ilvl w:val="0"/>
                <w:numId w:val="2"/>
              </w:numPr>
              <w:rPr>
                <w:rFonts w:asciiTheme="minorHAnsi" w:hAnsiTheme="minorHAnsi" w:cs="Arial"/>
                <w:sz w:val="20"/>
                <w:szCs w:val="20"/>
                <w:highlight w:val="yellow"/>
              </w:rPr>
            </w:pPr>
          </w:p>
        </w:tc>
        <w:tc>
          <w:tcPr>
            <w:tcW w:w="6030" w:type="dxa"/>
          </w:tcPr>
          <w:p w:rsidR="00293271" w:rsidRPr="00403217" w:rsidRDefault="00293271" w:rsidP="00293271">
            <w:pPr>
              <w:rPr>
                <w:rFonts w:asciiTheme="minorHAnsi" w:hAnsiTheme="minorHAnsi" w:cs="Arial"/>
                <w:sz w:val="20"/>
                <w:szCs w:val="20"/>
                <w:highlight w:val="yellow"/>
              </w:rPr>
            </w:pPr>
            <w:r w:rsidRPr="00403217">
              <w:rPr>
                <w:rFonts w:asciiTheme="minorHAnsi" w:hAnsiTheme="minorHAnsi" w:cs="Arial"/>
                <w:sz w:val="20"/>
                <w:szCs w:val="20"/>
                <w:highlight w:val="yellow"/>
              </w:rPr>
              <w:t>PRC meets</w:t>
            </w:r>
          </w:p>
        </w:tc>
      </w:tr>
      <w:tr w:rsidR="00293271" w:rsidRPr="00C42484" w:rsidTr="00293271">
        <w:trPr>
          <w:cantSplit/>
        </w:trPr>
        <w:tc>
          <w:tcPr>
            <w:tcW w:w="1680" w:type="dxa"/>
          </w:tcPr>
          <w:p w:rsidR="00293271" w:rsidRPr="00403217" w:rsidRDefault="00293271" w:rsidP="00293271">
            <w:pPr>
              <w:rPr>
                <w:rFonts w:asciiTheme="minorHAnsi" w:hAnsiTheme="minorHAnsi" w:cs="Arial"/>
                <w:sz w:val="20"/>
                <w:szCs w:val="20"/>
              </w:rPr>
            </w:pPr>
            <w:r w:rsidRPr="00403217">
              <w:rPr>
                <w:rFonts w:asciiTheme="minorHAnsi" w:hAnsiTheme="minorHAnsi" w:cs="Arial"/>
                <w:sz w:val="20"/>
                <w:szCs w:val="20"/>
              </w:rPr>
              <w:t>Oct. 27</w:t>
            </w:r>
          </w:p>
        </w:tc>
        <w:tc>
          <w:tcPr>
            <w:tcW w:w="630" w:type="dxa"/>
          </w:tcPr>
          <w:p w:rsidR="00293271" w:rsidRPr="00403217" w:rsidRDefault="00293271" w:rsidP="00293271">
            <w:pPr>
              <w:pStyle w:val="ListParagraph"/>
              <w:numPr>
                <w:ilvl w:val="0"/>
                <w:numId w:val="2"/>
              </w:numPr>
              <w:rPr>
                <w:rFonts w:asciiTheme="minorHAnsi" w:hAnsiTheme="minorHAnsi" w:cs="Arial"/>
                <w:sz w:val="20"/>
                <w:szCs w:val="20"/>
              </w:rPr>
            </w:pPr>
          </w:p>
        </w:tc>
        <w:tc>
          <w:tcPr>
            <w:tcW w:w="6030" w:type="dxa"/>
          </w:tcPr>
          <w:p w:rsidR="00293271" w:rsidRPr="00403217" w:rsidRDefault="00293271" w:rsidP="00293271">
            <w:pPr>
              <w:rPr>
                <w:rFonts w:asciiTheme="minorHAnsi" w:hAnsiTheme="minorHAnsi" w:cs="Arial"/>
                <w:sz w:val="20"/>
                <w:szCs w:val="20"/>
              </w:rPr>
            </w:pPr>
            <w:r w:rsidRPr="00403217">
              <w:rPr>
                <w:rFonts w:asciiTheme="minorHAnsi" w:hAnsiTheme="minorHAnsi" w:cs="Arial"/>
                <w:sz w:val="20"/>
                <w:szCs w:val="20"/>
              </w:rPr>
              <w:t>PRC feedback due to Chairs/Deans</w:t>
            </w:r>
          </w:p>
        </w:tc>
      </w:tr>
      <w:tr w:rsidR="00293271" w:rsidRPr="00C42484" w:rsidTr="00293271">
        <w:trPr>
          <w:cantSplit/>
        </w:trPr>
        <w:tc>
          <w:tcPr>
            <w:tcW w:w="1680" w:type="dxa"/>
          </w:tcPr>
          <w:p w:rsidR="00293271" w:rsidRPr="00403217" w:rsidRDefault="00293271" w:rsidP="00293271">
            <w:pPr>
              <w:rPr>
                <w:rFonts w:asciiTheme="minorHAnsi" w:hAnsiTheme="minorHAnsi" w:cs="Arial"/>
                <w:sz w:val="20"/>
                <w:szCs w:val="20"/>
              </w:rPr>
            </w:pPr>
            <w:r w:rsidRPr="00403217">
              <w:rPr>
                <w:rFonts w:asciiTheme="minorHAnsi" w:hAnsiTheme="minorHAnsi" w:cs="Arial"/>
                <w:sz w:val="20"/>
                <w:szCs w:val="20"/>
              </w:rPr>
              <w:t>Oct.29--</w:t>
            </w:r>
          </w:p>
        </w:tc>
        <w:tc>
          <w:tcPr>
            <w:tcW w:w="630" w:type="dxa"/>
          </w:tcPr>
          <w:p w:rsidR="00293271" w:rsidRPr="00403217" w:rsidRDefault="00293271" w:rsidP="00293271">
            <w:pPr>
              <w:pStyle w:val="ListParagraph"/>
              <w:numPr>
                <w:ilvl w:val="0"/>
                <w:numId w:val="2"/>
              </w:numPr>
              <w:rPr>
                <w:rFonts w:asciiTheme="minorHAnsi" w:hAnsiTheme="minorHAnsi" w:cs="Arial"/>
                <w:sz w:val="20"/>
                <w:szCs w:val="20"/>
              </w:rPr>
            </w:pPr>
          </w:p>
        </w:tc>
        <w:tc>
          <w:tcPr>
            <w:tcW w:w="6030" w:type="dxa"/>
          </w:tcPr>
          <w:p w:rsidR="00293271" w:rsidRPr="00403217" w:rsidRDefault="00293271" w:rsidP="00293271">
            <w:pPr>
              <w:rPr>
                <w:rFonts w:asciiTheme="minorHAnsi" w:hAnsiTheme="minorHAnsi" w:cs="Arial"/>
                <w:sz w:val="20"/>
                <w:szCs w:val="20"/>
              </w:rPr>
            </w:pPr>
            <w:r w:rsidRPr="00403217">
              <w:rPr>
                <w:rFonts w:asciiTheme="minorHAnsi" w:hAnsiTheme="minorHAnsi" w:cs="Arial"/>
                <w:sz w:val="20"/>
                <w:szCs w:val="20"/>
              </w:rPr>
              <w:t>Survey of program review process</w:t>
            </w:r>
          </w:p>
        </w:tc>
      </w:tr>
      <w:tr w:rsidR="00293271" w:rsidRPr="00C42484" w:rsidTr="00293271">
        <w:trPr>
          <w:cantSplit/>
        </w:trPr>
        <w:tc>
          <w:tcPr>
            <w:tcW w:w="1680" w:type="dxa"/>
          </w:tcPr>
          <w:p w:rsidR="00293271" w:rsidRPr="00403217" w:rsidRDefault="00293271" w:rsidP="00293271">
            <w:pPr>
              <w:rPr>
                <w:rFonts w:asciiTheme="minorHAnsi" w:hAnsiTheme="minorHAnsi" w:cs="Arial"/>
                <w:sz w:val="20"/>
                <w:szCs w:val="20"/>
                <w:highlight w:val="yellow"/>
              </w:rPr>
            </w:pPr>
            <w:r w:rsidRPr="00403217">
              <w:rPr>
                <w:rFonts w:asciiTheme="minorHAnsi" w:hAnsiTheme="minorHAnsi" w:cs="Arial"/>
                <w:sz w:val="20"/>
                <w:szCs w:val="20"/>
                <w:highlight w:val="yellow"/>
              </w:rPr>
              <w:t>Nov. 4</w:t>
            </w:r>
          </w:p>
        </w:tc>
        <w:tc>
          <w:tcPr>
            <w:tcW w:w="630" w:type="dxa"/>
          </w:tcPr>
          <w:p w:rsidR="00293271" w:rsidRPr="00403217" w:rsidRDefault="00293271" w:rsidP="00293271">
            <w:pPr>
              <w:pStyle w:val="ListParagraph"/>
              <w:numPr>
                <w:ilvl w:val="0"/>
                <w:numId w:val="2"/>
              </w:numPr>
              <w:rPr>
                <w:rFonts w:asciiTheme="minorHAnsi" w:hAnsiTheme="minorHAnsi" w:cs="Arial"/>
                <w:sz w:val="20"/>
                <w:szCs w:val="20"/>
                <w:highlight w:val="yellow"/>
              </w:rPr>
            </w:pPr>
          </w:p>
        </w:tc>
        <w:tc>
          <w:tcPr>
            <w:tcW w:w="6030" w:type="dxa"/>
          </w:tcPr>
          <w:p w:rsidR="00293271" w:rsidRPr="00403217" w:rsidRDefault="00293271" w:rsidP="00293271">
            <w:pPr>
              <w:rPr>
                <w:rFonts w:asciiTheme="minorHAnsi" w:hAnsiTheme="minorHAnsi" w:cs="Arial"/>
                <w:sz w:val="20"/>
                <w:szCs w:val="20"/>
                <w:highlight w:val="yellow"/>
              </w:rPr>
            </w:pPr>
            <w:r w:rsidRPr="00403217">
              <w:rPr>
                <w:rFonts w:asciiTheme="minorHAnsi" w:hAnsiTheme="minorHAnsi" w:cs="Arial"/>
                <w:sz w:val="20"/>
                <w:szCs w:val="20"/>
                <w:highlight w:val="yellow"/>
              </w:rPr>
              <w:t>PRC meets</w:t>
            </w:r>
          </w:p>
        </w:tc>
      </w:tr>
      <w:tr w:rsidR="00293271" w:rsidRPr="00C42484" w:rsidTr="00293271">
        <w:tc>
          <w:tcPr>
            <w:tcW w:w="1680" w:type="dxa"/>
          </w:tcPr>
          <w:p w:rsidR="00293271" w:rsidRPr="00403217" w:rsidRDefault="00293271" w:rsidP="00293271">
            <w:pPr>
              <w:rPr>
                <w:rFonts w:asciiTheme="minorHAnsi" w:hAnsiTheme="minorHAnsi" w:cs="Arial"/>
                <w:sz w:val="20"/>
                <w:szCs w:val="20"/>
                <w:highlight w:val="yellow"/>
              </w:rPr>
            </w:pPr>
            <w:r w:rsidRPr="00403217">
              <w:rPr>
                <w:rFonts w:asciiTheme="minorHAnsi" w:hAnsiTheme="minorHAnsi" w:cs="Arial"/>
                <w:sz w:val="20"/>
                <w:szCs w:val="20"/>
                <w:highlight w:val="yellow"/>
              </w:rPr>
              <w:t>Nov. 25</w:t>
            </w:r>
          </w:p>
        </w:tc>
        <w:tc>
          <w:tcPr>
            <w:tcW w:w="630" w:type="dxa"/>
          </w:tcPr>
          <w:p w:rsidR="00293271" w:rsidRPr="00293271" w:rsidRDefault="00293271" w:rsidP="00293271">
            <w:pPr>
              <w:pStyle w:val="ListParagraph"/>
              <w:numPr>
                <w:ilvl w:val="0"/>
                <w:numId w:val="2"/>
              </w:numPr>
              <w:rPr>
                <w:rFonts w:asciiTheme="minorHAnsi" w:hAnsiTheme="minorHAnsi" w:cs="Arial"/>
                <w:sz w:val="20"/>
                <w:szCs w:val="20"/>
                <w:highlight w:val="yellow"/>
              </w:rPr>
            </w:pPr>
          </w:p>
        </w:tc>
        <w:tc>
          <w:tcPr>
            <w:tcW w:w="6030" w:type="dxa"/>
          </w:tcPr>
          <w:p w:rsidR="00293271" w:rsidRPr="00403217" w:rsidRDefault="00293271" w:rsidP="00293271">
            <w:pPr>
              <w:rPr>
                <w:rFonts w:asciiTheme="minorHAnsi" w:hAnsiTheme="minorHAnsi" w:cs="Arial"/>
                <w:sz w:val="20"/>
                <w:szCs w:val="20"/>
                <w:highlight w:val="yellow"/>
              </w:rPr>
            </w:pPr>
            <w:r w:rsidRPr="00403217">
              <w:rPr>
                <w:rFonts w:asciiTheme="minorHAnsi" w:hAnsiTheme="minorHAnsi" w:cs="Arial"/>
                <w:sz w:val="20"/>
                <w:szCs w:val="20"/>
                <w:highlight w:val="yellow"/>
              </w:rPr>
              <w:t>PRC meets</w:t>
            </w:r>
          </w:p>
        </w:tc>
      </w:tr>
      <w:tr w:rsidR="00293271" w:rsidRPr="00C42484" w:rsidTr="00293271">
        <w:tc>
          <w:tcPr>
            <w:tcW w:w="1680" w:type="dxa"/>
          </w:tcPr>
          <w:p w:rsidR="00293271" w:rsidRPr="00403217" w:rsidRDefault="00293271" w:rsidP="00293271">
            <w:pPr>
              <w:rPr>
                <w:rFonts w:asciiTheme="minorHAnsi" w:hAnsiTheme="minorHAnsi" w:cs="Arial"/>
                <w:sz w:val="20"/>
                <w:szCs w:val="20"/>
              </w:rPr>
            </w:pPr>
            <w:r>
              <w:rPr>
                <w:rFonts w:asciiTheme="minorHAnsi" w:hAnsiTheme="minorHAnsi" w:cs="Arial"/>
                <w:sz w:val="20"/>
                <w:szCs w:val="20"/>
              </w:rPr>
              <w:t>Nov. 26</w:t>
            </w:r>
          </w:p>
        </w:tc>
        <w:tc>
          <w:tcPr>
            <w:tcW w:w="630" w:type="dxa"/>
          </w:tcPr>
          <w:p w:rsidR="00293271" w:rsidRPr="00403217" w:rsidRDefault="00293271" w:rsidP="00293271">
            <w:pPr>
              <w:rPr>
                <w:rFonts w:asciiTheme="minorHAnsi" w:hAnsiTheme="minorHAnsi" w:cs="Arial"/>
                <w:sz w:val="20"/>
                <w:szCs w:val="20"/>
              </w:rPr>
            </w:pPr>
          </w:p>
        </w:tc>
        <w:tc>
          <w:tcPr>
            <w:tcW w:w="6030" w:type="dxa"/>
          </w:tcPr>
          <w:p w:rsidR="00293271" w:rsidRPr="00403217" w:rsidRDefault="00293271" w:rsidP="00293271">
            <w:pPr>
              <w:rPr>
                <w:rFonts w:asciiTheme="minorHAnsi" w:hAnsiTheme="minorHAnsi" w:cs="Arial"/>
                <w:sz w:val="20"/>
                <w:szCs w:val="20"/>
              </w:rPr>
            </w:pPr>
            <w:r w:rsidRPr="00403217">
              <w:rPr>
                <w:rFonts w:asciiTheme="minorHAnsi" w:hAnsiTheme="minorHAnsi" w:cs="Arial"/>
                <w:sz w:val="20"/>
                <w:szCs w:val="20"/>
              </w:rPr>
              <w:t>PRC submits written PR summary to President and College Council</w:t>
            </w:r>
          </w:p>
        </w:tc>
      </w:tr>
      <w:tr w:rsidR="00293271" w:rsidRPr="00C42484" w:rsidTr="00293271">
        <w:trPr>
          <w:cantSplit/>
        </w:trPr>
        <w:tc>
          <w:tcPr>
            <w:tcW w:w="1680" w:type="dxa"/>
          </w:tcPr>
          <w:p w:rsidR="00293271" w:rsidRPr="00403217" w:rsidRDefault="00293271" w:rsidP="00293271">
            <w:pPr>
              <w:rPr>
                <w:rFonts w:asciiTheme="minorHAnsi" w:hAnsiTheme="minorHAnsi" w:cs="Arial"/>
                <w:sz w:val="20"/>
                <w:szCs w:val="20"/>
              </w:rPr>
            </w:pPr>
            <w:r w:rsidRPr="00403217">
              <w:rPr>
                <w:rFonts w:asciiTheme="minorHAnsi" w:hAnsiTheme="minorHAnsi" w:cs="Arial"/>
                <w:sz w:val="20"/>
                <w:szCs w:val="20"/>
              </w:rPr>
              <w:t>Dec. 5</w:t>
            </w:r>
          </w:p>
        </w:tc>
        <w:tc>
          <w:tcPr>
            <w:tcW w:w="630" w:type="dxa"/>
          </w:tcPr>
          <w:p w:rsidR="00293271" w:rsidRPr="00403217" w:rsidRDefault="00293271" w:rsidP="00293271">
            <w:pPr>
              <w:rPr>
                <w:rFonts w:asciiTheme="minorHAnsi" w:hAnsiTheme="minorHAnsi" w:cs="Arial"/>
                <w:sz w:val="20"/>
                <w:szCs w:val="20"/>
              </w:rPr>
            </w:pPr>
          </w:p>
        </w:tc>
        <w:tc>
          <w:tcPr>
            <w:tcW w:w="6030" w:type="dxa"/>
          </w:tcPr>
          <w:p w:rsidR="00293271" w:rsidRPr="00403217" w:rsidRDefault="00293271" w:rsidP="00293271">
            <w:pPr>
              <w:rPr>
                <w:rFonts w:asciiTheme="minorHAnsi" w:hAnsiTheme="minorHAnsi" w:cs="Arial"/>
                <w:sz w:val="20"/>
                <w:szCs w:val="20"/>
              </w:rPr>
            </w:pPr>
            <w:r w:rsidRPr="00403217">
              <w:rPr>
                <w:rFonts w:asciiTheme="minorHAnsi" w:hAnsiTheme="minorHAnsi" w:cs="Arial"/>
                <w:sz w:val="20"/>
                <w:szCs w:val="20"/>
              </w:rPr>
              <w:t xml:space="preserve">PRC presents Program Review Analysis to College Council </w:t>
            </w:r>
          </w:p>
        </w:tc>
      </w:tr>
      <w:tr w:rsidR="00293271" w:rsidRPr="00C42484" w:rsidTr="00293271">
        <w:trPr>
          <w:cantSplit/>
        </w:trPr>
        <w:tc>
          <w:tcPr>
            <w:tcW w:w="1680" w:type="dxa"/>
          </w:tcPr>
          <w:p w:rsidR="00293271" w:rsidRPr="00403217" w:rsidRDefault="00293271" w:rsidP="00293271">
            <w:pPr>
              <w:rPr>
                <w:rFonts w:asciiTheme="minorHAnsi" w:hAnsiTheme="minorHAnsi" w:cs="Arial"/>
                <w:i/>
                <w:sz w:val="20"/>
                <w:szCs w:val="20"/>
                <w:highlight w:val="yellow"/>
              </w:rPr>
            </w:pPr>
            <w:r w:rsidRPr="00403217">
              <w:rPr>
                <w:rFonts w:asciiTheme="minorHAnsi" w:hAnsiTheme="minorHAnsi" w:cs="Arial"/>
                <w:i/>
                <w:sz w:val="20"/>
                <w:szCs w:val="20"/>
                <w:highlight w:val="yellow"/>
              </w:rPr>
              <w:t>Dec. 9</w:t>
            </w:r>
          </w:p>
        </w:tc>
        <w:tc>
          <w:tcPr>
            <w:tcW w:w="630" w:type="dxa"/>
          </w:tcPr>
          <w:p w:rsidR="00293271" w:rsidRPr="00403217" w:rsidRDefault="00293271" w:rsidP="00293271">
            <w:pPr>
              <w:rPr>
                <w:rFonts w:asciiTheme="minorHAnsi" w:hAnsiTheme="minorHAnsi" w:cs="Arial"/>
                <w:sz w:val="20"/>
                <w:szCs w:val="20"/>
                <w:highlight w:val="yellow"/>
              </w:rPr>
            </w:pPr>
          </w:p>
        </w:tc>
        <w:tc>
          <w:tcPr>
            <w:tcW w:w="6030" w:type="dxa"/>
          </w:tcPr>
          <w:p w:rsidR="00293271" w:rsidRPr="00403217" w:rsidRDefault="00293271" w:rsidP="00293271">
            <w:pPr>
              <w:rPr>
                <w:rFonts w:asciiTheme="minorHAnsi" w:hAnsiTheme="minorHAnsi" w:cs="Arial"/>
                <w:sz w:val="20"/>
                <w:szCs w:val="20"/>
                <w:highlight w:val="yellow"/>
              </w:rPr>
            </w:pPr>
            <w:r w:rsidRPr="00403217">
              <w:rPr>
                <w:rFonts w:asciiTheme="minorHAnsi" w:hAnsiTheme="minorHAnsi" w:cs="Arial"/>
                <w:i/>
                <w:sz w:val="20"/>
                <w:szCs w:val="20"/>
                <w:highlight w:val="yellow"/>
              </w:rPr>
              <w:t>PRC meets—as needed</w:t>
            </w:r>
          </w:p>
        </w:tc>
      </w:tr>
    </w:tbl>
    <w:p w:rsidR="00293271" w:rsidRDefault="00293271" w:rsidP="00293271"/>
    <w:sectPr w:rsidR="00293271" w:rsidSect="00576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Device Font 10cpi"/>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7E"/>
    <w:multiLevelType w:val="hybridMultilevel"/>
    <w:tmpl w:val="C34E22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9F6AC2"/>
    <w:multiLevelType w:val="hybridMultilevel"/>
    <w:tmpl w:val="3E92DB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35271"/>
    <w:multiLevelType w:val="hybridMultilevel"/>
    <w:tmpl w:val="DF24E49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71"/>
    <w:rsid w:val="00293271"/>
    <w:rsid w:val="00397C4E"/>
    <w:rsid w:val="00D975E4"/>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71"/>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271"/>
    <w:pPr>
      <w:ind w:left="720"/>
    </w:pPr>
  </w:style>
  <w:style w:type="character" w:styleId="Hyperlink">
    <w:name w:val="Hyperlink"/>
    <w:basedOn w:val="DefaultParagraphFont"/>
    <w:uiPriority w:val="99"/>
    <w:unhideWhenUsed/>
    <w:rsid w:val="00293271"/>
    <w:rPr>
      <w:color w:val="0000FF"/>
      <w:u w:val="single"/>
    </w:rPr>
  </w:style>
  <w:style w:type="paragraph" w:customStyle="1" w:styleId="Default">
    <w:name w:val="Default"/>
    <w:rsid w:val="00293271"/>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71"/>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271"/>
    <w:pPr>
      <w:ind w:left="720"/>
    </w:pPr>
  </w:style>
  <w:style w:type="character" w:styleId="Hyperlink">
    <w:name w:val="Hyperlink"/>
    <w:basedOn w:val="DefaultParagraphFont"/>
    <w:uiPriority w:val="99"/>
    <w:unhideWhenUsed/>
    <w:rsid w:val="00293271"/>
    <w:rPr>
      <w:color w:val="0000FF"/>
      <w:u w:val="single"/>
    </w:rPr>
  </w:style>
  <w:style w:type="paragraph" w:customStyle="1" w:styleId="Default">
    <w:name w:val="Default"/>
    <w:rsid w:val="00293271"/>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programrevi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imguser</cp:lastModifiedBy>
  <cp:revision>1</cp:revision>
  <dcterms:created xsi:type="dcterms:W3CDTF">2014-11-24T19:59:00Z</dcterms:created>
  <dcterms:modified xsi:type="dcterms:W3CDTF">2014-11-24T20:03:00Z</dcterms:modified>
</cp:coreProperties>
</file>