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09" w:rsidRPr="00D22E09" w:rsidRDefault="00D22E09" w:rsidP="00D22E09">
      <w:pPr>
        <w:spacing w:before="60" w:after="60"/>
        <w:jc w:val="center"/>
        <w:rPr>
          <w:b/>
          <w:sz w:val="24"/>
          <w:szCs w:val="24"/>
        </w:rPr>
      </w:pPr>
      <w:bookmarkStart w:id="0" w:name="_GoBack"/>
      <w:bookmarkEnd w:id="0"/>
      <w:r w:rsidRPr="00D22E09">
        <w:rPr>
          <w:b/>
          <w:sz w:val="24"/>
          <w:szCs w:val="24"/>
        </w:rPr>
        <w:t>Integrated Calendar of Meetings for PRC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80"/>
        <w:gridCol w:w="2790"/>
        <w:gridCol w:w="5688"/>
      </w:tblGrid>
      <w:tr w:rsidR="00B42C5A" w:rsidTr="00EE570E">
        <w:tc>
          <w:tcPr>
            <w:tcW w:w="3870" w:type="dxa"/>
            <w:gridSpan w:val="2"/>
          </w:tcPr>
          <w:p w:rsidR="00B42C5A" w:rsidRDefault="00B42C5A" w:rsidP="00D22E09">
            <w:pPr>
              <w:spacing w:before="60" w:after="60"/>
            </w:pPr>
            <w:r>
              <w:t>January 21-24 (week 1)</w:t>
            </w:r>
          </w:p>
        </w:tc>
        <w:tc>
          <w:tcPr>
            <w:tcW w:w="5688" w:type="dxa"/>
          </w:tcPr>
          <w:p w:rsidR="00B42C5A" w:rsidRDefault="00B42C5A" w:rsidP="00B42C5A">
            <w:r>
              <w:t xml:space="preserve">Revised Comprehensive forms to pilot programs </w:t>
            </w:r>
          </w:p>
          <w:p w:rsidR="00B42C5A" w:rsidRPr="009F7447" w:rsidRDefault="00B42C5A" w:rsidP="009F74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F7447">
              <w:rPr>
                <w:sz w:val="20"/>
                <w:szCs w:val="20"/>
              </w:rPr>
              <w:t xml:space="preserve">CTE:  Vocational Nursing—Jennifer Johnson </w:t>
            </w:r>
          </w:p>
          <w:p w:rsidR="00B42C5A" w:rsidRPr="009F7447" w:rsidRDefault="00B42C5A" w:rsidP="009F74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F7447">
              <w:rPr>
                <w:sz w:val="20"/>
                <w:szCs w:val="20"/>
              </w:rPr>
              <w:t xml:space="preserve">ADMIN:  Technology Support Services, Info and Media Services—Kristin Rabe </w:t>
            </w:r>
          </w:p>
          <w:p w:rsidR="00B42C5A" w:rsidRPr="009F7447" w:rsidRDefault="00B42C5A" w:rsidP="009F744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F7447">
              <w:rPr>
                <w:sz w:val="20"/>
                <w:szCs w:val="20"/>
              </w:rPr>
              <w:t>STUDENT SERVICES:  Counseling—Sue Granger-Dickson</w:t>
            </w:r>
          </w:p>
          <w:p w:rsidR="00B42C5A" w:rsidRDefault="00B42C5A" w:rsidP="009F7447">
            <w:pPr>
              <w:pStyle w:val="ListParagraph"/>
              <w:numPr>
                <w:ilvl w:val="0"/>
                <w:numId w:val="1"/>
              </w:numPr>
            </w:pPr>
            <w:r w:rsidRPr="009F7447">
              <w:rPr>
                <w:sz w:val="20"/>
                <w:szCs w:val="20"/>
              </w:rPr>
              <w:t>INSTRUCTION:  Sign Language—Tom Moran</w:t>
            </w:r>
          </w:p>
        </w:tc>
      </w:tr>
      <w:tr w:rsidR="00B42C5A" w:rsidTr="00EE570E">
        <w:tc>
          <w:tcPr>
            <w:tcW w:w="3870" w:type="dxa"/>
            <w:gridSpan w:val="2"/>
          </w:tcPr>
          <w:p w:rsidR="00B42C5A" w:rsidRDefault="00B64B09" w:rsidP="00B64B09">
            <w:pPr>
              <w:spacing w:before="60" w:after="60"/>
              <w:jc w:val="right"/>
            </w:pPr>
            <w:r>
              <w:t>PRC</w:t>
            </w:r>
          </w:p>
        </w:tc>
        <w:tc>
          <w:tcPr>
            <w:tcW w:w="5688" w:type="dxa"/>
          </w:tcPr>
          <w:p w:rsidR="00B42C5A" w:rsidRDefault="00B64B09" w:rsidP="00D22E09">
            <w:pPr>
              <w:spacing w:before="60" w:after="60"/>
            </w:pPr>
            <w:r>
              <w:t>Circulate draft table of contents for Handbook.</w:t>
            </w:r>
          </w:p>
        </w:tc>
      </w:tr>
      <w:tr w:rsidR="009F7447" w:rsidTr="00B56E0F">
        <w:tc>
          <w:tcPr>
            <w:tcW w:w="9558" w:type="dxa"/>
            <w:gridSpan w:val="3"/>
          </w:tcPr>
          <w:p w:rsidR="009F7447" w:rsidRDefault="009F7447" w:rsidP="00D22E09">
            <w:pPr>
              <w:spacing w:before="60" w:after="60"/>
            </w:pPr>
            <w:r>
              <w:t>February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4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PRC</w:t>
            </w:r>
          </w:p>
        </w:tc>
        <w:tc>
          <w:tcPr>
            <w:tcW w:w="5688" w:type="dxa"/>
          </w:tcPr>
          <w:p w:rsidR="00B42C5A" w:rsidRDefault="00B42C5A" w:rsidP="009F7447">
            <w:pPr>
              <w:pStyle w:val="ListParagraph"/>
              <w:numPr>
                <w:ilvl w:val="0"/>
                <w:numId w:val="3"/>
              </w:numPr>
            </w:pPr>
            <w:r>
              <w:t>Focus on data—Michael Carley</w:t>
            </w:r>
          </w:p>
          <w:p w:rsidR="00B42C5A" w:rsidRDefault="00B42C5A" w:rsidP="009F7447">
            <w:pPr>
              <w:pStyle w:val="ListParagraph"/>
              <w:ind w:left="360"/>
            </w:pPr>
            <w:r>
              <w:t xml:space="preserve">Example:  Accounting, which offers both a degree and </w:t>
            </w:r>
            <w:r w:rsidR="00EE570E">
              <w:t xml:space="preserve">a </w:t>
            </w:r>
            <w:r>
              <w:t>certificate of achievement.</w:t>
            </w:r>
          </w:p>
          <w:p w:rsidR="00B64B09" w:rsidRDefault="00B64B09" w:rsidP="009F7447">
            <w:pPr>
              <w:pStyle w:val="ListParagraph"/>
              <w:numPr>
                <w:ilvl w:val="0"/>
                <w:numId w:val="3"/>
              </w:numPr>
            </w:pPr>
            <w:r>
              <w:t>Discuss Handbook.</w:t>
            </w:r>
          </w:p>
          <w:p w:rsidR="009F7447" w:rsidRDefault="009F7447" w:rsidP="009F7447">
            <w:pPr>
              <w:pStyle w:val="ListParagraph"/>
              <w:numPr>
                <w:ilvl w:val="0"/>
                <w:numId w:val="3"/>
              </w:numPr>
            </w:pPr>
            <w:r>
              <w:t>Link handbook and training.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5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Academic Senate</w:t>
            </w: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 xml:space="preserve">7 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College Council</w:t>
            </w: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18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PRC</w:t>
            </w:r>
          </w:p>
        </w:tc>
        <w:tc>
          <w:tcPr>
            <w:tcW w:w="5688" w:type="dxa"/>
          </w:tcPr>
          <w:p w:rsidR="00B42C5A" w:rsidRDefault="00B64B09" w:rsidP="009F7447">
            <w:pPr>
              <w:pStyle w:val="ListParagraph"/>
              <w:numPr>
                <w:ilvl w:val="0"/>
                <w:numId w:val="2"/>
              </w:numPr>
            </w:pPr>
            <w:r>
              <w:t>Establish 3</w:t>
            </w:r>
            <w:r w:rsidR="009F7447">
              <w:t>-</w:t>
            </w:r>
            <w:r>
              <w:t>year cycle for Comprehensive Program Reviews (we should have final master list of programs by then)</w:t>
            </w:r>
            <w:r w:rsidR="009F7447">
              <w:t>.</w:t>
            </w:r>
          </w:p>
          <w:p w:rsidR="00B64B09" w:rsidRDefault="00B64B09" w:rsidP="009F7447">
            <w:pPr>
              <w:pStyle w:val="ListParagraph"/>
              <w:numPr>
                <w:ilvl w:val="0"/>
                <w:numId w:val="2"/>
              </w:numPr>
            </w:pPr>
            <w:r>
              <w:t>Plan for spring work on Annual Update.</w:t>
            </w:r>
          </w:p>
          <w:p w:rsidR="009F7447" w:rsidRDefault="009F7447" w:rsidP="009F7447">
            <w:pPr>
              <w:pStyle w:val="ListParagraph"/>
              <w:numPr>
                <w:ilvl w:val="0"/>
                <w:numId w:val="2"/>
              </w:numPr>
            </w:pPr>
            <w:r>
              <w:t>Plan for roll out of Phase 2 (including Certificates of Achievement; Liberal Arts/Studies; and Gen Ed).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19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Academic Senate</w:t>
            </w: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21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College Council</w:t>
            </w: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  <w:tr w:rsidR="009F7447" w:rsidTr="00855A5B">
        <w:tc>
          <w:tcPr>
            <w:tcW w:w="9558" w:type="dxa"/>
            <w:gridSpan w:val="3"/>
          </w:tcPr>
          <w:p w:rsidR="009F7447" w:rsidRDefault="009F7447" w:rsidP="00D22E09">
            <w:pPr>
              <w:spacing w:before="60" w:after="60"/>
            </w:pPr>
            <w:r>
              <w:t>March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4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PRC</w:t>
            </w:r>
          </w:p>
        </w:tc>
        <w:tc>
          <w:tcPr>
            <w:tcW w:w="5688" w:type="dxa"/>
          </w:tcPr>
          <w:p w:rsidR="00B42C5A" w:rsidRDefault="009F7447" w:rsidP="009F7447">
            <w:pPr>
              <w:spacing w:before="60" w:after="60"/>
            </w:pPr>
            <w:r>
              <w:t>Plan for roll out of Phase 2 (including Certificates of Achievement; Liberal Arts/Studies; and Gen Ed).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5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Academic Senate</w:t>
            </w: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7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College Council</w:t>
            </w:r>
          </w:p>
        </w:tc>
        <w:tc>
          <w:tcPr>
            <w:tcW w:w="5688" w:type="dxa"/>
          </w:tcPr>
          <w:p w:rsidR="00B42C5A" w:rsidRDefault="00EE570E" w:rsidP="00D22E09">
            <w:pPr>
              <w:spacing w:before="60" w:after="60"/>
            </w:pPr>
            <w:r>
              <w:t xml:space="preserve">Comprehensive Program Reviews due (use </w:t>
            </w:r>
            <w:r w:rsidRPr="00EE570E">
              <w:t>BC Program Review</w:t>
            </w:r>
            <w:r>
              <w:t xml:space="preserve"> email address)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18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PRC</w:t>
            </w:r>
          </w:p>
        </w:tc>
        <w:tc>
          <w:tcPr>
            <w:tcW w:w="5688" w:type="dxa"/>
          </w:tcPr>
          <w:p w:rsidR="00B42C5A" w:rsidRDefault="00EE570E" w:rsidP="00EE570E">
            <w:pPr>
              <w:spacing w:before="60" w:after="60"/>
            </w:pPr>
            <w:r>
              <w:t>Entire committee comes with draft checklists in response to the 4 pilot reviews.  As a committee we discuss the issues (both content of the review and the review process) and complete a checklist for each of the 4 programs.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19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Academic Senate</w:t>
            </w: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21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College Council</w:t>
            </w: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  <w:tr w:rsidR="00B42C5A" w:rsidTr="00EE570E">
        <w:tc>
          <w:tcPr>
            <w:tcW w:w="1080" w:type="dxa"/>
          </w:tcPr>
          <w:p w:rsidR="00B42C5A" w:rsidRDefault="00EE570E" w:rsidP="00D22E09">
            <w:pPr>
              <w:spacing w:before="60" w:after="60"/>
              <w:jc w:val="right"/>
            </w:pPr>
            <w:r>
              <w:t>25</w:t>
            </w:r>
          </w:p>
        </w:tc>
        <w:tc>
          <w:tcPr>
            <w:tcW w:w="2790" w:type="dxa"/>
          </w:tcPr>
          <w:p w:rsidR="00B42C5A" w:rsidRDefault="00EE570E" w:rsidP="00EE570E">
            <w:pPr>
              <w:spacing w:before="60" w:after="60"/>
              <w:jc w:val="right"/>
            </w:pPr>
            <w:r>
              <w:t>PRC</w:t>
            </w:r>
          </w:p>
        </w:tc>
        <w:tc>
          <w:tcPr>
            <w:tcW w:w="5688" w:type="dxa"/>
          </w:tcPr>
          <w:p w:rsidR="00B42C5A" w:rsidRDefault="00EE570E" w:rsidP="00B64B09">
            <w:pPr>
              <w:spacing w:before="60" w:after="60"/>
            </w:pPr>
            <w:r>
              <w:t xml:space="preserve">Feedback to pilot program </w:t>
            </w:r>
            <w:r w:rsidR="00B64B09">
              <w:t xml:space="preserve">no later than </w:t>
            </w:r>
            <w:r>
              <w:t>this date.  Provide them with evaluation to return by Friday, March 28.</w:t>
            </w:r>
          </w:p>
        </w:tc>
      </w:tr>
      <w:tr w:rsidR="00EE570E" w:rsidTr="00EE570E">
        <w:tc>
          <w:tcPr>
            <w:tcW w:w="1080" w:type="dxa"/>
          </w:tcPr>
          <w:p w:rsidR="00EE570E" w:rsidRDefault="00EE570E" w:rsidP="00D22E09">
            <w:pPr>
              <w:spacing w:before="60" w:after="60"/>
              <w:jc w:val="right"/>
            </w:pPr>
          </w:p>
        </w:tc>
        <w:tc>
          <w:tcPr>
            <w:tcW w:w="2790" w:type="dxa"/>
          </w:tcPr>
          <w:p w:rsidR="00EE570E" w:rsidRDefault="00EE570E" w:rsidP="00D22E09">
            <w:pPr>
              <w:spacing w:before="60" w:after="60"/>
            </w:pPr>
          </w:p>
        </w:tc>
        <w:tc>
          <w:tcPr>
            <w:tcW w:w="5688" w:type="dxa"/>
          </w:tcPr>
          <w:p w:rsidR="00EE570E" w:rsidRDefault="00EE570E" w:rsidP="00D22E09">
            <w:pPr>
              <w:spacing w:before="60" w:after="60"/>
            </w:pPr>
          </w:p>
        </w:tc>
      </w:tr>
      <w:tr w:rsidR="009F7447" w:rsidTr="00602564">
        <w:tc>
          <w:tcPr>
            <w:tcW w:w="9558" w:type="dxa"/>
            <w:gridSpan w:val="3"/>
          </w:tcPr>
          <w:p w:rsidR="009F7447" w:rsidRDefault="009F7447" w:rsidP="00D22E09">
            <w:pPr>
              <w:spacing w:before="60" w:after="60"/>
            </w:pPr>
            <w:r>
              <w:lastRenderedPageBreak/>
              <w:t>April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1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PRC</w:t>
            </w:r>
          </w:p>
        </w:tc>
        <w:tc>
          <w:tcPr>
            <w:tcW w:w="5688" w:type="dxa"/>
          </w:tcPr>
          <w:p w:rsidR="00B42C5A" w:rsidRDefault="00EE570E" w:rsidP="00EE570E">
            <w:pPr>
              <w:spacing w:before="60" w:after="60"/>
            </w:pPr>
            <w:r>
              <w:t>Discuss pilot feedback</w:t>
            </w:r>
            <w:r w:rsidR="00B64B09">
              <w:t xml:space="preserve">, draft report, </w:t>
            </w:r>
            <w:r w:rsidR="009F7447">
              <w:t xml:space="preserve">and </w:t>
            </w:r>
            <w:r w:rsidR="00B64B09">
              <w:t>prepare presentation to College Council.  Revise forms as needed.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2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Academic Senate</w:t>
            </w: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4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College Council</w:t>
            </w: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  <w:tr w:rsidR="009F7447" w:rsidTr="009C7E8B">
        <w:tc>
          <w:tcPr>
            <w:tcW w:w="1080" w:type="dxa"/>
          </w:tcPr>
          <w:p w:rsidR="009F7447" w:rsidRPr="00D22E09" w:rsidRDefault="009F7447" w:rsidP="00D22E09">
            <w:pPr>
              <w:spacing w:before="60" w:after="60"/>
              <w:jc w:val="center"/>
              <w:rPr>
                <w:i/>
              </w:rPr>
            </w:pPr>
            <w:r w:rsidRPr="00D22E09">
              <w:rPr>
                <w:i/>
              </w:rPr>
              <w:t>14-19</w:t>
            </w:r>
          </w:p>
        </w:tc>
        <w:tc>
          <w:tcPr>
            <w:tcW w:w="8478" w:type="dxa"/>
            <w:gridSpan w:val="2"/>
          </w:tcPr>
          <w:p w:rsidR="009F7447" w:rsidRPr="00D22E09" w:rsidRDefault="009F7447" w:rsidP="00D22E09">
            <w:pPr>
              <w:spacing w:before="60" w:after="60"/>
              <w:jc w:val="center"/>
              <w:rPr>
                <w:i/>
              </w:rPr>
            </w:pPr>
            <w:r w:rsidRPr="00D22E09">
              <w:rPr>
                <w:i/>
              </w:rPr>
              <w:t>Spring Recess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23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Academic Senate</w:t>
            </w: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29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PRC</w:t>
            </w:r>
          </w:p>
        </w:tc>
        <w:tc>
          <w:tcPr>
            <w:tcW w:w="5688" w:type="dxa"/>
          </w:tcPr>
          <w:p w:rsidR="00B42C5A" w:rsidRDefault="009F7447" w:rsidP="009F7447">
            <w:r>
              <w:t>Track the connections between the Annual Updates and resource allocations.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  <w:tr w:rsidR="009F7447" w:rsidTr="003920E8">
        <w:tc>
          <w:tcPr>
            <w:tcW w:w="9558" w:type="dxa"/>
            <w:gridSpan w:val="3"/>
          </w:tcPr>
          <w:p w:rsidR="009F7447" w:rsidRDefault="009F7447" w:rsidP="00D22E09">
            <w:pPr>
              <w:spacing w:before="60" w:after="60"/>
            </w:pPr>
            <w:r>
              <w:t>May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2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College Council</w:t>
            </w:r>
          </w:p>
        </w:tc>
        <w:tc>
          <w:tcPr>
            <w:tcW w:w="5688" w:type="dxa"/>
          </w:tcPr>
          <w:p w:rsidR="00B42C5A" w:rsidRDefault="00EE570E" w:rsidP="00D22E09">
            <w:pPr>
              <w:spacing w:before="60" w:after="60"/>
            </w:pPr>
            <w:r>
              <w:t>Pilot program presentation to College Council.</w:t>
            </w:r>
          </w:p>
        </w:tc>
      </w:tr>
      <w:tr w:rsidR="00B42C5A" w:rsidTr="00EE570E">
        <w:tc>
          <w:tcPr>
            <w:tcW w:w="1080" w:type="dxa"/>
          </w:tcPr>
          <w:p w:rsidR="00B42C5A" w:rsidRDefault="00B42C5A" w:rsidP="00D22E09">
            <w:pPr>
              <w:spacing w:before="60" w:after="60"/>
              <w:jc w:val="right"/>
            </w:pPr>
            <w:r>
              <w:t>7</w:t>
            </w:r>
          </w:p>
        </w:tc>
        <w:tc>
          <w:tcPr>
            <w:tcW w:w="2790" w:type="dxa"/>
          </w:tcPr>
          <w:p w:rsidR="00B42C5A" w:rsidRDefault="00B42C5A" w:rsidP="00D22E09">
            <w:pPr>
              <w:spacing w:before="60" w:after="60"/>
            </w:pPr>
            <w:r>
              <w:t>Final Academic Senate</w:t>
            </w:r>
          </w:p>
        </w:tc>
        <w:tc>
          <w:tcPr>
            <w:tcW w:w="5688" w:type="dxa"/>
          </w:tcPr>
          <w:p w:rsidR="00B42C5A" w:rsidRDefault="00B42C5A" w:rsidP="00D22E09">
            <w:pPr>
              <w:spacing w:before="60" w:after="60"/>
            </w:pPr>
          </w:p>
        </w:tc>
      </w:tr>
    </w:tbl>
    <w:p w:rsidR="00D22E09" w:rsidRDefault="00D22E09" w:rsidP="00D22E09">
      <w:pPr>
        <w:spacing w:before="60" w:after="60"/>
      </w:pPr>
    </w:p>
    <w:p w:rsidR="00F00ACA" w:rsidRDefault="00F00ACA" w:rsidP="00D22E09">
      <w:pPr>
        <w:spacing w:before="60" w:after="60"/>
      </w:pPr>
    </w:p>
    <w:sectPr w:rsidR="00F00ACA" w:rsidSect="00F00A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45" w:rsidRDefault="00CD4645" w:rsidP="007C0DF2">
      <w:pPr>
        <w:spacing w:line="240" w:lineRule="auto"/>
      </w:pPr>
      <w:r>
        <w:separator/>
      </w:r>
    </w:p>
  </w:endnote>
  <w:endnote w:type="continuationSeparator" w:id="0">
    <w:p w:rsidR="00CD4645" w:rsidRDefault="00CD4645" w:rsidP="007C0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ED" w:rsidRDefault="00D22E09">
    <w:pPr>
      <w:pStyle w:val="Footer"/>
    </w:pPr>
    <w:r>
      <w:t xml:space="preserve">December </w:t>
    </w:r>
    <w:r w:rsidR="00EE570E">
      <w:t>4</w:t>
    </w:r>
    <w:r>
      <w:t>, 2013</w:t>
    </w:r>
  </w:p>
  <w:p w:rsidR="00192CED" w:rsidRDefault="00CD4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45" w:rsidRDefault="00CD4645" w:rsidP="007C0DF2">
      <w:pPr>
        <w:spacing w:line="240" w:lineRule="auto"/>
      </w:pPr>
      <w:r>
        <w:separator/>
      </w:r>
    </w:p>
  </w:footnote>
  <w:footnote w:type="continuationSeparator" w:id="0">
    <w:p w:rsidR="00CD4645" w:rsidRDefault="00CD4645" w:rsidP="007C0D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50B7"/>
    <w:multiLevelType w:val="hybridMultilevel"/>
    <w:tmpl w:val="8F60C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91BB7"/>
    <w:multiLevelType w:val="hybridMultilevel"/>
    <w:tmpl w:val="E2BA9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16443A"/>
    <w:multiLevelType w:val="hybridMultilevel"/>
    <w:tmpl w:val="594C4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09"/>
    <w:rsid w:val="000C37DE"/>
    <w:rsid w:val="002F3097"/>
    <w:rsid w:val="007C0DF2"/>
    <w:rsid w:val="009F7447"/>
    <w:rsid w:val="00B42C5A"/>
    <w:rsid w:val="00B64B09"/>
    <w:rsid w:val="00CD4645"/>
    <w:rsid w:val="00D22E09"/>
    <w:rsid w:val="00D26B92"/>
    <w:rsid w:val="00EE570E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E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22E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E09"/>
  </w:style>
  <w:style w:type="paragraph" w:styleId="Header">
    <w:name w:val="header"/>
    <w:basedOn w:val="Normal"/>
    <w:link w:val="HeaderChar"/>
    <w:uiPriority w:val="99"/>
    <w:semiHidden/>
    <w:unhideWhenUsed/>
    <w:rsid w:val="00EE57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70E"/>
  </w:style>
  <w:style w:type="paragraph" w:styleId="ListParagraph">
    <w:name w:val="List Paragraph"/>
    <w:basedOn w:val="Normal"/>
    <w:uiPriority w:val="34"/>
    <w:qFormat/>
    <w:rsid w:val="009F7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E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22E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E09"/>
  </w:style>
  <w:style w:type="paragraph" w:styleId="Header">
    <w:name w:val="header"/>
    <w:basedOn w:val="Normal"/>
    <w:link w:val="HeaderChar"/>
    <w:uiPriority w:val="99"/>
    <w:semiHidden/>
    <w:unhideWhenUsed/>
    <w:rsid w:val="00EE57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70E"/>
  </w:style>
  <w:style w:type="paragraph" w:styleId="ListParagraph">
    <w:name w:val="List Paragraph"/>
    <w:basedOn w:val="Normal"/>
    <w:uiPriority w:val="34"/>
    <w:qFormat/>
    <w:rsid w:val="009F7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imguser</dc:creator>
  <cp:lastModifiedBy>Image User</cp:lastModifiedBy>
  <cp:revision>2</cp:revision>
  <dcterms:created xsi:type="dcterms:W3CDTF">2013-12-04T22:10:00Z</dcterms:created>
  <dcterms:modified xsi:type="dcterms:W3CDTF">2013-12-04T22:10:00Z</dcterms:modified>
</cp:coreProperties>
</file>