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5C" w:rsidRPr="005766DA" w:rsidRDefault="00DC025C" w:rsidP="00DC025C">
      <w:pPr>
        <w:jc w:val="center"/>
        <w:rPr>
          <w:rFonts w:asciiTheme="minorHAnsi" w:hAnsiTheme="minorHAnsi" w:cs="Trebuchet MS"/>
          <w:b/>
          <w:sz w:val="32"/>
          <w:szCs w:val="32"/>
        </w:rPr>
      </w:pPr>
      <w:r w:rsidRPr="005766DA">
        <w:rPr>
          <w:rFonts w:asciiTheme="minorHAnsi" w:hAnsiTheme="minorHAnsi" w:cs="Trebuchet MS"/>
          <w:b/>
          <w:color w:val="000000"/>
          <w:sz w:val="32"/>
          <w:szCs w:val="32"/>
        </w:rPr>
        <w:t>Program Review Committee</w:t>
      </w:r>
    </w:p>
    <w:p w:rsidR="00DC025C" w:rsidRPr="005766DA" w:rsidRDefault="00DC025C" w:rsidP="00DC025C">
      <w:pPr>
        <w:jc w:val="center"/>
        <w:rPr>
          <w:rFonts w:asciiTheme="minorHAnsi" w:hAnsiTheme="minorHAnsi" w:cs="Trebuchet MS"/>
          <w:b/>
          <w:sz w:val="32"/>
          <w:szCs w:val="32"/>
        </w:rPr>
      </w:pPr>
      <w:r w:rsidRPr="005766DA">
        <w:rPr>
          <w:rFonts w:asciiTheme="minorHAnsi" w:hAnsiTheme="minorHAnsi" w:cs="Trebuchet MS"/>
          <w:b/>
          <w:color w:val="000000"/>
          <w:sz w:val="32"/>
          <w:szCs w:val="32"/>
        </w:rPr>
        <w:t xml:space="preserve"> </w:t>
      </w:r>
      <w:r w:rsidR="00E1602E">
        <w:rPr>
          <w:rFonts w:asciiTheme="minorHAnsi" w:hAnsiTheme="minorHAnsi" w:cs="Trebuchet MS"/>
          <w:b/>
          <w:color w:val="000000"/>
          <w:sz w:val="32"/>
          <w:szCs w:val="32"/>
        </w:rPr>
        <w:t>Monday</w:t>
      </w:r>
      <w:r w:rsidRPr="005766DA">
        <w:rPr>
          <w:rFonts w:asciiTheme="minorHAnsi" w:hAnsiTheme="minorHAnsi" w:cs="Trebuchet MS"/>
          <w:b/>
          <w:color w:val="000000"/>
          <w:sz w:val="32"/>
          <w:szCs w:val="32"/>
        </w:rPr>
        <w:t xml:space="preserve">, </w:t>
      </w:r>
      <w:r w:rsidR="00CD60B3" w:rsidRPr="005766DA">
        <w:rPr>
          <w:rFonts w:asciiTheme="minorHAnsi" w:hAnsiTheme="minorHAnsi" w:cs="Trebuchet MS"/>
          <w:b/>
          <w:color w:val="000000"/>
          <w:sz w:val="32"/>
          <w:szCs w:val="32"/>
        </w:rPr>
        <w:t xml:space="preserve">March </w:t>
      </w:r>
      <w:r w:rsidR="00E1602E">
        <w:rPr>
          <w:rFonts w:asciiTheme="minorHAnsi" w:hAnsiTheme="minorHAnsi" w:cs="Trebuchet MS"/>
          <w:b/>
          <w:color w:val="000000"/>
          <w:sz w:val="32"/>
          <w:szCs w:val="32"/>
        </w:rPr>
        <w:t>24</w:t>
      </w:r>
      <w:r w:rsidRPr="005766DA">
        <w:rPr>
          <w:rFonts w:asciiTheme="minorHAnsi" w:hAnsiTheme="minorHAnsi" w:cs="Trebuchet MS"/>
          <w:b/>
          <w:color w:val="000000"/>
          <w:sz w:val="32"/>
          <w:szCs w:val="32"/>
        </w:rPr>
        <w:t>, 2014</w:t>
      </w:r>
    </w:p>
    <w:p w:rsidR="005766DA" w:rsidRPr="005766DA" w:rsidRDefault="00E1602E" w:rsidP="005766DA">
      <w:pPr>
        <w:jc w:val="center"/>
        <w:rPr>
          <w:rFonts w:asciiTheme="minorHAnsi" w:hAnsiTheme="minorHAnsi" w:cs="Trebuchet MS"/>
          <w:b/>
          <w:sz w:val="32"/>
          <w:szCs w:val="32"/>
        </w:rPr>
      </w:pPr>
      <w:r>
        <w:rPr>
          <w:rFonts w:asciiTheme="minorHAnsi" w:hAnsiTheme="minorHAnsi" w:cs="Trebuchet MS"/>
          <w:b/>
          <w:color w:val="000000"/>
          <w:sz w:val="32"/>
          <w:szCs w:val="32"/>
        </w:rPr>
        <w:t>3</w:t>
      </w:r>
      <w:r w:rsidR="00DC025C" w:rsidRPr="005766DA">
        <w:rPr>
          <w:rFonts w:asciiTheme="minorHAnsi" w:hAnsiTheme="minorHAnsi" w:cs="Trebuchet MS"/>
          <w:b/>
          <w:color w:val="000000"/>
          <w:sz w:val="32"/>
          <w:szCs w:val="32"/>
        </w:rPr>
        <w:t xml:space="preserve">:00 p.m. – </w:t>
      </w:r>
      <w:r>
        <w:rPr>
          <w:rFonts w:asciiTheme="minorHAnsi" w:hAnsiTheme="minorHAnsi" w:cs="Trebuchet MS"/>
          <w:b/>
          <w:color w:val="000000"/>
          <w:sz w:val="32"/>
          <w:szCs w:val="32"/>
        </w:rPr>
        <w:t>4</w:t>
      </w:r>
      <w:r w:rsidR="00DC025C" w:rsidRPr="005766DA">
        <w:rPr>
          <w:rFonts w:asciiTheme="minorHAnsi" w:hAnsiTheme="minorHAnsi" w:cs="Trebuchet MS"/>
          <w:b/>
          <w:color w:val="000000"/>
          <w:sz w:val="32"/>
          <w:szCs w:val="32"/>
        </w:rPr>
        <w:t xml:space="preserve">:30 p.m. in Library 149 </w:t>
      </w:r>
    </w:p>
    <w:p w:rsidR="00CD60B3" w:rsidRPr="005766DA" w:rsidRDefault="00DC025C" w:rsidP="005766DA">
      <w:pPr>
        <w:jc w:val="center"/>
        <w:rPr>
          <w:rFonts w:asciiTheme="minorHAnsi" w:hAnsiTheme="minorHAnsi" w:cs="Trebuchet MS"/>
          <w:b/>
          <w:color w:val="000000"/>
          <w:sz w:val="32"/>
          <w:szCs w:val="32"/>
        </w:rPr>
      </w:pPr>
      <w:r w:rsidRPr="005766DA">
        <w:rPr>
          <w:rFonts w:asciiTheme="minorHAnsi" w:hAnsiTheme="minorHAnsi" w:cs="Trebuchet MS"/>
          <w:b/>
          <w:color w:val="000000"/>
          <w:sz w:val="32"/>
          <w:szCs w:val="32"/>
        </w:rPr>
        <w:t>Agenda</w:t>
      </w:r>
    </w:p>
    <w:p w:rsidR="008C6C31" w:rsidRPr="008C6C31" w:rsidRDefault="008C6C31" w:rsidP="008C6C31">
      <w:pPr>
        <w:pStyle w:val="ListParagraph"/>
        <w:rPr>
          <w:rFonts w:asciiTheme="minorHAnsi" w:hAnsiTheme="minorHAnsi" w:cs="Trebuchet MS"/>
          <w:color w:val="4F81BD" w:themeColor="accent1"/>
          <w:sz w:val="22"/>
          <w:szCs w:val="22"/>
        </w:rPr>
      </w:pPr>
      <w:r w:rsidRPr="008C6C31">
        <w:rPr>
          <w:rFonts w:asciiTheme="minorHAnsi" w:hAnsiTheme="minorHAnsi" w:cs="Trebuchet MS"/>
          <w:color w:val="4F81BD" w:themeColor="accent1"/>
          <w:sz w:val="22"/>
          <w:szCs w:val="22"/>
        </w:rPr>
        <w:t>Present: Manny Mourtzanos, Kim Nickel, Anna Agenjo, Meg Stidham</w:t>
      </w:r>
      <w:r>
        <w:rPr>
          <w:rFonts w:asciiTheme="minorHAnsi" w:hAnsiTheme="minorHAnsi" w:cs="Trebuchet MS"/>
          <w:color w:val="4F81BD" w:themeColor="accent1"/>
          <w:sz w:val="22"/>
          <w:szCs w:val="22"/>
        </w:rPr>
        <w:t>, John Carpenter, Jennifer Johnson, Lynn Krausse, Michael Carley</w:t>
      </w:r>
    </w:p>
    <w:p w:rsidR="005766DA" w:rsidRDefault="005766DA" w:rsidP="005766DA">
      <w:pPr>
        <w:rPr>
          <w:rFonts w:asciiTheme="minorHAnsi" w:hAnsiTheme="minorHAnsi" w:cs="Trebuchet MS"/>
          <w:b/>
          <w:color w:val="000000"/>
          <w:sz w:val="22"/>
          <w:szCs w:val="22"/>
        </w:rPr>
      </w:pPr>
    </w:p>
    <w:p w:rsidR="005766DA" w:rsidRDefault="005766DA" w:rsidP="005766DA">
      <w:pPr>
        <w:pStyle w:val="ListParagraph"/>
        <w:numPr>
          <w:ilvl w:val="0"/>
          <w:numId w:val="10"/>
        </w:numPr>
        <w:rPr>
          <w:rFonts w:asciiTheme="minorHAnsi" w:hAnsiTheme="minorHAnsi" w:cs="Trebuchet MS"/>
          <w:b/>
          <w:color w:val="000000"/>
          <w:sz w:val="22"/>
          <w:szCs w:val="22"/>
        </w:rPr>
      </w:pPr>
      <w:r w:rsidRPr="005766DA">
        <w:rPr>
          <w:rFonts w:asciiTheme="minorHAnsi" w:hAnsiTheme="minorHAnsi" w:cs="Trebuchet MS"/>
          <w:b/>
          <w:color w:val="000000"/>
          <w:sz w:val="22"/>
          <w:szCs w:val="22"/>
        </w:rPr>
        <w:t>Connection – A Focus on Student Success:</w:t>
      </w:r>
    </w:p>
    <w:p w:rsidR="005766DA" w:rsidRPr="00F6310B" w:rsidRDefault="005766DA" w:rsidP="005766DA">
      <w:pPr>
        <w:pStyle w:val="ListParagraph"/>
        <w:numPr>
          <w:ilvl w:val="1"/>
          <w:numId w:val="10"/>
        </w:numPr>
        <w:rPr>
          <w:rFonts w:asciiTheme="minorHAnsi" w:hAnsiTheme="minorHAnsi" w:cs="Trebuchet MS"/>
          <w:color w:val="000000"/>
          <w:sz w:val="22"/>
          <w:szCs w:val="22"/>
        </w:rPr>
      </w:pPr>
      <w:r w:rsidRPr="00F6310B">
        <w:rPr>
          <w:rFonts w:asciiTheme="minorHAnsi" w:hAnsiTheme="minorHAnsi" w:cs="Trebuchet MS"/>
          <w:color w:val="000000"/>
          <w:sz w:val="22"/>
          <w:szCs w:val="22"/>
        </w:rPr>
        <w:t>“What did I do to help a student succeed since we last met?”</w:t>
      </w:r>
    </w:p>
    <w:p w:rsidR="008C6C31" w:rsidRPr="008C6C31" w:rsidRDefault="008C6C31" w:rsidP="008C6C31">
      <w:pPr>
        <w:pStyle w:val="ListParagraph"/>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Two committee members shared recent experiences.</w:t>
      </w:r>
    </w:p>
    <w:p w:rsidR="005766DA" w:rsidRDefault="005766DA" w:rsidP="005766DA">
      <w:pPr>
        <w:rPr>
          <w:rFonts w:asciiTheme="minorHAnsi" w:hAnsiTheme="minorHAnsi" w:cs="Trebuchet MS"/>
          <w:b/>
          <w:color w:val="000000"/>
          <w:sz w:val="22"/>
          <w:szCs w:val="22"/>
        </w:rPr>
      </w:pPr>
    </w:p>
    <w:p w:rsidR="00457FB0" w:rsidRPr="00457FB0" w:rsidRDefault="00024364" w:rsidP="00457FB0">
      <w:pPr>
        <w:pStyle w:val="ListParagraph"/>
        <w:numPr>
          <w:ilvl w:val="0"/>
          <w:numId w:val="10"/>
        </w:numPr>
        <w:rPr>
          <w:rFonts w:asciiTheme="minorHAnsi" w:hAnsiTheme="minorHAnsi" w:cs="Trebuchet MS"/>
          <w:b/>
          <w:color w:val="000000"/>
          <w:sz w:val="22"/>
          <w:szCs w:val="22"/>
        </w:rPr>
      </w:pPr>
      <w:r>
        <w:rPr>
          <w:rFonts w:asciiTheme="minorHAnsi" w:hAnsiTheme="minorHAnsi" w:cs="Trebuchet MS"/>
          <w:b/>
          <w:color w:val="000000"/>
          <w:sz w:val="22"/>
          <w:szCs w:val="22"/>
        </w:rPr>
        <w:t>Review and Approval of 3/18</w:t>
      </w:r>
      <w:r w:rsidR="005766DA" w:rsidRPr="005766DA">
        <w:rPr>
          <w:rFonts w:asciiTheme="minorHAnsi" w:hAnsiTheme="minorHAnsi" w:cs="Trebuchet MS"/>
          <w:b/>
          <w:color w:val="000000"/>
          <w:sz w:val="22"/>
          <w:szCs w:val="22"/>
        </w:rPr>
        <w:t>/14 Meeting Minutes</w:t>
      </w:r>
    </w:p>
    <w:p w:rsidR="005766DA" w:rsidRDefault="005766DA" w:rsidP="005766DA">
      <w:pPr>
        <w:rPr>
          <w:rFonts w:asciiTheme="minorHAnsi" w:hAnsiTheme="minorHAnsi" w:cs="Trebuchet MS"/>
          <w:b/>
          <w:color w:val="000000"/>
          <w:sz w:val="22"/>
          <w:szCs w:val="22"/>
        </w:rPr>
      </w:pPr>
    </w:p>
    <w:p w:rsidR="00457FB0" w:rsidRPr="00457FB0" w:rsidRDefault="005766DA" w:rsidP="00457FB0">
      <w:pPr>
        <w:pStyle w:val="ListParagraph"/>
        <w:numPr>
          <w:ilvl w:val="0"/>
          <w:numId w:val="10"/>
        </w:numPr>
        <w:rPr>
          <w:rFonts w:asciiTheme="minorHAnsi" w:hAnsiTheme="minorHAnsi" w:cs="Trebuchet MS"/>
          <w:b/>
          <w:color w:val="000000"/>
          <w:sz w:val="22"/>
          <w:szCs w:val="22"/>
        </w:rPr>
      </w:pPr>
      <w:r w:rsidRPr="005766DA">
        <w:rPr>
          <w:rFonts w:asciiTheme="minorHAnsi" w:hAnsiTheme="minorHAnsi" w:cs="Trebuchet MS"/>
          <w:b/>
          <w:color w:val="000000"/>
          <w:sz w:val="22"/>
          <w:szCs w:val="22"/>
        </w:rPr>
        <w:t>Designation of Note Taker</w:t>
      </w:r>
    </w:p>
    <w:p w:rsidR="00457FB0" w:rsidRPr="003651F0" w:rsidRDefault="00457FB0" w:rsidP="00457FB0">
      <w:pPr>
        <w:pStyle w:val="ListParagraph"/>
        <w:numPr>
          <w:ilvl w:val="1"/>
          <w:numId w:val="10"/>
        </w:numPr>
        <w:rPr>
          <w:rFonts w:asciiTheme="minorHAnsi" w:hAnsiTheme="minorHAnsi" w:cs="Trebuchet MS"/>
          <w:color w:val="000000"/>
          <w:sz w:val="22"/>
          <w:szCs w:val="22"/>
        </w:rPr>
      </w:pPr>
      <w:r w:rsidRPr="003651F0">
        <w:rPr>
          <w:rFonts w:asciiTheme="minorHAnsi" w:hAnsiTheme="minorHAnsi" w:cs="Trebuchet MS"/>
          <w:color w:val="000000"/>
          <w:sz w:val="22"/>
          <w:szCs w:val="22"/>
        </w:rPr>
        <w:t>2.4.14 – Kim Nickell</w:t>
      </w:r>
      <w:r w:rsidR="00E77537">
        <w:rPr>
          <w:rFonts w:asciiTheme="minorHAnsi" w:hAnsiTheme="minorHAnsi" w:cs="Trebuchet MS"/>
          <w:color w:val="000000"/>
          <w:sz w:val="22"/>
          <w:szCs w:val="22"/>
        </w:rPr>
        <w:t>; 2</w:t>
      </w:r>
      <w:r w:rsidRPr="003651F0">
        <w:rPr>
          <w:rFonts w:asciiTheme="minorHAnsi" w:hAnsiTheme="minorHAnsi" w:cs="Trebuchet MS"/>
          <w:color w:val="000000"/>
          <w:sz w:val="22"/>
          <w:szCs w:val="22"/>
        </w:rPr>
        <w:t>.18.14 – Kristin Rabe</w:t>
      </w:r>
      <w:r w:rsidR="00E77537">
        <w:rPr>
          <w:rFonts w:asciiTheme="minorHAnsi" w:hAnsiTheme="minorHAnsi" w:cs="Trebuchet MS"/>
          <w:color w:val="000000"/>
          <w:sz w:val="22"/>
          <w:szCs w:val="22"/>
        </w:rPr>
        <w:t>; 3.14.14 – Greg Chamberlain</w:t>
      </w:r>
      <w:r w:rsidR="008C6C31">
        <w:rPr>
          <w:rFonts w:asciiTheme="minorHAnsi" w:hAnsiTheme="minorHAnsi" w:cs="Trebuchet MS"/>
          <w:color w:val="000000"/>
          <w:sz w:val="22"/>
          <w:szCs w:val="22"/>
        </w:rPr>
        <w:t xml:space="preserve">;  3.18.14 – Anna Agenjo; </w:t>
      </w:r>
      <w:r w:rsidR="008C6C31" w:rsidRPr="00D30E69">
        <w:rPr>
          <w:rFonts w:asciiTheme="minorHAnsi" w:hAnsiTheme="minorHAnsi" w:cs="Trebuchet MS"/>
          <w:color w:val="4F81BD" w:themeColor="accent1"/>
          <w:sz w:val="22"/>
          <w:szCs w:val="22"/>
        </w:rPr>
        <w:t>3.25.14—Michael Carley</w:t>
      </w:r>
    </w:p>
    <w:p w:rsidR="00457FB0" w:rsidRPr="00457FB0" w:rsidRDefault="00457FB0" w:rsidP="00457FB0">
      <w:pPr>
        <w:pStyle w:val="ListParagraph"/>
        <w:rPr>
          <w:rFonts w:asciiTheme="minorHAnsi" w:hAnsiTheme="minorHAnsi" w:cs="Trebuchet MS"/>
          <w:b/>
          <w:color w:val="000000"/>
          <w:sz w:val="22"/>
          <w:szCs w:val="22"/>
        </w:rPr>
      </w:pPr>
    </w:p>
    <w:p w:rsidR="00610779" w:rsidRPr="00457FB0" w:rsidRDefault="00610779" w:rsidP="00457FB0">
      <w:pPr>
        <w:pStyle w:val="ListParagraph"/>
        <w:numPr>
          <w:ilvl w:val="0"/>
          <w:numId w:val="10"/>
        </w:numPr>
        <w:rPr>
          <w:rFonts w:asciiTheme="minorHAnsi" w:hAnsiTheme="minorHAnsi" w:cs="Trebuchet MS"/>
          <w:b/>
          <w:color w:val="000000"/>
          <w:sz w:val="22"/>
          <w:szCs w:val="22"/>
        </w:rPr>
      </w:pPr>
      <w:r w:rsidRPr="00457FB0">
        <w:rPr>
          <w:rFonts w:asciiTheme="minorHAnsi" w:hAnsiTheme="minorHAnsi"/>
          <w:b/>
          <w:sz w:val="22"/>
          <w:szCs w:val="22"/>
        </w:rPr>
        <w:t>Annual Update—</w:t>
      </w:r>
      <w:r w:rsidR="00457FB0">
        <w:rPr>
          <w:rFonts w:asciiTheme="minorHAnsi" w:hAnsiTheme="minorHAnsi"/>
          <w:b/>
          <w:sz w:val="22"/>
          <w:szCs w:val="22"/>
        </w:rPr>
        <w:t>Updates and Follow-ups</w:t>
      </w:r>
    </w:p>
    <w:p w:rsidR="00E77537" w:rsidRPr="00E1602E" w:rsidRDefault="00E77537" w:rsidP="00610779">
      <w:pPr>
        <w:pStyle w:val="ListParagraph"/>
        <w:numPr>
          <w:ilvl w:val="0"/>
          <w:numId w:val="8"/>
        </w:numPr>
        <w:rPr>
          <w:rFonts w:asciiTheme="minorHAnsi" w:hAnsiTheme="minorHAnsi" w:cs="Trebuchet MS"/>
          <w:bCs/>
          <w:i/>
          <w:sz w:val="22"/>
          <w:szCs w:val="22"/>
        </w:rPr>
      </w:pPr>
      <w:r>
        <w:rPr>
          <w:rFonts w:asciiTheme="minorHAnsi" w:hAnsiTheme="minorHAnsi" w:cs="Trebuchet MS"/>
          <w:bCs/>
          <w:sz w:val="22"/>
          <w:szCs w:val="22"/>
        </w:rPr>
        <w:t>Integration of Degrees and Certificates into One Form, or Separate?</w:t>
      </w:r>
      <w:r w:rsidR="00E1602E">
        <w:rPr>
          <w:rFonts w:asciiTheme="minorHAnsi" w:hAnsiTheme="minorHAnsi" w:cs="Trebuchet MS"/>
          <w:bCs/>
          <w:sz w:val="22"/>
          <w:szCs w:val="22"/>
        </w:rPr>
        <w:tab/>
      </w:r>
      <w:r w:rsidR="00E1602E">
        <w:rPr>
          <w:rFonts w:asciiTheme="minorHAnsi" w:hAnsiTheme="minorHAnsi" w:cs="Trebuchet MS"/>
          <w:bCs/>
          <w:sz w:val="22"/>
          <w:szCs w:val="22"/>
        </w:rPr>
        <w:tab/>
      </w:r>
      <w:r w:rsidR="00E1602E" w:rsidRPr="00E1602E">
        <w:rPr>
          <w:rFonts w:asciiTheme="minorHAnsi" w:hAnsiTheme="minorHAnsi" w:cs="Trebuchet MS"/>
          <w:bCs/>
          <w:i/>
          <w:sz w:val="22"/>
          <w:szCs w:val="22"/>
        </w:rPr>
        <w:t>Table until April 1 meeting</w:t>
      </w:r>
    </w:p>
    <w:p w:rsidR="00610779" w:rsidRDefault="00DD3445" w:rsidP="00610779">
      <w:pPr>
        <w:pStyle w:val="ListParagraph"/>
        <w:numPr>
          <w:ilvl w:val="0"/>
          <w:numId w:val="8"/>
        </w:numPr>
        <w:rPr>
          <w:rFonts w:asciiTheme="minorHAnsi" w:hAnsiTheme="minorHAnsi" w:cs="Trebuchet MS"/>
          <w:bCs/>
          <w:sz w:val="22"/>
          <w:szCs w:val="22"/>
        </w:rPr>
      </w:pPr>
      <w:r>
        <w:rPr>
          <w:rFonts w:asciiTheme="minorHAnsi" w:hAnsiTheme="minorHAnsi" w:cs="Trebuchet MS"/>
          <w:bCs/>
          <w:sz w:val="22"/>
          <w:szCs w:val="22"/>
        </w:rPr>
        <w:t xml:space="preserve">2014-15 </w:t>
      </w:r>
      <w:r w:rsidR="00610779">
        <w:rPr>
          <w:rFonts w:asciiTheme="minorHAnsi" w:hAnsiTheme="minorHAnsi" w:cs="Trebuchet MS"/>
          <w:bCs/>
          <w:sz w:val="22"/>
          <w:szCs w:val="22"/>
        </w:rPr>
        <w:t xml:space="preserve">Timeline for AU </w:t>
      </w:r>
      <w:r>
        <w:rPr>
          <w:rFonts w:asciiTheme="minorHAnsi" w:hAnsiTheme="minorHAnsi" w:cs="Trebuchet MS"/>
          <w:bCs/>
          <w:sz w:val="22"/>
          <w:szCs w:val="22"/>
        </w:rPr>
        <w:t xml:space="preserve">(process and </w:t>
      </w:r>
      <w:r w:rsidR="00610779">
        <w:rPr>
          <w:rFonts w:asciiTheme="minorHAnsi" w:hAnsiTheme="minorHAnsi" w:cs="Trebuchet MS"/>
          <w:bCs/>
          <w:sz w:val="22"/>
          <w:szCs w:val="22"/>
        </w:rPr>
        <w:t>training</w:t>
      </w:r>
      <w:r w:rsidR="00E77537">
        <w:rPr>
          <w:rFonts w:asciiTheme="minorHAnsi" w:hAnsiTheme="minorHAnsi" w:cs="Trebuchet MS"/>
          <w:bCs/>
          <w:sz w:val="22"/>
          <w:szCs w:val="22"/>
        </w:rPr>
        <w:t>)</w:t>
      </w:r>
      <w:r w:rsidR="00E77537">
        <w:rPr>
          <w:rFonts w:asciiTheme="minorHAnsi" w:hAnsiTheme="minorHAnsi" w:cs="Trebuchet MS"/>
          <w:bCs/>
          <w:sz w:val="22"/>
          <w:szCs w:val="22"/>
        </w:rPr>
        <w:tab/>
      </w:r>
      <w:r w:rsidR="00E77537">
        <w:rPr>
          <w:rFonts w:asciiTheme="minorHAnsi" w:hAnsiTheme="minorHAnsi" w:cs="Trebuchet MS"/>
          <w:bCs/>
          <w:sz w:val="22"/>
          <w:szCs w:val="22"/>
        </w:rPr>
        <w:tab/>
      </w:r>
      <w:r w:rsidR="00E77537">
        <w:rPr>
          <w:rFonts w:asciiTheme="minorHAnsi" w:hAnsiTheme="minorHAnsi" w:cs="Trebuchet MS"/>
          <w:bCs/>
          <w:sz w:val="22"/>
          <w:szCs w:val="22"/>
        </w:rPr>
        <w:tab/>
      </w:r>
      <w:r w:rsidR="00E77537">
        <w:rPr>
          <w:rFonts w:asciiTheme="minorHAnsi" w:hAnsiTheme="minorHAnsi" w:cs="Trebuchet MS"/>
          <w:bCs/>
          <w:sz w:val="22"/>
          <w:szCs w:val="22"/>
        </w:rPr>
        <w:tab/>
      </w:r>
      <w:r w:rsidR="00E77537">
        <w:rPr>
          <w:rFonts w:asciiTheme="minorHAnsi" w:hAnsiTheme="minorHAnsi" w:cs="Trebuchet MS"/>
          <w:bCs/>
          <w:sz w:val="22"/>
          <w:szCs w:val="22"/>
        </w:rPr>
        <w:tab/>
        <w:t>(</w:t>
      </w:r>
      <w:r w:rsidR="00610779">
        <w:rPr>
          <w:rFonts w:asciiTheme="minorHAnsi" w:hAnsiTheme="minorHAnsi" w:cs="Trebuchet MS"/>
          <w:bCs/>
          <w:sz w:val="22"/>
          <w:szCs w:val="22"/>
        </w:rPr>
        <w:t>Kate</w:t>
      </w:r>
      <w:r w:rsidR="00E77537">
        <w:rPr>
          <w:rFonts w:asciiTheme="minorHAnsi" w:hAnsiTheme="minorHAnsi" w:cs="Trebuchet MS"/>
          <w:bCs/>
          <w:sz w:val="22"/>
          <w:szCs w:val="22"/>
        </w:rPr>
        <w:t>)</w:t>
      </w:r>
      <w:r w:rsidR="00457FB0">
        <w:rPr>
          <w:rFonts w:asciiTheme="minorHAnsi" w:hAnsiTheme="minorHAnsi" w:cs="Trebuchet MS"/>
          <w:bCs/>
          <w:sz w:val="22"/>
          <w:szCs w:val="22"/>
        </w:rPr>
        <w:tab/>
      </w:r>
      <w:r w:rsidR="00457FB0">
        <w:rPr>
          <w:rFonts w:asciiTheme="minorHAnsi" w:hAnsiTheme="minorHAnsi" w:cs="Trebuchet MS"/>
          <w:bCs/>
          <w:sz w:val="22"/>
          <w:szCs w:val="22"/>
        </w:rPr>
        <w:tab/>
      </w:r>
      <w:r w:rsidR="00457FB0">
        <w:rPr>
          <w:rFonts w:asciiTheme="minorHAnsi" w:hAnsiTheme="minorHAnsi" w:cs="Trebuchet MS"/>
          <w:bCs/>
          <w:sz w:val="22"/>
          <w:szCs w:val="22"/>
        </w:rPr>
        <w:tab/>
      </w:r>
    </w:p>
    <w:p w:rsidR="00457FB0" w:rsidRDefault="00457FB0" w:rsidP="00610779">
      <w:pPr>
        <w:pStyle w:val="ListParagraph"/>
        <w:numPr>
          <w:ilvl w:val="0"/>
          <w:numId w:val="8"/>
        </w:numPr>
        <w:rPr>
          <w:rFonts w:asciiTheme="minorHAnsi" w:hAnsiTheme="minorHAnsi" w:cs="Trebuchet MS"/>
          <w:bCs/>
          <w:sz w:val="22"/>
          <w:szCs w:val="22"/>
        </w:rPr>
      </w:pPr>
      <w:r>
        <w:rPr>
          <w:rFonts w:asciiTheme="minorHAnsi" w:hAnsiTheme="minorHAnsi" w:cs="Trebuchet MS"/>
          <w:bCs/>
          <w:sz w:val="22"/>
          <w:szCs w:val="22"/>
        </w:rPr>
        <w:t>ISIT Committee review</w:t>
      </w:r>
      <w:r w:rsidR="00F6310B">
        <w:rPr>
          <w:rFonts w:asciiTheme="minorHAnsi" w:hAnsiTheme="minorHAnsi" w:cs="Trebuchet MS"/>
          <w:bCs/>
          <w:sz w:val="22"/>
          <w:szCs w:val="22"/>
        </w:rPr>
        <w:t xml:space="preserve"> - Kristin</w:t>
      </w:r>
      <w:r>
        <w:rPr>
          <w:rFonts w:asciiTheme="minorHAnsi" w:hAnsiTheme="minorHAnsi" w:cs="Trebuchet MS"/>
          <w:bCs/>
          <w:sz w:val="22"/>
          <w:szCs w:val="22"/>
        </w:rPr>
        <w:tab/>
      </w:r>
      <w:r>
        <w:rPr>
          <w:rFonts w:asciiTheme="minorHAnsi" w:hAnsiTheme="minorHAnsi" w:cs="Trebuchet MS"/>
          <w:bCs/>
          <w:sz w:val="22"/>
          <w:szCs w:val="22"/>
        </w:rPr>
        <w:tab/>
      </w:r>
      <w:r w:rsidR="00F6310B">
        <w:rPr>
          <w:rFonts w:asciiTheme="minorHAnsi" w:hAnsiTheme="minorHAnsi" w:cs="Trebuchet MS"/>
          <w:bCs/>
          <w:sz w:val="22"/>
          <w:szCs w:val="22"/>
        </w:rPr>
        <w:tab/>
      </w:r>
      <w:r>
        <w:rPr>
          <w:rFonts w:asciiTheme="minorHAnsi" w:hAnsiTheme="minorHAnsi" w:cs="Trebuchet MS"/>
          <w:bCs/>
          <w:sz w:val="22"/>
          <w:szCs w:val="22"/>
        </w:rPr>
        <w:tab/>
      </w:r>
      <w:r>
        <w:rPr>
          <w:rFonts w:asciiTheme="minorHAnsi" w:hAnsiTheme="minorHAnsi" w:cs="Trebuchet MS"/>
          <w:bCs/>
          <w:sz w:val="22"/>
          <w:szCs w:val="22"/>
        </w:rPr>
        <w:tab/>
      </w:r>
      <w:r>
        <w:rPr>
          <w:rFonts w:asciiTheme="minorHAnsi" w:hAnsiTheme="minorHAnsi" w:cs="Trebuchet MS"/>
          <w:bCs/>
          <w:sz w:val="22"/>
          <w:szCs w:val="22"/>
        </w:rPr>
        <w:tab/>
      </w:r>
      <w:r>
        <w:rPr>
          <w:rFonts w:asciiTheme="minorHAnsi" w:hAnsiTheme="minorHAnsi" w:cs="Trebuchet MS"/>
          <w:bCs/>
          <w:sz w:val="22"/>
          <w:szCs w:val="22"/>
        </w:rPr>
        <w:tab/>
      </w:r>
      <w:r w:rsidR="00E77537">
        <w:rPr>
          <w:rFonts w:asciiTheme="minorHAnsi" w:hAnsiTheme="minorHAnsi" w:cs="Trebuchet MS"/>
          <w:bCs/>
          <w:sz w:val="22"/>
          <w:szCs w:val="22"/>
        </w:rPr>
        <w:t>(Kristin)</w:t>
      </w:r>
    </w:p>
    <w:p w:rsidR="00D30E69" w:rsidRDefault="00D30E69" w:rsidP="00D30E69">
      <w:pPr>
        <w:ind w:left="720"/>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Kate is taking the lead on updating the forms and she sent the most recent draft earlier in the day.  The committee suggested the following edits:</w:t>
      </w:r>
    </w:p>
    <w:p w:rsidR="00D30E69" w:rsidRDefault="00877482" w:rsidP="00D30E69">
      <w:pPr>
        <w:pStyle w:val="ListParagraph"/>
        <w:numPr>
          <w:ilvl w:val="0"/>
          <w:numId w:val="13"/>
        </w:numPr>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The new ‘Professional Development’ form should be added to the list of attachments on the first page and a link to it should be added in the human resources section (part III).</w:t>
      </w:r>
    </w:p>
    <w:p w:rsidR="00877482" w:rsidRDefault="00877482" w:rsidP="00D30E69">
      <w:pPr>
        <w:pStyle w:val="ListParagraph"/>
        <w:numPr>
          <w:ilvl w:val="0"/>
          <w:numId w:val="13"/>
        </w:numPr>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Jennifer has an updated version of the goals chart and will send this to Kate.</w:t>
      </w:r>
    </w:p>
    <w:p w:rsidR="00877482" w:rsidRPr="00D30E69" w:rsidRDefault="0074270C" w:rsidP="00D30E69">
      <w:pPr>
        <w:pStyle w:val="ListParagraph"/>
        <w:numPr>
          <w:ilvl w:val="0"/>
          <w:numId w:val="13"/>
        </w:numPr>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In section I where we ask for the list of degrees and certificates offered, this question is irrelevant if we are having each degree/cert do a separate document.  We may wish to include a separate question about whether there is a stackable certificate, in which case the certificate form might be necessary (the committee did not complete a discussion on that form, but at the least the phrase ‘Annual Program Review’ should be deleted as it is no longer the appropriate)</w:t>
      </w:r>
    </w:p>
    <w:p w:rsidR="00D30E69" w:rsidRDefault="00D30E69" w:rsidP="00D30E69">
      <w:pPr>
        <w:pStyle w:val="ListParagraph"/>
        <w:ind w:left="1080"/>
        <w:rPr>
          <w:rFonts w:asciiTheme="minorHAnsi" w:hAnsiTheme="minorHAnsi" w:cs="Trebuchet MS"/>
          <w:bCs/>
          <w:sz w:val="22"/>
          <w:szCs w:val="22"/>
        </w:rPr>
      </w:pPr>
    </w:p>
    <w:p w:rsidR="003651F0" w:rsidRPr="003651F0" w:rsidRDefault="003651F0" w:rsidP="003651F0">
      <w:pPr>
        <w:rPr>
          <w:rFonts w:asciiTheme="minorHAnsi" w:hAnsiTheme="minorHAnsi" w:cs="Trebuchet MS"/>
          <w:b/>
          <w:color w:val="000000"/>
          <w:sz w:val="22"/>
          <w:szCs w:val="22"/>
        </w:rPr>
      </w:pPr>
    </w:p>
    <w:p w:rsidR="00E77537" w:rsidRPr="00E77537" w:rsidRDefault="00E77537" w:rsidP="00E77537">
      <w:pPr>
        <w:pStyle w:val="ListParagraph"/>
        <w:numPr>
          <w:ilvl w:val="0"/>
          <w:numId w:val="10"/>
        </w:numPr>
        <w:rPr>
          <w:rFonts w:asciiTheme="minorHAnsi" w:hAnsiTheme="minorHAnsi" w:cs="Trebuchet MS"/>
          <w:b/>
          <w:color w:val="000000"/>
          <w:sz w:val="22"/>
          <w:szCs w:val="22"/>
        </w:rPr>
      </w:pPr>
      <w:r w:rsidRPr="00E77537">
        <w:rPr>
          <w:rFonts w:asciiTheme="minorHAnsi" w:hAnsiTheme="minorHAnsi" w:cs="Trebuchet MS"/>
          <w:b/>
          <w:color w:val="000000"/>
          <w:sz w:val="22"/>
          <w:szCs w:val="22"/>
        </w:rPr>
        <w:t>Training Handbook</w:t>
      </w:r>
    </w:p>
    <w:p w:rsidR="008C6C31" w:rsidRDefault="00E77537" w:rsidP="00E77537">
      <w:pPr>
        <w:pStyle w:val="ListParagraph"/>
        <w:numPr>
          <w:ilvl w:val="1"/>
          <w:numId w:val="10"/>
        </w:numPr>
        <w:rPr>
          <w:rFonts w:asciiTheme="minorHAnsi" w:hAnsiTheme="minorHAnsi" w:cs="Trebuchet MS"/>
          <w:color w:val="000000"/>
          <w:sz w:val="22"/>
          <w:szCs w:val="22"/>
        </w:rPr>
      </w:pPr>
      <w:r>
        <w:rPr>
          <w:rFonts w:asciiTheme="minorHAnsi" w:hAnsiTheme="minorHAnsi" w:cs="Trebuchet MS"/>
          <w:color w:val="000000"/>
          <w:sz w:val="22"/>
          <w:szCs w:val="22"/>
        </w:rPr>
        <w:t>Finalize</w:t>
      </w:r>
      <w:r w:rsidR="00E1602E">
        <w:rPr>
          <w:rFonts w:asciiTheme="minorHAnsi" w:hAnsiTheme="minorHAnsi" w:cs="Trebuchet MS"/>
          <w:color w:val="000000"/>
          <w:sz w:val="22"/>
          <w:szCs w:val="22"/>
        </w:rPr>
        <w:t xml:space="preserve"> Content</w:t>
      </w:r>
    </w:p>
    <w:p w:rsidR="00E77537" w:rsidRDefault="008C6C31" w:rsidP="008C6C31">
      <w:pPr>
        <w:pStyle w:val="ListParagraph"/>
        <w:rPr>
          <w:rFonts w:asciiTheme="minorHAnsi" w:hAnsiTheme="minorHAnsi" w:cs="Trebuchet MS"/>
          <w:color w:val="000000"/>
          <w:sz w:val="22"/>
          <w:szCs w:val="22"/>
        </w:rPr>
      </w:pPr>
      <w:r>
        <w:rPr>
          <w:rFonts w:asciiTheme="minorHAnsi" w:hAnsiTheme="minorHAnsi" w:cs="Trebuchet MS"/>
          <w:color w:val="4F81BD" w:themeColor="accent1"/>
          <w:sz w:val="22"/>
          <w:szCs w:val="22"/>
        </w:rPr>
        <w:t>The handbook was nearly complete, but there will be changes in at least two areas.  1) to incorporate the change in the forms and 2) to address a suggestion that the handbook focus on program review as a three-year process where the Comprehensive Program Review is the focus and the annual update flows from it.</w:t>
      </w:r>
      <w:r w:rsidR="00E1602E">
        <w:rPr>
          <w:rFonts w:asciiTheme="minorHAnsi" w:hAnsiTheme="minorHAnsi" w:cs="Trebuchet MS"/>
          <w:color w:val="000000"/>
          <w:sz w:val="22"/>
          <w:szCs w:val="22"/>
        </w:rPr>
        <w:tab/>
      </w:r>
      <w:r w:rsidR="00E1602E">
        <w:rPr>
          <w:rFonts w:asciiTheme="minorHAnsi" w:hAnsiTheme="minorHAnsi" w:cs="Trebuchet MS"/>
          <w:color w:val="000000"/>
          <w:sz w:val="22"/>
          <w:szCs w:val="22"/>
        </w:rPr>
        <w:tab/>
      </w:r>
      <w:r w:rsidR="00E1602E">
        <w:rPr>
          <w:rFonts w:asciiTheme="minorHAnsi" w:hAnsiTheme="minorHAnsi" w:cs="Trebuchet MS"/>
          <w:color w:val="000000"/>
          <w:sz w:val="22"/>
          <w:szCs w:val="22"/>
        </w:rPr>
        <w:tab/>
      </w:r>
      <w:r w:rsidR="00E1602E">
        <w:rPr>
          <w:rFonts w:asciiTheme="minorHAnsi" w:hAnsiTheme="minorHAnsi" w:cs="Trebuchet MS"/>
          <w:color w:val="000000"/>
          <w:sz w:val="22"/>
          <w:szCs w:val="22"/>
        </w:rPr>
        <w:tab/>
      </w:r>
      <w:r w:rsidR="00E1602E">
        <w:rPr>
          <w:rFonts w:asciiTheme="minorHAnsi" w:hAnsiTheme="minorHAnsi" w:cs="Trebuchet MS"/>
          <w:color w:val="000000"/>
          <w:sz w:val="22"/>
          <w:szCs w:val="22"/>
        </w:rPr>
        <w:tab/>
      </w:r>
      <w:r w:rsidR="00E1602E">
        <w:rPr>
          <w:rFonts w:asciiTheme="minorHAnsi" w:hAnsiTheme="minorHAnsi" w:cs="Trebuchet MS"/>
          <w:color w:val="000000"/>
          <w:sz w:val="22"/>
          <w:szCs w:val="22"/>
        </w:rPr>
        <w:tab/>
      </w:r>
    </w:p>
    <w:p w:rsidR="00E77537" w:rsidRDefault="00E77537" w:rsidP="00E77537">
      <w:pPr>
        <w:pStyle w:val="ListParagraph"/>
        <w:rPr>
          <w:rFonts w:asciiTheme="minorHAnsi" w:hAnsiTheme="minorHAnsi" w:cs="Trebuchet MS"/>
          <w:b/>
          <w:bCs/>
          <w:sz w:val="22"/>
          <w:szCs w:val="22"/>
        </w:rPr>
      </w:pPr>
    </w:p>
    <w:p w:rsidR="00E77537" w:rsidRPr="00F6310B" w:rsidRDefault="00E77537" w:rsidP="00E77537">
      <w:pPr>
        <w:pStyle w:val="ListParagraph"/>
        <w:numPr>
          <w:ilvl w:val="0"/>
          <w:numId w:val="10"/>
        </w:numPr>
        <w:rPr>
          <w:rFonts w:asciiTheme="minorHAnsi" w:hAnsiTheme="minorHAnsi" w:cs="Trebuchet MS"/>
          <w:b/>
          <w:bCs/>
          <w:sz w:val="22"/>
          <w:szCs w:val="22"/>
        </w:rPr>
      </w:pPr>
      <w:r w:rsidRPr="00F6310B">
        <w:rPr>
          <w:rFonts w:asciiTheme="minorHAnsi" w:hAnsiTheme="minorHAnsi" w:cs="Trebuchet MS"/>
          <w:b/>
          <w:bCs/>
          <w:sz w:val="22"/>
          <w:szCs w:val="22"/>
        </w:rPr>
        <w:t>3-Year Comprehensive Review – Discussion of Pilot Group Findings</w:t>
      </w:r>
    </w:p>
    <w:p w:rsidR="00E77537" w:rsidRPr="00F6310B" w:rsidRDefault="00E77537" w:rsidP="00E77537">
      <w:pPr>
        <w:pStyle w:val="ListParagraph"/>
        <w:numPr>
          <w:ilvl w:val="1"/>
          <w:numId w:val="10"/>
        </w:numPr>
        <w:rPr>
          <w:rFonts w:asciiTheme="minorHAnsi" w:hAnsiTheme="minorHAnsi" w:cs="Trebuchet MS"/>
          <w:bCs/>
          <w:sz w:val="22"/>
          <w:szCs w:val="22"/>
        </w:rPr>
      </w:pPr>
      <w:r>
        <w:rPr>
          <w:rFonts w:asciiTheme="minorHAnsi" w:hAnsiTheme="minorHAnsi" w:cs="Trebuchet MS"/>
          <w:bCs/>
          <w:sz w:val="22"/>
          <w:szCs w:val="22"/>
        </w:rPr>
        <w:t>Feedback due to programs by March 25, 2014</w:t>
      </w:r>
    </w:p>
    <w:p w:rsidR="008C6C31" w:rsidRDefault="008C6C31" w:rsidP="008C6C31">
      <w:pPr>
        <w:pStyle w:val="ListParagraph"/>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The feedback date will be extended and Manny will inform those programs (that were not present) of the extension.  Committee members were assigned as the point person to review all of the checklists and incorporate them into one document for each program.  These are</w:t>
      </w:r>
    </w:p>
    <w:p w:rsidR="008C6C31" w:rsidRDefault="008C6C31" w:rsidP="008C6C31">
      <w:pPr>
        <w:pStyle w:val="ListParagraph"/>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ab/>
        <w:t>Technology services:  Kim</w:t>
      </w:r>
    </w:p>
    <w:p w:rsidR="008C6C31" w:rsidRDefault="008C6C31" w:rsidP="008C6C31">
      <w:pPr>
        <w:pStyle w:val="ListParagraph"/>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ab/>
        <w:t>Vocational nursing:  Greg</w:t>
      </w:r>
    </w:p>
    <w:p w:rsidR="008C6C31" w:rsidRDefault="008C6C31" w:rsidP="008C6C31">
      <w:pPr>
        <w:pStyle w:val="ListParagraph"/>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ab/>
        <w:t>ASL:  Kathy</w:t>
      </w:r>
    </w:p>
    <w:p w:rsidR="008C6C31" w:rsidRPr="008C6C31" w:rsidRDefault="008C6C31" w:rsidP="008C6C31">
      <w:pPr>
        <w:pStyle w:val="ListParagraph"/>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ab/>
        <w:t>Advising/Counseling:  Anna</w:t>
      </w:r>
    </w:p>
    <w:p w:rsidR="00E77537" w:rsidRPr="00E77537" w:rsidRDefault="00E77537" w:rsidP="00E77537">
      <w:pPr>
        <w:pStyle w:val="ListParagraph"/>
        <w:rPr>
          <w:rFonts w:asciiTheme="minorHAnsi" w:hAnsiTheme="minorHAnsi" w:cs="Trebuchet MS"/>
          <w:color w:val="000000"/>
          <w:sz w:val="22"/>
          <w:szCs w:val="22"/>
        </w:rPr>
      </w:pPr>
    </w:p>
    <w:p w:rsidR="00E77537" w:rsidRPr="00F6310B" w:rsidRDefault="00E77537" w:rsidP="00E77537">
      <w:pPr>
        <w:pStyle w:val="ListParagraph"/>
        <w:numPr>
          <w:ilvl w:val="0"/>
          <w:numId w:val="10"/>
        </w:numPr>
        <w:rPr>
          <w:rFonts w:asciiTheme="minorHAnsi" w:hAnsiTheme="minorHAnsi" w:cs="Trebuchet MS"/>
          <w:bCs/>
          <w:sz w:val="22"/>
          <w:szCs w:val="22"/>
        </w:rPr>
      </w:pPr>
      <w:r w:rsidRPr="00DD3445">
        <w:rPr>
          <w:rFonts w:asciiTheme="minorHAnsi" w:hAnsiTheme="minorHAnsi" w:cs="Trebuchet MS"/>
          <w:b/>
          <w:bCs/>
          <w:sz w:val="22"/>
          <w:szCs w:val="22"/>
        </w:rPr>
        <w:t>Establish</w:t>
      </w:r>
      <w:r w:rsidRPr="00056A84">
        <w:rPr>
          <w:rFonts w:asciiTheme="minorHAnsi" w:hAnsiTheme="minorHAnsi" w:cs="Trebuchet MS"/>
          <w:b/>
          <w:bCs/>
          <w:sz w:val="22"/>
          <w:szCs w:val="22"/>
        </w:rPr>
        <w:t xml:space="preserve"> 3-year cycle for Comprehensive Program Reviews</w:t>
      </w:r>
      <w:r>
        <w:rPr>
          <w:rFonts w:asciiTheme="minorHAnsi" w:hAnsiTheme="minorHAnsi" w:cs="Trebuchet MS"/>
          <w:bCs/>
          <w:sz w:val="22"/>
          <w:szCs w:val="22"/>
        </w:rPr>
        <w:t xml:space="preserve">: </w:t>
      </w:r>
    </w:p>
    <w:p w:rsidR="00E77537" w:rsidRPr="003651F0" w:rsidRDefault="00E77537" w:rsidP="00E77537">
      <w:pPr>
        <w:pStyle w:val="ListParagraph"/>
        <w:numPr>
          <w:ilvl w:val="1"/>
          <w:numId w:val="10"/>
        </w:numPr>
        <w:rPr>
          <w:rFonts w:asciiTheme="minorHAnsi" w:hAnsiTheme="minorHAnsi" w:cs="Trebuchet MS"/>
          <w:bCs/>
          <w:sz w:val="22"/>
          <w:szCs w:val="22"/>
        </w:rPr>
      </w:pPr>
      <w:r w:rsidRPr="00F6310B">
        <w:rPr>
          <w:rFonts w:asciiTheme="minorHAnsi" w:hAnsiTheme="minorHAnsi" w:cs="Trebuchet MS"/>
          <w:bCs/>
          <w:sz w:val="22"/>
          <w:szCs w:val="22"/>
        </w:rPr>
        <w:lastRenderedPageBreak/>
        <w:t>Develop a 3-year cycle (new ADT programs to be evaluated in Fall 2015)</w:t>
      </w:r>
    </w:p>
    <w:p w:rsidR="008C6C31" w:rsidRDefault="008C6C31" w:rsidP="008C6C31">
      <w:pPr>
        <w:pStyle w:val="ListParagraph"/>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This will come back to the next meeting.  Jennifer is taking the lead in creating the first draft.  The committee gave her the following guidance:</w:t>
      </w:r>
    </w:p>
    <w:p w:rsidR="008C6C31" w:rsidRDefault="008C6C31" w:rsidP="008C6C31">
      <w:pPr>
        <w:pStyle w:val="ListParagraph"/>
        <w:numPr>
          <w:ilvl w:val="0"/>
          <w:numId w:val="12"/>
        </w:numPr>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Where programs have both AA and AS degrees, these should be treated as separate programs; they should probably be on the same cycle, but should complete forms for each.</w:t>
      </w:r>
    </w:p>
    <w:p w:rsidR="00D30E69" w:rsidRPr="008C6C31" w:rsidRDefault="00D30E69" w:rsidP="008C6C31">
      <w:pPr>
        <w:pStyle w:val="ListParagraph"/>
        <w:numPr>
          <w:ilvl w:val="0"/>
          <w:numId w:val="12"/>
        </w:numPr>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Certificate programs that are considered ‘stackable’—they can lead to an associate’s degree should be allowed to combine their documents into one.  Where there is both an AA and an AS, the program should be consulted to see which one the certificate should be combined with.  For certificate programs that are not stackable, a separate document should be completed as it should be considered a separate program.</w:t>
      </w:r>
    </w:p>
    <w:p w:rsidR="00E77537" w:rsidRPr="00E77537" w:rsidRDefault="00E77537" w:rsidP="00E77537">
      <w:pPr>
        <w:pStyle w:val="ListParagraph"/>
        <w:ind w:left="1440"/>
        <w:rPr>
          <w:rFonts w:asciiTheme="minorHAnsi" w:hAnsiTheme="minorHAnsi" w:cs="Trebuchet MS"/>
          <w:b/>
          <w:color w:val="000000"/>
          <w:sz w:val="22"/>
          <w:szCs w:val="22"/>
        </w:rPr>
      </w:pPr>
    </w:p>
    <w:p w:rsidR="003651F0" w:rsidRPr="003651F0" w:rsidRDefault="003651F0" w:rsidP="003651F0">
      <w:pPr>
        <w:pStyle w:val="ListParagraph"/>
        <w:numPr>
          <w:ilvl w:val="0"/>
          <w:numId w:val="10"/>
        </w:numPr>
        <w:rPr>
          <w:rFonts w:asciiTheme="minorHAnsi" w:hAnsiTheme="minorHAnsi" w:cs="Trebuchet MS"/>
          <w:color w:val="000000"/>
          <w:sz w:val="22"/>
          <w:szCs w:val="22"/>
        </w:rPr>
      </w:pPr>
      <w:r w:rsidRPr="00E77537">
        <w:rPr>
          <w:rFonts w:asciiTheme="minorHAnsi" w:hAnsiTheme="minorHAnsi"/>
          <w:b/>
          <w:sz w:val="22"/>
          <w:szCs w:val="22"/>
        </w:rPr>
        <w:t>Master List of Programs</w:t>
      </w:r>
      <w:r w:rsidRPr="00E77537">
        <w:rPr>
          <w:rFonts w:asciiTheme="minorHAnsi" w:hAnsiTheme="minorHAnsi"/>
          <w:b/>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77537">
        <w:rPr>
          <w:rFonts w:asciiTheme="minorHAnsi" w:hAnsiTheme="minorHAnsi"/>
          <w:sz w:val="22"/>
          <w:szCs w:val="22"/>
        </w:rPr>
        <w:t>(Kate, Greg</w:t>
      </w:r>
      <w:r w:rsidRPr="00F6310B">
        <w:rPr>
          <w:rFonts w:asciiTheme="minorHAnsi" w:hAnsiTheme="minorHAnsi"/>
          <w:sz w:val="22"/>
          <w:szCs w:val="22"/>
        </w:rPr>
        <w:t>)</w:t>
      </w:r>
    </w:p>
    <w:p w:rsidR="0074270C" w:rsidRDefault="0074270C" w:rsidP="0074270C">
      <w:pPr>
        <w:ind w:left="360"/>
        <w:rPr>
          <w:rFonts w:asciiTheme="minorHAnsi" w:hAnsiTheme="minorHAnsi" w:cs="Trebuchet MS"/>
          <w:color w:val="4F81BD" w:themeColor="accent1"/>
          <w:sz w:val="22"/>
          <w:szCs w:val="22"/>
        </w:rPr>
      </w:pPr>
    </w:p>
    <w:p w:rsidR="0074270C" w:rsidRPr="0074270C" w:rsidRDefault="0074270C" w:rsidP="0074270C">
      <w:pPr>
        <w:ind w:left="360"/>
        <w:rPr>
          <w:rFonts w:asciiTheme="minorHAnsi" w:hAnsiTheme="minorHAnsi" w:cs="Trebuchet MS"/>
          <w:color w:val="4F81BD" w:themeColor="accent1"/>
          <w:sz w:val="22"/>
          <w:szCs w:val="22"/>
        </w:rPr>
      </w:pPr>
      <w:r>
        <w:rPr>
          <w:rFonts w:asciiTheme="minorHAnsi" w:hAnsiTheme="minorHAnsi" w:cs="Trebuchet MS"/>
          <w:color w:val="4F81BD" w:themeColor="accent1"/>
          <w:sz w:val="22"/>
          <w:szCs w:val="22"/>
        </w:rPr>
        <w:t>The most recent list was sent to the committee earlier in the day.</w:t>
      </w:r>
      <w:bookmarkStart w:id="0" w:name="_GoBack"/>
      <w:bookmarkEnd w:id="0"/>
    </w:p>
    <w:p w:rsidR="00F6310B" w:rsidRPr="003651F0" w:rsidRDefault="00F6310B" w:rsidP="003651F0">
      <w:pPr>
        <w:rPr>
          <w:rFonts w:asciiTheme="minorHAnsi" w:hAnsiTheme="minorHAnsi" w:cs="Trebuchet MS"/>
          <w:b/>
          <w:color w:val="000000"/>
          <w:sz w:val="22"/>
          <w:szCs w:val="22"/>
        </w:rPr>
      </w:pPr>
    </w:p>
    <w:p w:rsidR="003651F0" w:rsidRPr="00DD3445" w:rsidRDefault="003651F0" w:rsidP="003651F0">
      <w:pPr>
        <w:pStyle w:val="ListParagraph"/>
        <w:numPr>
          <w:ilvl w:val="0"/>
          <w:numId w:val="10"/>
        </w:numPr>
        <w:rPr>
          <w:rStyle w:val="Hyperlink"/>
          <w:rFonts w:asciiTheme="minorHAnsi" w:hAnsiTheme="minorHAnsi" w:cs="Trebuchet MS"/>
          <w:b/>
          <w:color w:val="000000"/>
          <w:sz w:val="22"/>
          <w:szCs w:val="22"/>
          <w:u w:val="none"/>
        </w:rPr>
      </w:pPr>
      <w:r w:rsidRPr="00DD3445">
        <w:rPr>
          <w:rFonts w:asciiTheme="minorHAnsi" w:hAnsiTheme="minorHAnsi" w:cs="Arial"/>
          <w:b/>
          <w:sz w:val="22"/>
          <w:szCs w:val="22"/>
        </w:rPr>
        <w:t>Track the connection between the Annual Updates and resource allocations</w:t>
      </w:r>
      <w:r w:rsidRPr="00DD3445">
        <w:rPr>
          <w:rFonts w:asciiTheme="minorHAnsi" w:hAnsiTheme="minorHAnsi" w:cs="Arial"/>
          <w:sz w:val="22"/>
          <w:szCs w:val="22"/>
        </w:rPr>
        <w:t xml:space="preserve">—see Mid-Year Closing the Loop report:  </w:t>
      </w:r>
      <w:hyperlink r:id="rId6" w:history="1">
        <w:r w:rsidRPr="00DD3445">
          <w:rPr>
            <w:rStyle w:val="Hyperlink"/>
            <w:rFonts w:asciiTheme="minorHAnsi" w:hAnsiTheme="minorHAnsi" w:cs="Arial"/>
            <w:sz w:val="22"/>
            <w:szCs w:val="22"/>
          </w:rPr>
          <w:t>https://committees.kccd.edu/bc/committee/collegecouncil</w:t>
        </w:r>
      </w:hyperlink>
    </w:p>
    <w:p w:rsidR="003651F0" w:rsidRPr="003651F0" w:rsidRDefault="003651F0" w:rsidP="003651F0">
      <w:pPr>
        <w:pStyle w:val="ListParagraph"/>
        <w:rPr>
          <w:rFonts w:asciiTheme="minorHAnsi" w:hAnsiTheme="minorHAnsi" w:cs="Trebuchet MS"/>
          <w:b/>
          <w:color w:val="000000"/>
          <w:sz w:val="22"/>
          <w:szCs w:val="22"/>
        </w:rPr>
      </w:pPr>
    </w:p>
    <w:p w:rsidR="00DC025C" w:rsidRPr="00DD3445" w:rsidRDefault="00DC025C" w:rsidP="00DD3445">
      <w:pPr>
        <w:pStyle w:val="ListParagraph"/>
        <w:numPr>
          <w:ilvl w:val="0"/>
          <w:numId w:val="10"/>
        </w:numPr>
        <w:rPr>
          <w:rFonts w:asciiTheme="minorHAnsi" w:hAnsiTheme="minorHAnsi" w:cs="Trebuchet MS"/>
          <w:b/>
          <w:color w:val="000000"/>
          <w:sz w:val="22"/>
          <w:szCs w:val="22"/>
        </w:rPr>
      </w:pPr>
      <w:r w:rsidRPr="00DD3445">
        <w:rPr>
          <w:rFonts w:asciiTheme="minorHAnsi" w:hAnsiTheme="minorHAnsi" w:cs="Trebuchet MS"/>
          <w:b/>
          <w:bCs/>
          <w:sz w:val="22"/>
          <w:szCs w:val="22"/>
        </w:rPr>
        <w:t xml:space="preserve">Roll out 'Phase 2': </w:t>
      </w:r>
    </w:p>
    <w:p w:rsidR="00DC025C" w:rsidRDefault="00DC025C" w:rsidP="00DC025C">
      <w:pPr>
        <w:pStyle w:val="ListParagraph"/>
        <w:numPr>
          <w:ilvl w:val="1"/>
          <w:numId w:val="1"/>
        </w:numPr>
        <w:rPr>
          <w:rFonts w:asciiTheme="minorHAnsi" w:hAnsiTheme="minorHAnsi" w:cs="Trebuchet MS"/>
          <w:bCs/>
          <w:sz w:val="22"/>
          <w:szCs w:val="22"/>
        </w:rPr>
      </w:pPr>
      <w:r w:rsidRPr="00056A84">
        <w:rPr>
          <w:rFonts w:asciiTheme="minorHAnsi" w:hAnsiTheme="minorHAnsi" w:cs="Trebuchet MS"/>
          <w:bCs/>
          <w:sz w:val="22"/>
          <w:szCs w:val="22"/>
        </w:rPr>
        <w:t>Liberal Arts</w:t>
      </w:r>
      <w:r w:rsidR="00610779">
        <w:rPr>
          <w:rFonts w:asciiTheme="minorHAnsi" w:hAnsiTheme="minorHAnsi" w:cs="Trebuchet MS"/>
          <w:bCs/>
          <w:sz w:val="22"/>
          <w:szCs w:val="22"/>
        </w:rPr>
        <w:t>—Kate to follow up on concerns</w:t>
      </w:r>
    </w:p>
    <w:p w:rsidR="00DD3445" w:rsidRDefault="00DC025C" w:rsidP="003651F0">
      <w:pPr>
        <w:pStyle w:val="ListParagraph"/>
        <w:numPr>
          <w:ilvl w:val="1"/>
          <w:numId w:val="1"/>
        </w:numPr>
        <w:rPr>
          <w:rFonts w:asciiTheme="minorHAnsi" w:hAnsiTheme="minorHAnsi" w:cs="Trebuchet MS"/>
          <w:bCs/>
          <w:sz w:val="22"/>
          <w:szCs w:val="22"/>
        </w:rPr>
      </w:pPr>
      <w:r>
        <w:rPr>
          <w:rFonts w:asciiTheme="minorHAnsi" w:hAnsiTheme="minorHAnsi" w:cs="Trebuchet MS"/>
          <w:bCs/>
          <w:sz w:val="22"/>
          <w:szCs w:val="22"/>
        </w:rPr>
        <w:t xml:space="preserve">Liberal </w:t>
      </w:r>
      <w:r w:rsidRPr="00056A84">
        <w:rPr>
          <w:rFonts w:asciiTheme="minorHAnsi" w:hAnsiTheme="minorHAnsi" w:cs="Trebuchet MS"/>
          <w:bCs/>
          <w:sz w:val="22"/>
          <w:szCs w:val="22"/>
        </w:rPr>
        <w:t>Studies</w:t>
      </w:r>
      <w:r w:rsidR="00BB5171">
        <w:rPr>
          <w:rFonts w:asciiTheme="minorHAnsi" w:hAnsiTheme="minorHAnsi" w:cs="Trebuchet MS"/>
          <w:bCs/>
          <w:sz w:val="22"/>
          <w:szCs w:val="22"/>
        </w:rPr>
        <w:t>—will become the Child Development ADT</w:t>
      </w:r>
    </w:p>
    <w:p w:rsidR="003651F0" w:rsidRPr="003651F0" w:rsidRDefault="003651F0" w:rsidP="003651F0">
      <w:pPr>
        <w:pStyle w:val="ListParagraph"/>
        <w:ind w:left="1080"/>
        <w:rPr>
          <w:rFonts w:asciiTheme="minorHAnsi" w:hAnsiTheme="minorHAnsi" w:cs="Trebuchet MS"/>
          <w:bCs/>
          <w:sz w:val="22"/>
          <w:szCs w:val="22"/>
        </w:rPr>
      </w:pPr>
    </w:p>
    <w:p w:rsidR="00DC025C" w:rsidRPr="00DD3445" w:rsidRDefault="005766DA" w:rsidP="00DD3445">
      <w:pPr>
        <w:pStyle w:val="ListParagraph"/>
        <w:numPr>
          <w:ilvl w:val="0"/>
          <w:numId w:val="10"/>
        </w:numPr>
        <w:rPr>
          <w:rFonts w:asciiTheme="minorHAnsi" w:hAnsiTheme="minorHAnsi" w:cs="Trebuchet MS"/>
          <w:b/>
          <w:color w:val="000000"/>
          <w:sz w:val="22"/>
          <w:szCs w:val="22"/>
        </w:rPr>
      </w:pPr>
      <w:r w:rsidRPr="003651F0">
        <w:rPr>
          <w:rFonts w:asciiTheme="minorHAnsi" w:hAnsiTheme="minorHAnsi" w:cs="Arial"/>
          <w:b/>
          <w:sz w:val="22"/>
          <w:szCs w:val="22"/>
        </w:rPr>
        <w:t>Phase 3:</w:t>
      </w:r>
      <w:r w:rsidRPr="00DD3445">
        <w:rPr>
          <w:rFonts w:asciiTheme="minorHAnsi" w:hAnsiTheme="minorHAnsi" w:cs="Arial"/>
          <w:sz w:val="22"/>
          <w:szCs w:val="22"/>
        </w:rPr>
        <w:t xml:space="preserve">  General Education, 2015-16 (may not be needed after we tackle Liberal Arts and Liberal Studies)</w:t>
      </w:r>
    </w:p>
    <w:p w:rsidR="00E77537" w:rsidRDefault="00E77537" w:rsidP="00DC025C">
      <w:pPr>
        <w:tabs>
          <w:tab w:val="num" w:pos="360"/>
        </w:tabs>
        <w:rPr>
          <w:rFonts w:asciiTheme="minorHAnsi" w:hAnsiTheme="minorHAnsi" w:cs="Trebuchet MS"/>
          <w:b/>
          <w:bCs/>
          <w:sz w:val="22"/>
          <w:szCs w:val="22"/>
        </w:rPr>
      </w:pPr>
    </w:p>
    <w:p w:rsidR="00E77537" w:rsidRDefault="00E77537" w:rsidP="00DC025C">
      <w:pPr>
        <w:tabs>
          <w:tab w:val="num" w:pos="360"/>
        </w:tabs>
        <w:rPr>
          <w:rFonts w:asciiTheme="minorHAnsi" w:hAnsiTheme="minorHAnsi" w:cs="Trebuchet MS"/>
          <w:b/>
          <w:bCs/>
          <w:sz w:val="22"/>
          <w:szCs w:val="22"/>
        </w:rPr>
      </w:pPr>
    </w:p>
    <w:p w:rsidR="00DC025C" w:rsidRDefault="00DC025C" w:rsidP="00E1602E">
      <w:pPr>
        <w:tabs>
          <w:tab w:val="num" w:pos="360"/>
        </w:tabs>
      </w:pPr>
      <w:r w:rsidRPr="006C38D5">
        <w:rPr>
          <w:rFonts w:asciiTheme="minorHAnsi" w:hAnsiTheme="minorHAnsi" w:cs="Trebuchet MS"/>
          <w:b/>
          <w:bCs/>
          <w:sz w:val="22"/>
          <w:szCs w:val="22"/>
        </w:rPr>
        <w:t xml:space="preserve">Next meeting:  </w:t>
      </w:r>
      <w:r w:rsidR="00E1602E">
        <w:rPr>
          <w:rFonts w:asciiTheme="minorHAnsi" w:hAnsiTheme="minorHAnsi" w:cs="Trebuchet MS"/>
          <w:b/>
          <w:bCs/>
          <w:sz w:val="22"/>
          <w:szCs w:val="22"/>
        </w:rPr>
        <w:t>April 1</w:t>
      </w:r>
      <w:r w:rsidRPr="006C38D5">
        <w:rPr>
          <w:rFonts w:asciiTheme="minorHAnsi" w:hAnsiTheme="minorHAnsi" w:cs="Trebuchet MS"/>
          <w:b/>
          <w:bCs/>
          <w:sz w:val="22"/>
          <w:szCs w:val="22"/>
        </w:rPr>
        <w:t>, 2014</w:t>
      </w:r>
    </w:p>
    <w:p w:rsidR="00DD3445" w:rsidRPr="00DD3445" w:rsidRDefault="00DD3445" w:rsidP="00DD3445">
      <w:pPr>
        <w:pStyle w:val="ListParagraph"/>
        <w:ind w:left="360"/>
        <w:rPr>
          <w:rFonts w:asciiTheme="minorHAnsi" w:hAnsiTheme="minorHAnsi" w:cs="Trebuchet MS"/>
          <w:b/>
          <w:bCs/>
          <w:sz w:val="22"/>
          <w:szCs w:val="22"/>
        </w:rPr>
      </w:pPr>
    </w:p>
    <w:p w:rsidR="00610779" w:rsidRDefault="00610779" w:rsidP="00610779">
      <w:pPr>
        <w:pStyle w:val="ListParagraph"/>
        <w:ind w:left="1440"/>
        <w:rPr>
          <w:rFonts w:asciiTheme="minorHAnsi" w:hAnsiTheme="minorHAnsi" w:cs="Trebuchet MS"/>
          <w:bCs/>
          <w:sz w:val="22"/>
          <w:szCs w:val="22"/>
        </w:rPr>
      </w:pPr>
    </w:p>
    <w:sectPr w:rsidR="00610779" w:rsidSect="00576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3468"/>
    <w:multiLevelType w:val="hybridMultilevel"/>
    <w:tmpl w:val="802ED7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9F6AC2"/>
    <w:multiLevelType w:val="hybridMultilevel"/>
    <w:tmpl w:val="70561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9449E"/>
    <w:multiLevelType w:val="hybridMultilevel"/>
    <w:tmpl w:val="46D0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D6065"/>
    <w:multiLevelType w:val="hybridMultilevel"/>
    <w:tmpl w:val="9DDA26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E732FDB"/>
    <w:multiLevelType w:val="hybridMultilevel"/>
    <w:tmpl w:val="6C4862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5B1394"/>
    <w:multiLevelType w:val="hybridMultilevel"/>
    <w:tmpl w:val="902A3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EF466E"/>
    <w:multiLevelType w:val="hybridMultilevel"/>
    <w:tmpl w:val="7E528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F92D55"/>
    <w:multiLevelType w:val="hybridMultilevel"/>
    <w:tmpl w:val="C6E4CCB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D953AF"/>
    <w:multiLevelType w:val="hybridMultilevel"/>
    <w:tmpl w:val="54CEC8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1B5836"/>
    <w:multiLevelType w:val="hybridMultilevel"/>
    <w:tmpl w:val="A0F68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B392B"/>
    <w:multiLevelType w:val="hybridMultilevel"/>
    <w:tmpl w:val="CB064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595EE2"/>
    <w:multiLevelType w:val="hybridMultilevel"/>
    <w:tmpl w:val="8E8CF818"/>
    <w:lvl w:ilvl="0" w:tplc="2D0A5E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7E7130"/>
    <w:multiLevelType w:val="hybridMultilevel"/>
    <w:tmpl w:val="37AC3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9"/>
  </w:num>
  <w:num w:numId="6">
    <w:abstractNumId w:val="6"/>
  </w:num>
  <w:num w:numId="7">
    <w:abstractNumId w:val="12"/>
  </w:num>
  <w:num w:numId="8">
    <w:abstractNumId w:val="7"/>
  </w:num>
  <w:num w:numId="9">
    <w:abstractNumId w:val="2"/>
  </w:num>
  <w:num w:numId="10">
    <w:abstractNumId w:val="1"/>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5C"/>
    <w:rsid w:val="00024364"/>
    <w:rsid w:val="00161D54"/>
    <w:rsid w:val="003651F0"/>
    <w:rsid w:val="00457FB0"/>
    <w:rsid w:val="00480B82"/>
    <w:rsid w:val="005766DA"/>
    <w:rsid w:val="00610779"/>
    <w:rsid w:val="0074270C"/>
    <w:rsid w:val="00877482"/>
    <w:rsid w:val="008C6C31"/>
    <w:rsid w:val="00AD0DDB"/>
    <w:rsid w:val="00BB5171"/>
    <w:rsid w:val="00CD60B3"/>
    <w:rsid w:val="00D30E69"/>
    <w:rsid w:val="00DC025C"/>
    <w:rsid w:val="00DD3445"/>
    <w:rsid w:val="00E0698B"/>
    <w:rsid w:val="00E1602E"/>
    <w:rsid w:val="00E77537"/>
    <w:rsid w:val="00F00ACA"/>
    <w:rsid w:val="00F6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5C"/>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025C"/>
    <w:pPr>
      <w:ind w:left="720"/>
    </w:pPr>
  </w:style>
  <w:style w:type="paragraph" w:customStyle="1" w:styleId="Default">
    <w:name w:val="Default"/>
    <w:rsid w:val="00DC025C"/>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DC025C"/>
    <w:rPr>
      <w:color w:val="0000FF"/>
      <w:u w:val="single"/>
    </w:rPr>
  </w:style>
  <w:style w:type="table" w:styleId="TableGrid">
    <w:name w:val="Table Grid"/>
    <w:basedOn w:val="TableNormal"/>
    <w:uiPriority w:val="59"/>
    <w:rsid w:val="00DC025C"/>
    <w:pPr>
      <w:spacing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5C"/>
    <w:pPr>
      <w:spacing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025C"/>
    <w:pPr>
      <w:ind w:left="720"/>
    </w:pPr>
  </w:style>
  <w:style w:type="paragraph" w:customStyle="1" w:styleId="Default">
    <w:name w:val="Default"/>
    <w:rsid w:val="00DC025C"/>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DefaultParagraphFont"/>
    <w:uiPriority w:val="99"/>
    <w:unhideWhenUsed/>
    <w:rsid w:val="00DC025C"/>
    <w:rPr>
      <w:color w:val="0000FF"/>
      <w:u w:val="single"/>
    </w:rPr>
  </w:style>
  <w:style w:type="table" w:styleId="TableGrid">
    <w:name w:val="Table Grid"/>
    <w:basedOn w:val="TableNormal"/>
    <w:uiPriority w:val="59"/>
    <w:rsid w:val="00DC025C"/>
    <w:pPr>
      <w:spacing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collegecounc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Michael Carley</cp:lastModifiedBy>
  <cp:revision>3</cp:revision>
  <cp:lastPrinted>2014-03-03T17:56:00Z</cp:lastPrinted>
  <dcterms:created xsi:type="dcterms:W3CDTF">2014-03-26T17:04:00Z</dcterms:created>
  <dcterms:modified xsi:type="dcterms:W3CDTF">2014-03-26T17:13:00Z</dcterms:modified>
</cp:coreProperties>
</file>