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40"/>
        <w:gridCol w:w="1505"/>
        <w:gridCol w:w="1314"/>
        <w:gridCol w:w="1223"/>
        <w:gridCol w:w="1248"/>
      </w:tblGrid>
      <w:tr w:rsidR="00C97BF8" w:rsidRPr="00EC225D" w:rsidTr="006E5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:rsidR="00C97BF8" w:rsidRPr="00EC225D" w:rsidRDefault="00C97BF8" w:rsidP="00C97B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PHED B15</w:t>
            </w:r>
          </w:p>
        </w:tc>
      </w:tr>
      <w:tr w:rsidR="00C97BF8" w:rsidRPr="00C9507D" w:rsidTr="006E5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97BF8" w:rsidRPr="00C9507D" w:rsidRDefault="00C97BF8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C97BF8" w:rsidRPr="00C9507D" w:rsidRDefault="00C97BF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C97BF8" w:rsidTr="006E5A4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97BF8" w:rsidRPr="006E5A47" w:rsidRDefault="00C97BF8" w:rsidP="006E5A4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E5A47" w:rsidRPr="006E5A47">
              <w:rPr>
                <w:rFonts w:asciiTheme="minorHAnsi" w:hAnsiTheme="minorHAnsi"/>
                <w:sz w:val="22"/>
                <w:szCs w:val="22"/>
              </w:rPr>
              <w:t>Demonstrate commitment to developing individual and group cheer, dance and stunts</w:t>
            </w:r>
            <w:r w:rsidR="006E5A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hAnsiTheme="minorHAnsi"/>
                <w:sz w:val="22"/>
                <w:szCs w:val="22"/>
              </w:rPr>
              <w:t>skills as measured by consistent attendance and successful participation on the cheer</w:t>
            </w:r>
            <w:r w:rsidR="006E5A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hAnsiTheme="minorHAnsi"/>
                <w:sz w:val="22"/>
                <w:szCs w:val="22"/>
              </w:rPr>
              <w:t>team.</w:t>
            </w:r>
          </w:p>
        </w:tc>
        <w:tc>
          <w:tcPr>
            <w:tcW w:w="1505" w:type="dxa"/>
          </w:tcPr>
          <w:p w:rsidR="00C97BF8" w:rsidRDefault="00C97BF8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C97BF8" w:rsidRDefault="006E5A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C97BF8" w:rsidRDefault="006E5A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III, IV</w:t>
            </w:r>
          </w:p>
        </w:tc>
        <w:tc>
          <w:tcPr>
            <w:tcW w:w="1248" w:type="dxa"/>
          </w:tcPr>
          <w:p w:rsidR="00C97BF8" w:rsidRDefault="006E5A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97BF8" w:rsidTr="006E5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97BF8" w:rsidRPr="006E5A47" w:rsidRDefault="00C97BF8" w:rsidP="00C97B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6E5A47"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>Analyze cheer performances by national and professional standards.</w:t>
            </w:r>
          </w:p>
        </w:tc>
        <w:tc>
          <w:tcPr>
            <w:tcW w:w="1505" w:type="dxa"/>
          </w:tcPr>
          <w:p w:rsidR="00C97BF8" w:rsidRDefault="00C97BF8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C97BF8" w:rsidRDefault="006E5A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C97BF8" w:rsidRDefault="006E5A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8" w:type="dxa"/>
          </w:tcPr>
          <w:p w:rsidR="00C97BF8" w:rsidRDefault="006E5A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97BF8" w:rsidTr="006E5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97BF8" w:rsidRPr="006E5A47" w:rsidRDefault="00C97BF8" w:rsidP="00C97BF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 </w:t>
            </w:r>
            <w:r w:rsidR="006E5A47"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>Audition for university and professional cheer/dance teams.</w:t>
            </w:r>
          </w:p>
        </w:tc>
        <w:tc>
          <w:tcPr>
            <w:tcW w:w="1505" w:type="dxa"/>
          </w:tcPr>
          <w:p w:rsidR="00C97BF8" w:rsidRDefault="00C97BF8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C97BF8" w:rsidRDefault="006E5A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C97BF8" w:rsidRDefault="006E5A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C97BF8" w:rsidRDefault="006E5A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97BF8" w:rsidTr="006E5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97BF8" w:rsidRPr="006E5A47" w:rsidRDefault="00C97BF8" w:rsidP="006E5A4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>Using learned methods of Physical Activity, an individual will be able to</w:t>
            </w:r>
            <w:r w:rsidR="006E5A4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>create avenues,</w:t>
            </w:r>
            <w:r w:rsidR="006E5A4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>throughout their lifetime, to maintain and improve their fitness levels and to realize the</w:t>
            </w:r>
            <w:r w:rsidR="006E5A4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>connection of this improved fitness to other dimensions (i.e. psychological, spiritual and</w:t>
            </w:r>
            <w:r w:rsidR="006E5A4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6E5A47"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>social) of their overall wellness</w:t>
            </w:r>
            <w:r w:rsidR="006E5A47"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C97BF8" w:rsidRDefault="00C97BF8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C97BF8" w:rsidRDefault="006E5A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C97BF8" w:rsidRDefault="006E5A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III, IV</w:t>
            </w:r>
          </w:p>
        </w:tc>
        <w:tc>
          <w:tcPr>
            <w:tcW w:w="1248" w:type="dxa"/>
          </w:tcPr>
          <w:p w:rsidR="00C97BF8" w:rsidRDefault="006E5A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C97BF8" w:rsidRPr="001421FC" w:rsidTr="006E5A4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C97BF8" w:rsidRDefault="00C97BF8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C97BF8" w:rsidRPr="00ED59B0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  <w:p w:rsidR="00C97BF8" w:rsidRDefault="00C97BF8" w:rsidP="002D1F5E">
            <w:r>
              <w:t xml:space="preserve">1. </w:t>
            </w:r>
          </w:p>
          <w:p w:rsidR="00C97BF8" w:rsidRDefault="00C97BF8" w:rsidP="002D1F5E">
            <w:r>
              <w:t xml:space="preserve">2. </w:t>
            </w:r>
          </w:p>
          <w:p w:rsidR="00C97BF8" w:rsidRDefault="00C97BF8" w:rsidP="00C97BF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t xml:space="preserve">3. 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C97BF8" w:rsidRPr="00985D9D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C97BF8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C97BF8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C97BF8" w:rsidRDefault="00C97BF8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C97BF8" w:rsidRDefault="00C97BF8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6E5A4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BF8" w:rsidRPr="001421FC" w:rsidRDefault="00C97BF8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F8"/>
    <w:rsid w:val="006E5A47"/>
    <w:rsid w:val="00C97BF8"/>
    <w:rsid w:val="00C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37A7E-42F9-447A-BCDF-87D1A7C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C97B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2017-05-02T19:53:00Z</dcterms:created>
  <dcterms:modified xsi:type="dcterms:W3CDTF">2017-05-02T19:53:00Z</dcterms:modified>
</cp:coreProperties>
</file>