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AC" w:rsidRPr="00EE67FA" w:rsidRDefault="00274746" w:rsidP="00EE67FA">
      <w:pPr>
        <w:spacing w:before="40" w:after="40" w:line="240" w:lineRule="auto"/>
        <w:rPr>
          <w:rFonts w:asciiTheme="majorHAnsi" w:hAnsiTheme="majorHAnsi"/>
          <w:i/>
          <w:sz w:val="20"/>
          <w:szCs w:val="20"/>
        </w:rPr>
      </w:pPr>
      <w:r w:rsidRPr="00EE67FA">
        <w:rPr>
          <w:rFonts w:asciiTheme="majorHAnsi" w:hAnsiTheme="majorHAnsi"/>
          <w:b/>
          <w:color w:val="C00000"/>
          <w:sz w:val="20"/>
          <w:szCs w:val="20"/>
        </w:rPr>
        <w:t xml:space="preserve">Direction </w:t>
      </w:r>
      <w:r w:rsidR="00A634AC" w:rsidRPr="00EE67FA">
        <w:rPr>
          <w:rFonts w:asciiTheme="majorHAnsi" w:hAnsiTheme="majorHAnsi"/>
          <w:b/>
          <w:color w:val="C00000"/>
          <w:sz w:val="20"/>
          <w:szCs w:val="20"/>
        </w:rPr>
        <w:t xml:space="preserve">#4   Oversight and Accountability: </w:t>
      </w:r>
      <w:r w:rsidR="00A634AC" w:rsidRPr="00EE67FA">
        <w:rPr>
          <w:rFonts w:asciiTheme="majorHAnsi" w:hAnsiTheme="majorHAnsi"/>
          <w:i/>
          <w:sz w:val="20"/>
          <w:szCs w:val="20"/>
        </w:rPr>
        <w:t>A commitment to improve oversight, accountability, sustainability, and transparency in all college processes.</w:t>
      </w:r>
    </w:p>
    <w:p w:rsidR="009658F0" w:rsidRPr="00EE67FA" w:rsidRDefault="009658F0" w:rsidP="00EE67FA">
      <w:pPr>
        <w:spacing w:before="40" w:after="40" w:line="240" w:lineRule="auto"/>
        <w:rPr>
          <w:rFonts w:asciiTheme="majorHAnsi" w:hAnsiTheme="majorHAnsi"/>
          <w:i/>
          <w:sz w:val="20"/>
          <w:szCs w:val="20"/>
        </w:rPr>
      </w:pPr>
    </w:p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468"/>
        <w:gridCol w:w="5040"/>
        <w:gridCol w:w="6430"/>
        <w:gridCol w:w="2930"/>
      </w:tblGrid>
      <w:tr w:rsidR="00137363" w:rsidRPr="00EE67FA" w:rsidTr="00811AD0">
        <w:tc>
          <w:tcPr>
            <w:tcW w:w="468" w:type="dxa"/>
          </w:tcPr>
          <w:p w:rsidR="00137363" w:rsidRPr="00EE67FA" w:rsidRDefault="00137363" w:rsidP="00EE67FA">
            <w:pPr>
              <w:spacing w:before="40" w:after="4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137363" w:rsidRPr="00EE67FA" w:rsidRDefault="00137363" w:rsidP="00EE67FA">
            <w:pPr>
              <w:spacing w:before="40" w:after="40" w:line="240" w:lineRule="auto"/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EE67FA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Potential Initiative</w:t>
            </w:r>
          </w:p>
        </w:tc>
        <w:tc>
          <w:tcPr>
            <w:tcW w:w="6430" w:type="dxa"/>
            <w:vAlign w:val="center"/>
          </w:tcPr>
          <w:p w:rsidR="00137363" w:rsidRPr="00EE67FA" w:rsidRDefault="00137363" w:rsidP="00EE67FA">
            <w:pPr>
              <w:spacing w:before="40" w:after="40" w:line="240" w:lineRule="auto"/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EE67FA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How will you evaluate and document the initiative’s success?</w:t>
            </w:r>
          </w:p>
          <w:p w:rsidR="00137363" w:rsidRPr="00EE67FA" w:rsidRDefault="00137363" w:rsidP="00EE67FA">
            <w:pPr>
              <w:spacing w:before="40" w:after="40" w:line="240" w:lineRule="auto"/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2930" w:type="dxa"/>
          </w:tcPr>
          <w:p w:rsidR="00137363" w:rsidRPr="00EE67FA" w:rsidRDefault="00137363" w:rsidP="00EE67FA">
            <w:pPr>
              <w:spacing w:before="40" w:after="40" w:line="240" w:lineRule="auto"/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EE67FA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What committee or position would be responsible?</w:t>
            </w:r>
          </w:p>
        </w:tc>
      </w:tr>
      <w:tr w:rsidR="00D04FB1" w:rsidRPr="00EE67FA" w:rsidTr="00811AD0">
        <w:tc>
          <w:tcPr>
            <w:tcW w:w="468" w:type="dxa"/>
          </w:tcPr>
          <w:p w:rsidR="00D04FB1" w:rsidRPr="00EE67FA" w:rsidRDefault="00D04FB1" w:rsidP="00EE67FA">
            <w:pPr>
              <w:spacing w:before="40" w:after="4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400" w:type="dxa"/>
            <w:gridSpan w:val="3"/>
            <w:vAlign w:val="center"/>
          </w:tcPr>
          <w:p w:rsidR="00D04FB1" w:rsidRPr="00EE67FA" w:rsidRDefault="00D04FB1" w:rsidP="00EE67FA">
            <w:pPr>
              <w:spacing w:before="40" w:after="4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E67FA">
              <w:rPr>
                <w:rFonts w:asciiTheme="majorHAnsi" w:hAnsiTheme="majorHAnsi"/>
                <w:b/>
                <w:sz w:val="20"/>
                <w:szCs w:val="20"/>
              </w:rPr>
              <w:t>STUDENT LEARNING AND ACHIEVEMENT</w:t>
            </w:r>
          </w:p>
        </w:tc>
      </w:tr>
      <w:tr w:rsidR="00137363" w:rsidRPr="00EE67FA" w:rsidTr="00811AD0">
        <w:tc>
          <w:tcPr>
            <w:tcW w:w="468" w:type="dxa"/>
          </w:tcPr>
          <w:p w:rsidR="00137363" w:rsidRPr="00EE67FA" w:rsidRDefault="00137363" w:rsidP="00EE67FA">
            <w:pPr>
              <w:spacing w:before="40" w:after="4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E67F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040" w:type="dxa"/>
          </w:tcPr>
          <w:p w:rsidR="00137363" w:rsidRPr="00EE67FA" w:rsidRDefault="00137363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>Monitor student learning and student achievement.</w:t>
            </w:r>
          </w:p>
        </w:tc>
        <w:tc>
          <w:tcPr>
            <w:tcW w:w="6430" w:type="dxa"/>
          </w:tcPr>
          <w:p w:rsidR="00137363" w:rsidRPr="00EE67FA" w:rsidRDefault="00137363" w:rsidP="00EE67FA">
            <w:pPr>
              <w:spacing w:before="40" w:after="4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E67FA">
              <w:rPr>
                <w:rFonts w:asciiTheme="majorHAnsi" w:hAnsiTheme="majorHAnsi"/>
                <w:sz w:val="20"/>
                <w:szCs w:val="20"/>
              </w:rPr>
              <w:t>Positive impact of SLOs/PLOs/ILOs on student learning; Renegade Scorecard shows progress; ACCJC report is relatively easy to fill out.</w:t>
            </w:r>
          </w:p>
        </w:tc>
        <w:tc>
          <w:tcPr>
            <w:tcW w:w="2930" w:type="dxa"/>
          </w:tcPr>
          <w:p w:rsidR="00137363" w:rsidRPr="00EE67FA" w:rsidRDefault="00137363" w:rsidP="00EE67FA">
            <w:pPr>
              <w:spacing w:before="40" w:after="4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E67FA">
              <w:rPr>
                <w:rFonts w:asciiTheme="majorHAnsi" w:hAnsiTheme="majorHAnsi"/>
                <w:sz w:val="20"/>
                <w:szCs w:val="20"/>
              </w:rPr>
              <w:t xml:space="preserve">Assessment Committee; </w:t>
            </w:r>
          </w:p>
          <w:p w:rsidR="001B77ED" w:rsidRPr="00EE67FA" w:rsidRDefault="001B77ED" w:rsidP="00EE67FA">
            <w:pPr>
              <w:spacing w:before="40" w:after="4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E67FA">
              <w:rPr>
                <w:rFonts w:asciiTheme="majorHAnsi" w:hAnsiTheme="majorHAnsi"/>
                <w:sz w:val="20"/>
                <w:szCs w:val="20"/>
              </w:rPr>
              <w:t>Institutional Researcher</w:t>
            </w:r>
          </w:p>
        </w:tc>
      </w:tr>
      <w:tr w:rsidR="00D04FB1" w:rsidRPr="00EE67FA" w:rsidTr="00811AD0">
        <w:tc>
          <w:tcPr>
            <w:tcW w:w="468" w:type="dxa"/>
          </w:tcPr>
          <w:p w:rsidR="00D04FB1" w:rsidRPr="00EE67FA" w:rsidRDefault="00D04FB1" w:rsidP="00EE67FA">
            <w:pPr>
              <w:spacing w:before="40" w:after="4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0" w:type="dxa"/>
            <w:gridSpan w:val="3"/>
          </w:tcPr>
          <w:p w:rsidR="00D04FB1" w:rsidRPr="00EE67FA" w:rsidRDefault="00EE67FA" w:rsidP="00EE67FA">
            <w:pPr>
              <w:spacing w:before="40" w:after="4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b/>
                <w:sz w:val="20"/>
                <w:szCs w:val="20"/>
              </w:rPr>
              <w:t xml:space="preserve">PROGRAM REVIEW, RESOURCE ALLOCATION, AND CLOSING THE LOOP </w:t>
            </w:r>
          </w:p>
        </w:tc>
      </w:tr>
      <w:tr w:rsidR="00137363" w:rsidRPr="00EE67FA" w:rsidTr="00811AD0">
        <w:tc>
          <w:tcPr>
            <w:tcW w:w="468" w:type="dxa"/>
          </w:tcPr>
          <w:p w:rsidR="00137363" w:rsidRPr="00EE67FA" w:rsidRDefault="00137363" w:rsidP="00EE67FA">
            <w:pPr>
              <w:spacing w:before="40" w:after="4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E67FA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040" w:type="dxa"/>
          </w:tcPr>
          <w:p w:rsidR="00137363" w:rsidRPr="00EE67FA" w:rsidRDefault="009C42CE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>Align budget development with program review process.</w:t>
            </w:r>
          </w:p>
        </w:tc>
        <w:tc>
          <w:tcPr>
            <w:tcW w:w="6430" w:type="dxa"/>
          </w:tcPr>
          <w:p w:rsidR="00137363" w:rsidRPr="00EE67FA" w:rsidRDefault="009C42CE" w:rsidP="00EE67FA">
            <w:pPr>
              <w:spacing w:before="40" w:after="4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E67FA">
              <w:rPr>
                <w:rFonts w:asciiTheme="majorHAnsi" w:hAnsiTheme="majorHAnsi"/>
                <w:sz w:val="20"/>
                <w:szCs w:val="20"/>
              </w:rPr>
              <w:t>Annual Program Review process and Annual Report and presentation to College Council; Closing the Loop documents.</w:t>
            </w:r>
          </w:p>
          <w:p w:rsidR="009C42CE" w:rsidRPr="00EE67FA" w:rsidRDefault="009C42CE" w:rsidP="00EE67FA">
            <w:pPr>
              <w:spacing w:before="40" w:after="4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0" w:type="dxa"/>
          </w:tcPr>
          <w:p w:rsidR="00137363" w:rsidRPr="00EE67FA" w:rsidRDefault="00137363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 xml:space="preserve">VP of Finance and Administrative Services; </w:t>
            </w:r>
          </w:p>
          <w:p w:rsidR="00137363" w:rsidRPr="00EE67FA" w:rsidRDefault="00137363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>Budget Committee</w:t>
            </w:r>
          </w:p>
          <w:p w:rsidR="009C42CE" w:rsidRPr="00EE67FA" w:rsidRDefault="009C42CE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>Program Review Committee</w:t>
            </w:r>
          </w:p>
        </w:tc>
      </w:tr>
      <w:tr w:rsidR="00811AD0" w:rsidRPr="00EE67FA" w:rsidTr="00811AD0">
        <w:tc>
          <w:tcPr>
            <w:tcW w:w="468" w:type="dxa"/>
          </w:tcPr>
          <w:p w:rsidR="00811AD0" w:rsidRPr="00EE67FA" w:rsidRDefault="00811AD0" w:rsidP="00EE67FA">
            <w:pPr>
              <w:spacing w:before="40" w:after="40" w:line="240" w:lineRule="auto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E67F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040" w:type="dxa"/>
          </w:tcPr>
          <w:p w:rsidR="00811AD0" w:rsidRPr="00EE67FA" w:rsidRDefault="00811AD0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>Continue to improve rigor and focus of the Closing the Loop document.</w:t>
            </w:r>
          </w:p>
        </w:tc>
        <w:tc>
          <w:tcPr>
            <w:tcW w:w="6430" w:type="dxa"/>
          </w:tcPr>
          <w:p w:rsidR="00811AD0" w:rsidRPr="00EE67FA" w:rsidRDefault="00811AD0" w:rsidP="00EE67FA">
            <w:pPr>
              <w:spacing w:before="40" w:after="4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E67FA">
              <w:rPr>
                <w:rFonts w:asciiTheme="majorHAnsi" w:hAnsiTheme="majorHAnsi"/>
                <w:sz w:val="20"/>
                <w:szCs w:val="20"/>
              </w:rPr>
              <w:t>Annual Closing the Loop document.</w:t>
            </w:r>
          </w:p>
        </w:tc>
        <w:tc>
          <w:tcPr>
            <w:tcW w:w="2930" w:type="dxa"/>
          </w:tcPr>
          <w:p w:rsidR="00811AD0" w:rsidRPr="00EE67FA" w:rsidRDefault="00811AD0" w:rsidP="00EE67FA">
            <w:pPr>
              <w:spacing w:before="40" w:after="4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E67FA">
              <w:rPr>
                <w:rFonts w:asciiTheme="majorHAnsi" w:hAnsiTheme="majorHAnsi"/>
                <w:sz w:val="20"/>
                <w:szCs w:val="20"/>
              </w:rPr>
              <w:t xml:space="preserve">President’s Cabinet; </w:t>
            </w:r>
          </w:p>
          <w:p w:rsidR="00811AD0" w:rsidRPr="00EE67FA" w:rsidRDefault="00811AD0" w:rsidP="00EE67FA">
            <w:pPr>
              <w:spacing w:before="40" w:after="4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E67FA">
              <w:rPr>
                <w:rFonts w:asciiTheme="majorHAnsi" w:hAnsiTheme="majorHAnsi"/>
                <w:sz w:val="20"/>
                <w:szCs w:val="20"/>
              </w:rPr>
              <w:t>College Council</w:t>
            </w:r>
          </w:p>
        </w:tc>
      </w:tr>
      <w:tr w:rsidR="00827EC0" w:rsidRPr="00EE67FA" w:rsidTr="00811AD0">
        <w:tc>
          <w:tcPr>
            <w:tcW w:w="468" w:type="dxa"/>
          </w:tcPr>
          <w:p w:rsidR="00827EC0" w:rsidRPr="00EE67FA" w:rsidRDefault="00EE67FA" w:rsidP="00EE67FA">
            <w:pPr>
              <w:spacing w:before="40" w:after="4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E67FA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040" w:type="dxa"/>
          </w:tcPr>
          <w:p w:rsidR="00827EC0" w:rsidRPr="00EE67FA" w:rsidRDefault="00827EC0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 xml:space="preserve">Examine inclusion of grants in </w:t>
            </w:r>
            <w:r w:rsidR="00EE67FA">
              <w:rPr>
                <w:rFonts w:asciiTheme="majorHAnsi" w:hAnsiTheme="majorHAnsi" w:cs="Microsoft Sans Serif"/>
                <w:sz w:val="20"/>
                <w:szCs w:val="20"/>
              </w:rPr>
              <w:t xml:space="preserve">the </w:t>
            </w: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 xml:space="preserve">Program Review </w:t>
            </w:r>
            <w:r w:rsidR="00EE67FA">
              <w:rPr>
                <w:rFonts w:asciiTheme="majorHAnsi" w:hAnsiTheme="majorHAnsi" w:cs="Microsoft Sans Serif"/>
                <w:sz w:val="20"/>
                <w:szCs w:val="20"/>
              </w:rPr>
              <w:t>process.</w:t>
            </w:r>
          </w:p>
        </w:tc>
        <w:tc>
          <w:tcPr>
            <w:tcW w:w="6430" w:type="dxa"/>
          </w:tcPr>
          <w:p w:rsidR="00827EC0" w:rsidRPr="00EE67FA" w:rsidRDefault="00827EC0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 xml:space="preserve">Questions on Program Review forms </w:t>
            </w:r>
          </w:p>
          <w:p w:rsidR="00827EC0" w:rsidRPr="00EE67FA" w:rsidRDefault="00827EC0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>Included in Closing the Loop document.</w:t>
            </w:r>
          </w:p>
        </w:tc>
        <w:tc>
          <w:tcPr>
            <w:tcW w:w="2930" w:type="dxa"/>
          </w:tcPr>
          <w:p w:rsidR="00827EC0" w:rsidRPr="00EE67FA" w:rsidRDefault="00827EC0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>Program Review Committee (PRC)</w:t>
            </w:r>
          </w:p>
        </w:tc>
      </w:tr>
      <w:tr w:rsidR="00827EC0" w:rsidRPr="00EE67FA" w:rsidTr="00811AD0">
        <w:tc>
          <w:tcPr>
            <w:tcW w:w="468" w:type="dxa"/>
          </w:tcPr>
          <w:p w:rsidR="00827EC0" w:rsidRPr="00EE67FA" w:rsidRDefault="00EE67FA" w:rsidP="00EE67FA">
            <w:pPr>
              <w:spacing w:before="40" w:after="4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E67F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040" w:type="dxa"/>
          </w:tcPr>
          <w:p w:rsidR="00827EC0" w:rsidRPr="00EE67FA" w:rsidRDefault="00827EC0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>Integrate</w:t>
            </w:r>
            <w:r w:rsidR="00EE67FA">
              <w:rPr>
                <w:rFonts w:asciiTheme="majorHAnsi" w:hAnsiTheme="majorHAnsi" w:cs="Microsoft Sans Serif"/>
                <w:sz w:val="20"/>
                <w:szCs w:val="20"/>
              </w:rPr>
              <w:t xml:space="preserve"> the Budget C</w:t>
            </w: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>ommittee into the financial planning process.</w:t>
            </w:r>
          </w:p>
        </w:tc>
        <w:tc>
          <w:tcPr>
            <w:tcW w:w="6430" w:type="dxa"/>
          </w:tcPr>
          <w:p w:rsidR="00EE67FA" w:rsidRDefault="00EE67FA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>
              <w:rPr>
                <w:rFonts w:asciiTheme="majorHAnsi" w:hAnsiTheme="majorHAnsi" w:cs="Microsoft Sans Serif"/>
                <w:sz w:val="20"/>
                <w:szCs w:val="20"/>
              </w:rPr>
              <w:t>Budget Committee reviews, discusses, and forwards tentative college budget to College President.</w:t>
            </w:r>
          </w:p>
          <w:p w:rsidR="00827EC0" w:rsidRPr="00EE67FA" w:rsidRDefault="00827EC0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 xml:space="preserve">Documentation and evaluation of Budget Planning Process including the role of the Budget Committee.  </w:t>
            </w:r>
          </w:p>
        </w:tc>
        <w:tc>
          <w:tcPr>
            <w:tcW w:w="2930" w:type="dxa"/>
          </w:tcPr>
          <w:p w:rsidR="00827EC0" w:rsidRPr="00EE67FA" w:rsidRDefault="00827EC0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 xml:space="preserve">President; VP of Finance and Administrative Services; </w:t>
            </w:r>
          </w:p>
          <w:p w:rsidR="00827EC0" w:rsidRPr="00EE67FA" w:rsidRDefault="00827EC0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>Budget Committee</w:t>
            </w:r>
          </w:p>
        </w:tc>
      </w:tr>
      <w:tr w:rsidR="00827EC0" w:rsidRPr="00EE67FA" w:rsidTr="00827EC0">
        <w:trPr>
          <w:trHeight w:val="1043"/>
        </w:trPr>
        <w:tc>
          <w:tcPr>
            <w:tcW w:w="468" w:type="dxa"/>
          </w:tcPr>
          <w:p w:rsidR="00827EC0" w:rsidRPr="00EE67FA" w:rsidRDefault="00EE67FA" w:rsidP="00EE67FA">
            <w:pPr>
              <w:spacing w:before="40" w:after="4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5040" w:type="dxa"/>
          </w:tcPr>
          <w:p w:rsidR="00827EC0" w:rsidRPr="00EE67FA" w:rsidRDefault="00827EC0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 xml:space="preserve">Implement control number system to follow a budget request through the program review process to monitor links between requests and allocations.  </w:t>
            </w:r>
          </w:p>
          <w:p w:rsidR="00827EC0" w:rsidRPr="00EE67FA" w:rsidRDefault="00827EC0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  <w:p w:rsidR="00827EC0" w:rsidRPr="00EE67FA" w:rsidRDefault="00827EC0" w:rsidP="00EE67FA">
            <w:pPr>
              <w:spacing w:before="40" w:after="4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30" w:type="dxa"/>
          </w:tcPr>
          <w:p w:rsidR="00827EC0" w:rsidRPr="00EE67FA" w:rsidRDefault="00827EC0" w:rsidP="00EE67FA">
            <w:pPr>
              <w:spacing w:before="40" w:after="4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>Document control number system; Budget Committee minutes; Program Review reports</w:t>
            </w:r>
          </w:p>
        </w:tc>
        <w:tc>
          <w:tcPr>
            <w:tcW w:w="2930" w:type="dxa"/>
          </w:tcPr>
          <w:p w:rsidR="00827EC0" w:rsidRPr="00EE67FA" w:rsidRDefault="00827EC0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 xml:space="preserve">VP of Finance and Administrative Services; </w:t>
            </w:r>
          </w:p>
          <w:p w:rsidR="00827EC0" w:rsidRPr="00EE67FA" w:rsidRDefault="00827EC0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>Budget Committee;</w:t>
            </w:r>
          </w:p>
          <w:p w:rsidR="00827EC0" w:rsidRPr="00EE67FA" w:rsidRDefault="00827EC0" w:rsidP="00EE67FA">
            <w:pPr>
              <w:spacing w:before="40" w:after="4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>Program Review Committee</w:t>
            </w:r>
          </w:p>
        </w:tc>
      </w:tr>
      <w:tr w:rsidR="00827EC0" w:rsidRPr="00EE67FA" w:rsidTr="00811AD0">
        <w:tc>
          <w:tcPr>
            <w:tcW w:w="468" w:type="dxa"/>
          </w:tcPr>
          <w:p w:rsidR="00827EC0" w:rsidRPr="00EE67FA" w:rsidRDefault="00EE67FA" w:rsidP="00EE67FA">
            <w:pPr>
              <w:spacing w:before="40" w:after="4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5040" w:type="dxa"/>
          </w:tcPr>
          <w:p w:rsidR="00827EC0" w:rsidRPr="00EE67FA" w:rsidRDefault="00827EC0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 xml:space="preserve">Include opportunity in the budget process for the campus community to look at the budget before it goes to the District Office. </w:t>
            </w:r>
          </w:p>
        </w:tc>
        <w:tc>
          <w:tcPr>
            <w:tcW w:w="6430" w:type="dxa"/>
          </w:tcPr>
          <w:p w:rsidR="00827EC0" w:rsidRPr="00EE67FA" w:rsidRDefault="00827EC0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>Posted Budget Committee minutes.</w:t>
            </w:r>
          </w:p>
          <w:p w:rsidR="00827EC0" w:rsidRPr="00EE67FA" w:rsidRDefault="00827EC0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 xml:space="preserve">Publicized climate/trust surveys. </w:t>
            </w:r>
          </w:p>
          <w:p w:rsidR="00827EC0" w:rsidRPr="00EE67FA" w:rsidRDefault="00827EC0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>Posted College Council minutes.</w:t>
            </w:r>
          </w:p>
        </w:tc>
        <w:tc>
          <w:tcPr>
            <w:tcW w:w="2930" w:type="dxa"/>
          </w:tcPr>
          <w:p w:rsidR="00827EC0" w:rsidRPr="00EE67FA" w:rsidRDefault="00827EC0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 xml:space="preserve">VP of Finance and Administrative Services; </w:t>
            </w:r>
          </w:p>
          <w:p w:rsidR="00827EC0" w:rsidRPr="00EE67FA" w:rsidRDefault="00827EC0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>Budget Committee</w:t>
            </w:r>
          </w:p>
        </w:tc>
      </w:tr>
      <w:tr w:rsidR="00EE67FA" w:rsidRPr="00EE67FA" w:rsidTr="00811AD0">
        <w:tc>
          <w:tcPr>
            <w:tcW w:w="468" w:type="dxa"/>
          </w:tcPr>
          <w:p w:rsidR="00EE67FA" w:rsidRDefault="00EE67FA" w:rsidP="00EE67FA">
            <w:pPr>
              <w:spacing w:before="40" w:after="4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5040" w:type="dxa"/>
          </w:tcPr>
          <w:p w:rsidR="00EE67FA" w:rsidRPr="00EE67FA" w:rsidRDefault="00EE67FA" w:rsidP="00D27B71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>Hold campus wide presentation on tentative budget (with details).</w:t>
            </w:r>
          </w:p>
        </w:tc>
        <w:tc>
          <w:tcPr>
            <w:tcW w:w="6430" w:type="dxa"/>
          </w:tcPr>
          <w:p w:rsidR="00EE67FA" w:rsidRPr="00EE67FA" w:rsidRDefault="00EE67FA" w:rsidP="00D27B71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>Presentation and tentative budget posted on the Budget Committee page.</w:t>
            </w:r>
          </w:p>
        </w:tc>
        <w:tc>
          <w:tcPr>
            <w:tcW w:w="2930" w:type="dxa"/>
          </w:tcPr>
          <w:p w:rsidR="00EE67FA" w:rsidRPr="00EE67FA" w:rsidRDefault="00EE67FA" w:rsidP="00D27B71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 xml:space="preserve">VP of Finance and Administrative Services; </w:t>
            </w:r>
          </w:p>
          <w:p w:rsidR="00EE67FA" w:rsidRPr="00EE67FA" w:rsidRDefault="00EE67FA" w:rsidP="00D27B71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>Budget Committee</w:t>
            </w:r>
          </w:p>
        </w:tc>
      </w:tr>
      <w:tr w:rsidR="00EE67FA" w:rsidRPr="00EE67FA" w:rsidTr="00EE67FA">
        <w:tc>
          <w:tcPr>
            <w:tcW w:w="468" w:type="dxa"/>
          </w:tcPr>
          <w:p w:rsidR="00EE67FA" w:rsidRPr="00EE67FA" w:rsidRDefault="00EE67FA" w:rsidP="00EE67FA">
            <w:pPr>
              <w:spacing w:before="40" w:after="4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0" w:type="dxa"/>
            <w:gridSpan w:val="3"/>
          </w:tcPr>
          <w:p w:rsidR="00EE67FA" w:rsidRPr="00EE67FA" w:rsidRDefault="00EE67FA" w:rsidP="00EE67FA">
            <w:pPr>
              <w:spacing w:before="40" w:after="40" w:line="240" w:lineRule="auto"/>
              <w:jc w:val="center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b/>
                <w:sz w:val="20"/>
                <w:szCs w:val="20"/>
              </w:rPr>
              <w:t>ACCOUNTABILITY</w:t>
            </w:r>
          </w:p>
        </w:tc>
      </w:tr>
      <w:tr w:rsidR="00EE67FA" w:rsidRPr="00EE67FA" w:rsidTr="00811AD0">
        <w:tc>
          <w:tcPr>
            <w:tcW w:w="468" w:type="dxa"/>
          </w:tcPr>
          <w:p w:rsidR="00EE67FA" w:rsidRPr="00EE67FA" w:rsidRDefault="00EE67FA" w:rsidP="00EE67FA">
            <w:pPr>
              <w:spacing w:before="40" w:after="4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5040" w:type="dxa"/>
          </w:tcPr>
          <w:p w:rsidR="00EE67FA" w:rsidRPr="00EE67FA" w:rsidRDefault="00EE67FA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 xml:space="preserve">Implement annual process to measure end user satisfaction with college and district services.  </w:t>
            </w:r>
          </w:p>
        </w:tc>
        <w:tc>
          <w:tcPr>
            <w:tcW w:w="6430" w:type="dxa"/>
          </w:tcPr>
          <w:p w:rsidR="00EE67FA" w:rsidRPr="00EE67FA" w:rsidRDefault="00EE67FA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>Satisfaction surveys from end users on campus surveys</w:t>
            </w:r>
          </w:p>
          <w:p w:rsidR="00EE67FA" w:rsidRPr="00EE67FA" w:rsidRDefault="00EE67FA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  <w:tc>
          <w:tcPr>
            <w:tcW w:w="2930" w:type="dxa"/>
          </w:tcPr>
          <w:p w:rsidR="00EE67FA" w:rsidRPr="00EE67FA" w:rsidRDefault="00EE67FA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>Accreditation &amp; Institutional Quality Committee (AIQ)</w:t>
            </w:r>
          </w:p>
        </w:tc>
      </w:tr>
      <w:tr w:rsidR="00EE67FA" w:rsidRPr="00EE67FA" w:rsidTr="00811AD0">
        <w:tc>
          <w:tcPr>
            <w:tcW w:w="468" w:type="dxa"/>
          </w:tcPr>
          <w:p w:rsidR="00EE67FA" w:rsidRPr="00EE67FA" w:rsidRDefault="00EE67FA" w:rsidP="00EE67FA">
            <w:pPr>
              <w:spacing w:before="40" w:after="4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E67FA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040" w:type="dxa"/>
          </w:tcPr>
          <w:p w:rsidR="00EE67FA" w:rsidRPr="00EE67FA" w:rsidRDefault="00EE67FA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 xml:space="preserve">Communicate and monitor the board policy adoption </w:t>
            </w: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lastRenderedPageBreak/>
              <w:t>process.</w:t>
            </w:r>
          </w:p>
        </w:tc>
        <w:tc>
          <w:tcPr>
            <w:tcW w:w="6430" w:type="dxa"/>
          </w:tcPr>
          <w:p w:rsidR="00EE67FA" w:rsidRPr="00EE67FA" w:rsidRDefault="00EE67FA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lastRenderedPageBreak/>
              <w:t>Regular reports to College Council and Academic Senate.</w:t>
            </w:r>
          </w:p>
          <w:p w:rsidR="00EE67FA" w:rsidRPr="00EE67FA" w:rsidRDefault="00EE67FA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  <w:tc>
          <w:tcPr>
            <w:tcW w:w="2930" w:type="dxa"/>
          </w:tcPr>
          <w:p w:rsidR="00EE67FA" w:rsidRPr="00EE67FA" w:rsidRDefault="00EE67FA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lastRenderedPageBreak/>
              <w:t xml:space="preserve">Academic Senate; </w:t>
            </w:r>
          </w:p>
          <w:p w:rsidR="00EE67FA" w:rsidRPr="00EE67FA" w:rsidRDefault="00EE67FA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lastRenderedPageBreak/>
              <w:t>College Council</w:t>
            </w:r>
          </w:p>
        </w:tc>
      </w:tr>
      <w:tr w:rsidR="00EE67FA" w:rsidRPr="00EE67FA" w:rsidTr="00811AD0">
        <w:tc>
          <w:tcPr>
            <w:tcW w:w="468" w:type="dxa"/>
          </w:tcPr>
          <w:p w:rsidR="00EE67FA" w:rsidRPr="00EE67FA" w:rsidRDefault="00EE67FA" w:rsidP="00EE67FA">
            <w:pPr>
              <w:spacing w:before="40" w:after="4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5040" w:type="dxa"/>
          </w:tcPr>
          <w:p w:rsidR="00EE67FA" w:rsidRPr="00EE67FA" w:rsidRDefault="00EE67FA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>Advocate for an established review cycle of the Budget Allocation Model (BAM).</w:t>
            </w:r>
          </w:p>
        </w:tc>
        <w:tc>
          <w:tcPr>
            <w:tcW w:w="6430" w:type="dxa"/>
          </w:tcPr>
          <w:p w:rsidR="00EE67FA" w:rsidRPr="00EE67FA" w:rsidRDefault="00EE67FA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>The District Office organizes and publishes a review of BAM.</w:t>
            </w:r>
          </w:p>
          <w:p w:rsidR="00EE67FA" w:rsidRPr="00EE67FA" w:rsidRDefault="00EE67FA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  <w:tc>
          <w:tcPr>
            <w:tcW w:w="2930" w:type="dxa"/>
          </w:tcPr>
          <w:p w:rsidR="00EE67FA" w:rsidRPr="00EE67FA" w:rsidRDefault="00EE67FA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>Budget Committee</w:t>
            </w:r>
          </w:p>
        </w:tc>
      </w:tr>
      <w:tr w:rsidR="00EE67FA" w:rsidRPr="00EE67FA" w:rsidTr="00811AD0">
        <w:tc>
          <w:tcPr>
            <w:tcW w:w="468" w:type="dxa"/>
          </w:tcPr>
          <w:p w:rsidR="00EE67FA" w:rsidRPr="00EE67FA" w:rsidRDefault="00EE67FA" w:rsidP="00EE67FA">
            <w:pPr>
              <w:spacing w:before="40" w:after="4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5040" w:type="dxa"/>
          </w:tcPr>
          <w:p w:rsidR="00EE67FA" w:rsidRPr="00EE67FA" w:rsidRDefault="00EE67FA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>Review District Office Program Reviews for cost effectiveness of services provided to the college.</w:t>
            </w:r>
          </w:p>
        </w:tc>
        <w:tc>
          <w:tcPr>
            <w:tcW w:w="6430" w:type="dxa"/>
          </w:tcPr>
          <w:p w:rsidR="00EE67FA" w:rsidRPr="00EE67FA" w:rsidRDefault="00EE67FA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>The review continues to exist; the documentation is posted on committee site.</w:t>
            </w:r>
          </w:p>
        </w:tc>
        <w:tc>
          <w:tcPr>
            <w:tcW w:w="2930" w:type="dxa"/>
          </w:tcPr>
          <w:p w:rsidR="00EE67FA" w:rsidRPr="00EE67FA" w:rsidRDefault="00EE67FA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>Budget Committee</w:t>
            </w:r>
          </w:p>
        </w:tc>
      </w:tr>
      <w:tr w:rsidR="00EE67FA" w:rsidRPr="00EE67FA" w:rsidTr="00811AD0">
        <w:tc>
          <w:tcPr>
            <w:tcW w:w="468" w:type="dxa"/>
          </w:tcPr>
          <w:p w:rsidR="00EE67FA" w:rsidRPr="00EE67FA" w:rsidRDefault="00EE67FA" w:rsidP="00EE67FA">
            <w:pPr>
              <w:spacing w:before="40" w:after="4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 w:rsidRPr="00EE67F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</w:tcPr>
          <w:p w:rsidR="00EE67FA" w:rsidRPr="00EE67FA" w:rsidRDefault="00EE67FA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>Publish and post at least annually a complete organizational chart that includes faculty, classified, and administrators.</w:t>
            </w:r>
          </w:p>
        </w:tc>
        <w:tc>
          <w:tcPr>
            <w:tcW w:w="6430" w:type="dxa"/>
          </w:tcPr>
          <w:p w:rsidR="00EE67FA" w:rsidRPr="00EE67FA" w:rsidRDefault="00EE67FA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>The organizational chart is more detailed and published on College Council page.</w:t>
            </w:r>
          </w:p>
        </w:tc>
        <w:tc>
          <w:tcPr>
            <w:tcW w:w="2930" w:type="dxa"/>
          </w:tcPr>
          <w:p w:rsidR="00EE67FA" w:rsidRPr="00EE67FA" w:rsidRDefault="00EE67FA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 xml:space="preserve">College Council; </w:t>
            </w:r>
            <w:proofErr w:type="spellStart"/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>Presiddent’s</w:t>
            </w:r>
            <w:proofErr w:type="spellEnd"/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 xml:space="preserve"> Office</w:t>
            </w:r>
          </w:p>
        </w:tc>
      </w:tr>
      <w:tr w:rsidR="00EE67FA" w:rsidRPr="00EE67FA" w:rsidTr="00811AD0">
        <w:tc>
          <w:tcPr>
            <w:tcW w:w="468" w:type="dxa"/>
          </w:tcPr>
          <w:p w:rsidR="00EE67FA" w:rsidRDefault="00EE67FA" w:rsidP="00EE67FA">
            <w:pPr>
              <w:spacing w:before="40" w:after="4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5040" w:type="dxa"/>
          </w:tcPr>
          <w:p w:rsidR="00EE67FA" w:rsidRPr="00EE67FA" w:rsidRDefault="00EE67FA" w:rsidP="00D27B71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>Increase institutional research staff to provide timely data.</w:t>
            </w:r>
          </w:p>
        </w:tc>
        <w:tc>
          <w:tcPr>
            <w:tcW w:w="6430" w:type="dxa"/>
          </w:tcPr>
          <w:p w:rsidR="00EE67FA" w:rsidRPr="00EE67FA" w:rsidRDefault="00EE67FA" w:rsidP="00D27B71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>BC has full-time researcher; Organizational chart with researcher position</w:t>
            </w:r>
          </w:p>
        </w:tc>
        <w:tc>
          <w:tcPr>
            <w:tcW w:w="2930" w:type="dxa"/>
          </w:tcPr>
          <w:p w:rsidR="00EE67FA" w:rsidRPr="00EE67FA" w:rsidRDefault="00EE67FA" w:rsidP="00D27B71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 xml:space="preserve">President; </w:t>
            </w:r>
          </w:p>
          <w:p w:rsidR="00EE67FA" w:rsidRPr="00EE67FA" w:rsidRDefault="00EE67FA" w:rsidP="00D27B71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>College Council</w:t>
            </w:r>
          </w:p>
        </w:tc>
      </w:tr>
      <w:tr w:rsidR="00EE67FA" w:rsidRPr="00EE67FA" w:rsidTr="00DD53E0">
        <w:trPr>
          <w:trHeight w:val="503"/>
        </w:trPr>
        <w:tc>
          <w:tcPr>
            <w:tcW w:w="468" w:type="dxa"/>
          </w:tcPr>
          <w:p w:rsidR="00EE67FA" w:rsidRPr="00EE67FA" w:rsidRDefault="00EE67FA" w:rsidP="00EE67FA">
            <w:pPr>
              <w:spacing w:before="40" w:after="4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5040" w:type="dxa"/>
          </w:tcPr>
          <w:p w:rsidR="00EE67FA" w:rsidRPr="00EE67FA" w:rsidRDefault="00EE67FA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 xml:space="preserve">Use Strategic Directions to focus committee work plans and reports. </w:t>
            </w:r>
          </w:p>
        </w:tc>
        <w:tc>
          <w:tcPr>
            <w:tcW w:w="6430" w:type="dxa"/>
          </w:tcPr>
          <w:p w:rsidR="00EE67FA" w:rsidRPr="00EE67FA" w:rsidRDefault="00EE67FA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>The synthesis and scoring are created and posted.</w:t>
            </w:r>
          </w:p>
        </w:tc>
        <w:tc>
          <w:tcPr>
            <w:tcW w:w="2930" w:type="dxa"/>
          </w:tcPr>
          <w:p w:rsidR="00EE67FA" w:rsidRPr="00EE67FA" w:rsidRDefault="00EE67FA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 xml:space="preserve">AIQ </w:t>
            </w:r>
          </w:p>
          <w:p w:rsidR="00EE67FA" w:rsidRPr="00EE67FA" w:rsidRDefault="00EE67FA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 xml:space="preserve">College Council </w:t>
            </w:r>
          </w:p>
        </w:tc>
      </w:tr>
      <w:tr w:rsidR="00EE67FA" w:rsidRPr="00EE67FA" w:rsidTr="00827EC0">
        <w:trPr>
          <w:trHeight w:val="800"/>
        </w:trPr>
        <w:tc>
          <w:tcPr>
            <w:tcW w:w="468" w:type="dxa"/>
          </w:tcPr>
          <w:p w:rsidR="00EE67FA" w:rsidRPr="00EE67FA" w:rsidRDefault="00EE67FA" w:rsidP="00EE67FA">
            <w:pPr>
              <w:spacing w:before="40" w:after="4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5040" w:type="dxa"/>
          </w:tcPr>
          <w:p w:rsidR="00EE67FA" w:rsidRPr="00EE67FA" w:rsidRDefault="00EE67FA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 xml:space="preserve">Ensure internal deadlines </w:t>
            </w: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>are met</w:t>
            </w: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>.  Examples include Program and Curricular Reviews.</w:t>
            </w:r>
          </w:p>
        </w:tc>
        <w:tc>
          <w:tcPr>
            <w:tcW w:w="6430" w:type="dxa"/>
          </w:tcPr>
          <w:p w:rsidR="00EE67FA" w:rsidRPr="00EE67FA" w:rsidRDefault="00EE67FA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>Internal deadlines are clearly publicized and met.  Committees and other entities need procedures to deal with late work and report that deadlines have been met.</w:t>
            </w:r>
          </w:p>
        </w:tc>
        <w:tc>
          <w:tcPr>
            <w:tcW w:w="2930" w:type="dxa"/>
          </w:tcPr>
          <w:p w:rsidR="00EE67FA" w:rsidRPr="00EE67FA" w:rsidRDefault="00EE67FA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>AIQ</w:t>
            </w:r>
          </w:p>
          <w:p w:rsidR="00EE67FA" w:rsidRPr="00EE67FA" w:rsidRDefault="00EE67FA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>All committees</w:t>
            </w:r>
          </w:p>
        </w:tc>
      </w:tr>
      <w:tr w:rsidR="00EE67FA" w:rsidRPr="00EE67FA" w:rsidTr="00811AD0">
        <w:tc>
          <w:tcPr>
            <w:tcW w:w="468" w:type="dxa"/>
          </w:tcPr>
          <w:p w:rsidR="00EE67FA" w:rsidRPr="00EE67FA" w:rsidRDefault="00EE67FA" w:rsidP="00EE67FA">
            <w:pPr>
              <w:spacing w:before="40" w:after="4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5040" w:type="dxa"/>
          </w:tcPr>
          <w:p w:rsidR="00EE67FA" w:rsidRPr="00EE67FA" w:rsidRDefault="00EE67FA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E67FA">
              <w:rPr>
                <w:rFonts w:asciiTheme="majorHAnsi" w:hAnsiTheme="majorHAnsi" w:cs="Microsoft Sans Serif"/>
                <w:sz w:val="20"/>
                <w:szCs w:val="20"/>
              </w:rPr>
              <w:t>Identify internal and external standards and requirements for each of the four data strands for the Renegade Scorecard:  Student Learning, Student Achievement, Perception, Operational (5.2)</w:t>
            </w:r>
          </w:p>
        </w:tc>
        <w:tc>
          <w:tcPr>
            <w:tcW w:w="6430" w:type="dxa"/>
          </w:tcPr>
          <w:p w:rsidR="00EE67FA" w:rsidRPr="00EE67FA" w:rsidRDefault="00EE67FA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>
              <w:rPr>
                <w:rFonts w:asciiTheme="majorHAnsi" w:hAnsiTheme="majorHAnsi" w:cs="Microsoft Sans Serif"/>
                <w:sz w:val="20"/>
                <w:szCs w:val="20"/>
              </w:rPr>
              <w:t>Standards are posted on Renegade Scorecard web page.</w:t>
            </w:r>
          </w:p>
        </w:tc>
        <w:tc>
          <w:tcPr>
            <w:tcW w:w="2930" w:type="dxa"/>
          </w:tcPr>
          <w:p w:rsidR="00EE67FA" w:rsidRPr="00EE67FA" w:rsidRDefault="00EE67FA" w:rsidP="00EE67FA">
            <w:pPr>
              <w:spacing w:before="40" w:after="40"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>
              <w:rPr>
                <w:rFonts w:asciiTheme="majorHAnsi" w:hAnsiTheme="majorHAnsi" w:cs="Microsoft Sans Serif"/>
                <w:sz w:val="20"/>
                <w:szCs w:val="20"/>
              </w:rPr>
              <w:t>AIQ</w:t>
            </w:r>
            <w:bookmarkStart w:id="0" w:name="_GoBack"/>
            <w:bookmarkEnd w:id="0"/>
          </w:p>
        </w:tc>
      </w:tr>
    </w:tbl>
    <w:p w:rsidR="00CB11BB" w:rsidRPr="00EE67FA" w:rsidRDefault="00CB11BB" w:rsidP="00EE67FA">
      <w:pPr>
        <w:spacing w:before="40" w:after="40" w:line="240" w:lineRule="auto"/>
        <w:rPr>
          <w:rFonts w:asciiTheme="majorHAnsi" w:hAnsiTheme="majorHAnsi"/>
          <w:sz w:val="20"/>
          <w:szCs w:val="20"/>
        </w:rPr>
      </w:pPr>
    </w:p>
    <w:p w:rsidR="00B0719E" w:rsidRPr="00EE67FA" w:rsidRDefault="00B0719E" w:rsidP="00EE67FA">
      <w:pPr>
        <w:spacing w:before="40" w:after="40" w:line="240" w:lineRule="auto"/>
        <w:rPr>
          <w:rFonts w:asciiTheme="majorHAnsi" w:hAnsiTheme="majorHAnsi"/>
          <w:sz w:val="20"/>
          <w:szCs w:val="20"/>
        </w:rPr>
      </w:pPr>
    </w:p>
    <w:p w:rsidR="00B0719E" w:rsidRPr="00EE67FA" w:rsidRDefault="00B0719E" w:rsidP="00EE67FA">
      <w:pPr>
        <w:spacing w:before="40" w:after="40" w:line="240" w:lineRule="auto"/>
        <w:rPr>
          <w:rFonts w:asciiTheme="majorHAnsi" w:hAnsiTheme="majorHAnsi"/>
          <w:sz w:val="20"/>
          <w:szCs w:val="20"/>
        </w:rPr>
      </w:pPr>
      <w:r w:rsidRPr="00EE67FA">
        <w:rPr>
          <w:rFonts w:asciiTheme="majorHAnsi" w:hAnsiTheme="majorHAnsi"/>
          <w:sz w:val="20"/>
          <w:szCs w:val="20"/>
        </w:rPr>
        <w:t xml:space="preserve">April </w:t>
      </w:r>
      <w:r w:rsidR="00274746" w:rsidRPr="00EE67FA">
        <w:rPr>
          <w:rFonts w:asciiTheme="majorHAnsi" w:hAnsiTheme="majorHAnsi"/>
          <w:sz w:val="20"/>
          <w:szCs w:val="20"/>
        </w:rPr>
        <w:t>2</w:t>
      </w:r>
      <w:r w:rsidR="00DD53E0" w:rsidRPr="00EE67FA">
        <w:rPr>
          <w:rFonts w:asciiTheme="majorHAnsi" w:hAnsiTheme="majorHAnsi"/>
          <w:sz w:val="20"/>
          <w:szCs w:val="20"/>
        </w:rPr>
        <w:t>7</w:t>
      </w:r>
      <w:r w:rsidRPr="00EE67FA">
        <w:rPr>
          <w:rFonts w:asciiTheme="majorHAnsi" w:hAnsiTheme="majorHAnsi"/>
          <w:sz w:val="20"/>
          <w:szCs w:val="20"/>
        </w:rPr>
        <w:t>, 2015</w:t>
      </w:r>
    </w:p>
    <w:p w:rsidR="009C42CE" w:rsidRPr="00EE67FA" w:rsidRDefault="009C42CE" w:rsidP="00EE67FA">
      <w:pPr>
        <w:spacing w:before="40" w:after="40" w:line="240" w:lineRule="auto"/>
        <w:rPr>
          <w:rFonts w:asciiTheme="majorHAnsi" w:hAnsiTheme="majorHAnsi"/>
          <w:sz w:val="20"/>
          <w:szCs w:val="20"/>
        </w:rPr>
      </w:pPr>
    </w:p>
    <w:p w:rsidR="009C42CE" w:rsidRPr="00EE67FA" w:rsidRDefault="009C42CE" w:rsidP="00EE67FA">
      <w:pPr>
        <w:spacing w:before="40" w:after="40" w:line="240" w:lineRule="auto"/>
        <w:rPr>
          <w:rFonts w:asciiTheme="majorHAnsi" w:hAnsiTheme="majorHAnsi"/>
          <w:sz w:val="20"/>
          <w:szCs w:val="20"/>
        </w:rPr>
      </w:pPr>
    </w:p>
    <w:sectPr w:rsidR="009C42CE" w:rsidRPr="00EE67FA" w:rsidSect="007C0289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E19" w:rsidRDefault="00A97E19" w:rsidP="00B0719E">
      <w:pPr>
        <w:spacing w:line="240" w:lineRule="auto"/>
      </w:pPr>
      <w:r>
        <w:separator/>
      </w:r>
    </w:p>
  </w:endnote>
  <w:endnote w:type="continuationSeparator" w:id="0">
    <w:p w:rsidR="00A97E19" w:rsidRDefault="00A97E19" w:rsidP="00B071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4010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719E" w:rsidRDefault="00B071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7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719E" w:rsidRDefault="00B071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E19" w:rsidRDefault="00A97E19" w:rsidP="00B0719E">
      <w:pPr>
        <w:spacing w:line="240" w:lineRule="auto"/>
      </w:pPr>
      <w:r>
        <w:separator/>
      </w:r>
    </w:p>
  </w:footnote>
  <w:footnote w:type="continuationSeparator" w:id="0">
    <w:p w:rsidR="00A97E19" w:rsidRDefault="00A97E19" w:rsidP="00B071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AC"/>
    <w:rsid w:val="00095DE1"/>
    <w:rsid w:val="000B68ED"/>
    <w:rsid w:val="00126AA7"/>
    <w:rsid w:val="00137363"/>
    <w:rsid w:val="001B77ED"/>
    <w:rsid w:val="00274746"/>
    <w:rsid w:val="00277002"/>
    <w:rsid w:val="003778C5"/>
    <w:rsid w:val="003D1DB3"/>
    <w:rsid w:val="00445DC8"/>
    <w:rsid w:val="00454334"/>
    <w:rsid w:val="004F4D7F"/>
    <w:rsid w:val="00573424"/>
    <w:rsid w:val="005936D4"/>
    <w:rsid w:val="005F0A99"/>
    <w:rsid w:val="0063131F"/>
    <w:rsid w:val="00665EC9"/>
    <w:rsid w:val="00667E3A"/>
    <w:rsid w:val="006B7F70"/>
    <w:rsid w:val="007E79FB"/>
    <w:rsid w:val="00811AD0"/>
    <w:rsid w:val="00827EC0"/>
    <w:rsid w:val="00894720"/>
    <w:rsid w:val="009658F0"/>
    <w:rsid w:val="009C42CE"/>
    <w:rsid w:val="00A07EBE"/>
    <w:rsid w:val="00A634AC"/>
    <w:rsid w:val="00A932FA"/>
    <w:rsid w:val="00A97E19"/>
    <w:rsid w:val="00B0719E"/>
    <w:rsid w:val="00B33DEA"/>
    <w:rsid w:val="00B777BC"/>
    <w:rsid w:val="00CB11BB"/>
    <w:rsid w:val="00CB779C"/>
    <w:rsid w:val="00D04FB1"/>
    <w:rsid w:val="00DD53E0"/>
    <w:rsid w:val="00E77D2B"/>
    <w:rsid w:val="00EE67FA"/>
    <w:rsid w:val="00F12176"/>
    <w:rsid w:val="00F548CD"/>
    <w:rsid w:val="00FA12FA"/>
    <w:rsid w:val="00FE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4AC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71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19E"/>
  </w:style>
  <w:style w:type="paragraph" w:styleId="Footer">
    <w:name w:val="footer"/>
    <w:basedOn w:val="Normal"/>
    <w:link w:val="FooterChar"/>
    <w:uiPriority w:val="99"/>
    <w:unhideWhenUsed/>
    <w:rsid w:val="00B071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4AC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71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19E"/>
  </w:style>
  <w:style w:type="paragraph" w:styleId="Footer">
    <w:name w:val="footer"/>
    <w:basedOn w:val="Normal"/>
    <w:link w:val="FooterChar"/>
    <w:uiPriority w:val="99"/>
    <w:unhideWhenUsed/>
    <w:rsid w:val="00B071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Pluta</cp:lastModifiedBy>
  <cp:revision>4</cp:revision>
  <cp:lastPrinted>2015-04-16T18:19:00Z</cp:lastPrinted>
  <dcterms:created xsi:type="dcterms:W3CDTF">2015-04-27T16:49:00Z</dcterms:created>
  <dcterms:modified xsi:type="dcterms:W3CDTF">2015-04-27T17:51:00Z</dcterms:modified>
</cp:coreProperties>
</file>