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List2-Accent5"/>
        <w:tblW w:w="0" w:type="auto"/>
        <w:tblInd w:w="10" w:type="dxa"/>
        <w:tblLook w:val="04A0" w:firstRow="1" w:lastRow="0" w:firstColumn="1" w:lastColumn="0" w:noHBand="0" w:noVBand="1"/>
      </w:tblPr>
      <w:tblGrid>
        <w:gridCol w:w="4047"/>
        <w:gridCol w:w="1505"/>
        <w:gridCol w:w="1315"/>
        <w:gridCol w:w="1224"/>
        <w:gridCol w:w="1249"/>
      </w:tblGrid>
      <w:tr w:rsidR="00D244B8" w14:paraId="61446965" w14:textId="77777777" w:rsidTr="00D76DC6">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40" w:type="dxa"/>
            <w:gridSpan w:val="5"/>
          </w:tcPr>
          <w:p w14:paraId="762414F1" w14:textId="0B2F78F8" w:rsidR="00D244B8" w:rsidRPr="00EC225D" w:rsidRDefault="007221C9" w:rsidP="00CA1E6E">
            <w:pPr>
              <w:jc w:val="center"/>
              <w:rPr>
                <w:rFonts w:asciiTheme="minorHAnsi" w:hAnsiTheme="minorHAnsi"/>
                <w:b/>
                <w:sz w:val="28"/>
                <w:szCs w:val="28"/>
              </w:rPr>
            </w:pPr>
            <w:r>
              <w:rPr>
                <w:rFonts w:asciiTheme="minorHAnsi" w:hAnsiTheme="minorHAnsi"/>
                <w:b/>
                <w:sz w:val="28"/>
                <w:szCs w:val="28"/>
              </w:rPr>
              <w:t>(</w:t>
            </w:r>
            <w:r w:rsidR="00CA1E6E">
              <w:rPr>
                <w:rFonts w:asciiTheme="minorHAnsi" w:hAnsiTheme="minorHAnsi"/>
                <w:b/>
                <w:sz w:val="28"/>
                <w:szCs w:val="28"/>
              </w:rPr>
              <w:t>NUTR B50</w:t>
            </w:r>
            <w:r>
              <w:rPr>
                <w:rFonts w:asciiTheme="minorHAnsi" w:hAnsiTheme="minorHAnsi"/>
                <w:b/>
                <w:sz w:val="28"/>
                <w:szCs w:val="28"/>
              </w:rPr>
              <w:t>)</w:t>
            </w:r>
          </w:p>
        </w:tc>
      </w:tr>
      <w:tr w:rsidR="00D244B8" w14:paraId="22DD36C2" w14:textId="77777777" w:rsidTr="00D76DC6">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047" w:type="dxa"/>
          </w:tcPr>
          <w:p w14:paraId="188C2DAC" w14:textId="5202BDE0" w:rsidR="00D244B8" w:rsidRPr="00C9507D" w:rsidRDefault="00D244B8" w:rsidP="00BB4D5F">
            <w:pPr>
              <w:jc w:val="center"/>
              <w:rPr>
                <w:rFonts w:asciiTheme="minorHAnsi" w:hAnsiTheme="minorHAnsi"/>
                <w:b/>
                <w:sz w:val="22"/>
                <w:szCs w:val="22"/>
              </w:rPr>
            </w:pPr>
            <w:r w:rsidRPr="00C9507D">
              <w:rPr>
                <w:rFonts w:asciiTheme="minorHAnsi" w:hAnsiTheme="minorHAnsi"/>
                <w:b/>
                <w:sz w:val="22"/>
                <w:szCs w:val="22"/>
              </w:rPr>
              <w:t>Student Learning Outcomes</w:t>
            </w:r>
            <w:r w:rsidR="007221C9">
              <w:rPr>
                <w:rFonts w:asciiTheme="minorHAnsi" w:hAnsiTheme="minorHAnsi"/>
                <w:b/>
                <w:sz w:val="22"/>
                <w:szCs w:val="22"/>
              </w:rPr>
              <w:t xml:space="preserve"> or AUO</w:t>
            </w:r>
          </w:p>
        </w:tc>
        <w:tc>
          <w:tcPr>
            <w:tcW w:w="1505" w:type="dxa"/>
          </w:tcPr>
          <w:p w14:paraId="54C0DB20"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Measure</w:t>
            </w:r>
          </w:p>
        </w:tc>
        <w:tc>
          <w:tcPr>
            <w:tcW w:w="1315" w:type="dxa"/>
          </w:tcPr>
          <w:p w14:paraId="05A34AF2"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P</w:t>
            </w:r>
            <w:r>
              <w:rPr>
                <w:rFonts w:asciiTheme="minorHAnsi" w:hAnsiTheme="minorHAnsi"/>
                <w:b/>
                <w:sz w:val="22"/>
                <w:szCs w:val="22"/>
              </w:rPr>
              <w:t>LO</w:t>
            </w:r>
          </w:p>
        </w:tc>
        <w:tc>
          <w:tcPr>
            <w:tcW w:w="1224" w:type="dxa"/>
          </w:tcPr>
          <w:p w14:paraId="647EE41A"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I</w:t>
            </w:r>
            <w:r>
              <w:rPr>
                <w:rFonts w:asciiTheme="minorHAnsi" w:hAnsiTheme="minorHAnsi"/>
                <w:b/>
                <w:sz w:val="22"/>
                <w:szCs w:val="22"/>
              </w:rPr>
              <w:t>LO</w:t>
            </w:r>
          </w:p>
        </w:tc>
        <w:tc>
          <w:tcPr>
            <w:tcW w:w="1249" w:type="dxa"/>
          </w:tcPr>
          <w:p w14:paraId="7301B081"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G</w:t>
            </w:r>
            <w:r>
              <w:rPr>
                <w:rFonts w:asciiTheme="minorHAnsi" w:hAnsiTheme="minorHAnsi"/>
                <w:b/>
                <w:sz w:val="22"/>
                <w:szCs w:val="22"/>
              </w:rPr>
              <w:t>E</w:t>
            </w:r>
          </w:p>
        </w:tc>
      </w:tr>
      <w:tr w:rsidR="00D244B8" w14:paraId="74E6397A"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22A4B022" w14:textId="60211243" w:rsidR="00FE2FA9" w:rsidRPr="004D6A70" w:rsidRDefault="004D6A70" w:rsidP="004D6A70">
            <w:pPr>
              <w:autoSpaceDE w:val="0"/>
              <w:autoSpaceDN w:val="0"/>
              <w:adjustRightInd w:val="0"/>
              <w:rPr>
                <w:rFonts w:ascii="Calibri" w:hAnsi="Calibri"/>
                <w:color w:val="000000"/>
                <w:sz w:val="22"/>
                <w:szCs w:val="22"/>
              </w:rPr>
            </w:pPr>
            <w:r w:rsidRPr="004D6A70">
              <w:rPr>
                <w:rFonts w:ascii="Calibri" w:hAnsi="Calibri"/>
                <w:color w:val="000000"/>
                <w:sz w:val="22"/>
                <w:szCs w:val="22"/>
              </w:rPr>
              <w:t>1.</w:t>
            </w:r>
            <w:r>
              <w:rPr>
                <w:rFonts w:ascii="Calibri" w:hAnsi="Calibri"/>
                <w:color w:val="000000"/>
                <w:sz w:val="22"/>
                <w:szCs w:val="22"/>
              </w:rPr>
              <w:t xml:space="preserve"> </w:t>
            </w:r>
            <w:r w:rsidR="00FE2FA9" w:rsidRPr="004D6A70">
              <w:rPr>
                <w:rFonts w:ascii="Calibri" w:hAnsi="Calibri"/>
                <w:color w:val="000000"/>
                <w:sz w:val="22"/>
                <w:szCs w:val="22"/>
              </w:rPr>
              <w:t>Understand normal nutrition.</w:t>
            </w:r>
          </w:p>
          <w:p w14:paraId="1B8A678D" w14:textId="66B426B1" w:rsidR="003C2F32" w:rsidRPr="00C125C0" w:rsidRDefault="00C125C0" w:rsidP="002D2FFE">
            <w:pPr>
              <w:autoSpaceDE w:val="0"/>
              <w:autoSpaceDN w:val="0"/>
              <w:adjustRightInd w:val="0"/>
              <w:rPr>
                <w:rFonts w:asciiTheme="minorHAnsi" w:hAnsiTheme="minorHAnsi"/>
                <w:sz w:val="22"/>
                <w:szCs w:val="22"/>
              </w:rPr>
            </w:pPr>
            <w:r w:rsidRPr="00C125C0">
              <w:rPr>
                <w:rFonts w:asciiTheme="minorHAnsi" w:eastAsiaTheme="minorHAnsi" w:hAnsiTheme="minorHAnsi" w:cs="Tahoma"/>
                <w:sz w:val="22"/>
                <w:szCs w:val="22"/>
              </w:rPr>
              <w:t xml:space="preserve"> </w:t>
            </w:r>
          </w:p>
        </w:tc>
        <w:tc>
          <w:tcPr>
            <w:tcW w:w="1505" w:type="dxa"/>
          </w:tcPr>
          <w:p w14:paraId="27B3531B" w14:textId="217437BF" w:rsidR="00D244B8" w:rsidRDefault="00D37E24"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25880635" w14:textId="7AC5A00D" w:rsidR="00D244B8" w:rsidRDefault="0067103A"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p>
        </w:tc>
        <w:tc>
          <w:tcPr>
            <w:tcW w:w="1224" w:type="dxa"/>
          </w:tcPr>
          <w:p w14:paraId="6E62D919" w14:textId="2FE7ACA7" w:rsidR="00D244B8" w:rsidRDefault="004D6A70"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tc>
        <w:tc>
          <w:tcPr>
            <w:tcW w:w="1249" w:type="dxa"/>
          </w:tcPr>
          <w:p w14:paraId="612F769C" w14:textId="7BB21117" w:rsidR="00D244B8" w:rsidRDefault="00D37E24"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D244B8" w14:paraId="4330CFBD" w14:textId="77777777" w:rsidTr="00D76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dxa"/>
          </w:tcPr>
          <w:p w14:paraId="3F37F25C" w14:textId="21FEC185" w:rsidR="00D244B8" w:rsidRPr="00FE2FA9" w:rsidRDefault="00D244B8" w:rsidP="00CA1E6E">
            <w:pPr>
              <w:autoSpaceDE w:val="0"/>
              <w:autoSpaceDN w:val="0"/>
              <w:adjustRightInd w:val="0"/>
              <w:rPr>
                <w:rFonts w:ascii="Calibri" w:hAnsi="Calibri"/>
                <w:color w:val="000000"/>
                <w:sz w:val="22"/>
                <w:szCs w:val="22"/>
              </w:rPr>
            </w:pPr>
            <w:r w:rsidRPr="00C125C0">
              <w:rPr>
                <w:rFonts w:asciiTheme="minorHAnsi" w:hAnsiTheme="minorHAnsi"/>
                <w:sz w:val="22"/>
                <w:szCs w:val="22"/>
              </w:rPr>
              <w:t>2.</w:t>
            </w:r>
            <w:r w:rsidR="00C125C0" w:rsidRPr="00C125C0">
              <w:rPr>
                <w:rFonts w:asciiTheme="minorHAnsi" w:eastAsiaTheme="minorHAnsi" w:hAnsiTheme="minorHAnsi" w:cs="Tahoma"/>
                <w:sz w:val="22"/>
                <w:szCs w:val="22"/>
              </w:rPr>
              <w:t xml:space="preserve"> </w:t>
            </w:r>
            <w:r w:rsidR="00FE2FA9">
              <w:rPr>
                <w:rFonts w:asciiTheme="minorHAnsi" w:eastAsiaTheme="minorHAnsi" w:hAnsiTheme="minorHAnsi" w:cs="Tahoma"/>
                <w:sz w:val="22"/>
                <w:szCs w:val="22"/>
              </w:rPr>
              <w:t xml:space="preserve"> </w:t>
            </w:r>
            <w:r w:rsidR="00FE2FA9">
              <w:rPr>
                <w:rFonts w:ascii="Calibri" w:hAnsi="Calibri"/>
                <w:color w:val="000000"/>
                <w:sz w:val="22"/>
                <w:szCs w:val="22"/>
              </w:rPr>
              <w:t>Identify the nutrition care process and the role of each nutrition professional, including the registered dietitian.</w:t>
            </w:r>
          </w:p>
        </w:tc>
        <w:tc>
          <w:tcPr>
            <w:tcW w:w="1505" w:type="dxa"/>
          </w:tcPr>
          <w:p w14:paraId="605982C5" w14:textId="0E9AF0D3" w:rsidR="00D244B8" w:rsidRDefault="00D37E24"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64FAA71E" w14:textId="4F293E12" w:rsidR="00D244B8" w:rsidRDefault="0067103A"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123</w:t>
            </w:r>
            <w:r w:rsidR="00BB691A">
              <w:rPr>
                <w:rFonts w:asciiTheme="minorHAnsi" w:hAnsiTheme="minorHAnsi"/>
                <w:sz w:val="22"/>
                <w:szCs w:val="22"/>
              </w:rPr>
              <w:t>4</w:t>
            </w:r>
          </w:p>
        </w:tc>
        <w:tc>
          <w:tcPr>
            <w:tcW w:w="1224" w:type="dxa"/>
          </w:tcPr>
          <w:p w14:paraId="7EEA04C8" w14:textId="65D73FA8" w:rsidR="00D244B8" w:rsidRDefault="004D6A70"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w:t>
            </w:r>
          </w:p>
        </w:tc>
        <w:tc>
          <w:tcPr>
            <w:tcW w:w="1249" w:type="dxa"/>
          </w:tcPr>
          <w:p w14:paraId="72C67985" w14:textId="7CA44012" w:rsidR="00D244B8" w:rsidRDefault="00D37E24"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D244B8" w14:paraId="7F8E6A6F"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429E5935" w14:textId="15A17E90" w:rsidR="00D244B8" w:rsidRPr="00FE2FA9" w:rsidRDefault="00D244B8" w:rsidP="00CA1E6E">
            <w:pPr>
              <w:autoSpaceDE w:val="0"/>
              <w:autoSpaceDN w:val="0"/>
              <w:adjustRightInd w:val="0"/>
              <w:rPr>
                <w:rFonts w:ascii="Calibri" w:hAnsi="Calibri"/>
                <w:color w:val="000000"/>
                <w:sz w:val="22"/>
                <w:szCs w:val="22"/>
              </w:rPr>
            </w:pPr>
            <w:r w:rsidRPr="00C125C0">
              <w:rPr>
                <w:rFonts w:asciiTheme="minorHAnsi" w:hAnsiTheme="minorHAnsi"/>
                <w:sz w:val="22"/>
                <w:szCs w:val="22"/>
              </w:rPr>
              <w:t>3.</w:t>
            </w:r>
            <w:r w:rsidR="00C125C0" w:rsidRPr="00C125C0">
              <w:rPr>
                <w:rFonts w:asciiTheme="minorHAnsi" w:eastAsiaTheme="minorHAnsi" w:hAnsiTheme="minorHAnsi" w:cs="Tahoma"/>
                <w:sz w:val="22"/>
                <w:szCs w:val="22"/>
              </w:rPr>
              <w:t xml:space="preserve"> </w:t>
            </w:r>
            <w:r w:rsidR="00FE2FA9">
              <w:rPr>
                <w:rFonts w:ascii="Calibri" w:hAnsi="Calibri"/>
                <w:color w:val="000000"/>
                <w:sz w:val="22"/>
                <w:szCs w:val="22"/>
              </w:rPr>
              <w:t>Identify pertinent nutrition related information from a patient's medical record.</w:t>
            </w:r>
          </w:p>
        </w:tc>
        <w:tc>
          <w:tcPr>
            <w:tcW w:w="1505" w:type="dxa"/>
          </w:tcPr>
          <w:p w14:paraId="4FD10E09" w14:textId="69157A42" w:rsidR="00D244B8" w:rsidRDefault="00D37E24"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2214498F" w14:textId="7A52DCC3" w:rsidR="00D244B8" w:rsidRDefault="0067103A"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r w:rsidR="00E95F51">
              <w:rPr>
                <w:rFonts w:asciiTheme="minorHAnsi" w:hAnsiTheme="minorHAnsi"/>
                <w:sz w:val="22"/>
                <w:szCs w:val="22"/>
              </w:rPr>
              <w:t>78</w:t>
            </w:r>
          </w:p>
        </w:tc>
        <w:tc>
          <w:tcPr>
            <w:tcW w:w="1224" w:type="dxa"/>
          </w:tcPr>
          <w:p w14:paraId="7F56C810" w14:textId="0DB20AB1" w:rsidR="00D244B8" w:rsidRDefault="004D6A70"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I,II,III</w:t>
            </w:r>
          </w:p>
        </w:tc>
        <w:tc>
          <w:tcPr>
            <w:tcW w:w="1249" w:type="dxa"/>
          </w:tcPr>
          <w:p w14:paraId="3F461B34" w14:textId="443ADE70" w:rsidR="00D244B8" w:rsidRDefault="00D37E24"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FE2FA9" w14:paraId="79B6B34B" w14:textId="77777777" w:rsidTr="00D76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dxa"/>
          </w:tcPr>
          <w:p w14:paraId="08EBF5F3" w14:textId="2D018F6A" w:rsidR="00FE2FA9" w:rsidRPr="00FE2FA9" w:rsidRDefault="004D6A70" w:rsidP="00FE2FA9">
            <w:pPr>
              <w:rPr>
                <w:rFonts w:ascii="Calibri" w:hAnsi="Calibri"/>
                <w:color w:val="000000"/>
                <w:sz w:val="22"/>
                <w:szCs w:val="22"/>
              </w:rPr>
            </w:pPr>
            <w:r>
              <w:rPr>
                <w:rFonts w:ascii="Calibri" w:hAnsi="Calibri"/>
                <w:color w:val="000000"/>
                <w:sz w:val="22"/>
                <w:szCs w:val="22"/>
              </w:rPr>
              <w:t xml:space="preserve">4. </w:t>
            </w:r>
            <w:r w:rsidR="00FE2FA9">
              <w:rPr>
                <w:rFonts w:ascii="Calibri" w:hAnsi="Calibri"/>
                <w:color w:val="000000"/>
                <w:sz w:val="22"/>
                <w:szCs w:val="22"/>
              </w:rPr>
              <w:t>Describe the role of the DSS and the registered dietitian.</w:t>
            </w:r>
          </w:p>
        </w:tc>
        <w:tc>
          <w:tcPr>
            <w:tcW w:w="1505" w:type="dxa"/>
          </w:tcPr>
          <w:p w14:paraId="5F471503" w14:textId="1FEA679F" w:rsidR="00FE2FA9" w:rsidRDefault="00FE2FA9"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44FDF499" w14:textId="7C3F1A78" w:rsidR="00FE2FA9" w:rsidRDefault="0067103A"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w:t>
            </w:r>
            <w:r w:rsidR="00BB691A">
              <w:rPr>
                <w:rFonts w:asciiTheme="minorHAnsi" w:hAnsiTheme="minorHAnsi"/>
                <w:sz w:val="22"/>
                <w:szCs w:val="22"/>
              </w:rPr>
              <w:t>4</w:t>
            </w:r>
          </w:p>
        </w:tc>
        <w:tc>
          <w:tcPr>
            <w:tcW w:w="1224" w:type="dxa"/>
          </w:tcPr>
          <w:p w14:paraId="5D9D699F" w14:textId="0250E90B" w:rsidR="00FE2FA9" w:rsidRDefault="004D6A70"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w:t>
            </w:r>
          </w:p>
        </w:tc>
        <w:tc>
          <w:tcPr>
            <w:tcW w:w="1249" w:type="dxa"/>
          </w:tcPr>
          <w:p w14:paraId="7AE9E302" w14:textId="030BF4C5" w:rsidR="00FE2FA9" w:rsidRDefault="00FE2FA9"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FE2FA9" w14:paraId="6E5B3880"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16D852C1" w14:textId="21E90726" w:rsidR="00FE2FA9" w:rsidRPr="00FE2FA9" w:rsidRDefault="00FE2FA9" w:rsidP="00FE2FA9">
            <w:pPr>
              <w:rPr>
                <w:rFonts w:ascii="Calibri" w:hAnsi="Calibri"/>
                <w:color w:val="000000"/>
                <w:sz w:val="22"/>
                <w:szCs w:val="22"/>
              </w:rPr>
            </w:pPr>
            <w:r>
              <w:rPr>
                <w:rFonts w:ascii="Calibri" w:hAnsi="Calibri"/>
                <w:color w:val="000000"/>
                <w:sz w:val="22"/>
                <w:szCs w:val="22"/>
              </w:rPr>
              <w:t xml:space="preserve">5. Develop </w:t>
            </w:r>
            <w:proofErr w:type="gramStart"/>
            <w:r>
              <w:rPr>
                <w:rFonts w:ascii="Calibri" w:hAnsi="Calibri"/>
                <w:color w:val="000000"/>
                <w:sz w:val="22"/>
                <w:szCs w:val="22"/>
              </w:rPr>
              <w:t>an</w:t>
            </w:r>
            <w:proofErr w:type="gramEnd"/>
            <w:r>
              <w:rPr>
                <w:rFonts w:ascii="Calibri" w:hAnsi="Calibri"/>
                <w:color w:val="000000"/>
                <w:sz w:val="22"/>
                <w:szCs w:val="22"/>
              </w:rPr>
              <w:t xml:space="preserve"> understanding of various prescribed diets and the principles of modified diets.</w:t>
            </w:r>
          </w:p>
        </w:tc>
        <w:tc>
          <w:tcPr>
            <w:tcW w:w="1505" w:type="dxa"/>
          </w:tcPr>
          <w:p w14:paraId="03EB774E" w14:textId="7E960A83" w:rsidR="00FE2FA9" w:rsidRDefault="00FE2FA9"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7B4C9FDB" w14:textId="628A9A6B" w:rsidR="00FE2FA9" w:rsidRDefault="0067103A"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r w:rsidR="00BB691A">
              <w:rPr>
                <w:rFonts w:asciiTheme="minorHAnsi" w:hAnsiTheme="minorHAnsi"/>
                <w:sz w:val="22"/>
                <w:szCs w:val="22"/>
              </w:rPr>
              <w:t>6</w:t>
            </w:r>
            <w:r w:rsidR="00E95F51">
              <w:rPr>
                <w:rFonts w:asciiTheme="minorHAnsi" w:hAnsiTheme="minorHAnsi"/>
                <w:sz w:val="22"/>
                <w:szCs w:val="22"/>
              </w:rPr>
              <w:t>78</w:t>
            </w:r>
          </w:p>
        </w:tc>
        <w:tc>
          <w:tcPr>
            <w:tcW w:w="1224" w:type="dxa"/>
          </w:tcPr>
          <w:p w14:paraId="459DA16C" w14:textId="74BB3DC4" w:rsidR="00FE2FA9" w:rsidRDefault="004D6A70"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w:t>
            </w:r>
          </w:p>
        </w:tc>
        <w:tc>
          <w:tcPr>
            <w:tcW w:w="1249" w:type="dxa"/>
          </w:tcPr>
          <w:p w14:paraId="4B4698A8" w14:textId="7CB9E0C9" w:rsidR="00FE2FA9" w:rsidRDefault="00FE2FA9"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FE2FA9" w14:paraId="608E0F64" w14:textId="77777777" w:rsidTr="00D76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dxa"/>
          </w:tcPr>
          <w:p w14:paraId="1C6C4623" w14:textId="0EDA4C59" w:rsidR="00FE2FA9" w:rsidRPr="00FE2FA9" w:rsidRDefault="00FE2FA9" w:rsidP="00FE2FA9">
            <w:pPr>
              <w:rPr>
                <w:rFonts w:ascii="Calibri" w:hAnsi="Calibri"/>
                <w:color w:val="000000"/>
                <w:sz w:val="22"/>
                <w:szCs w:val="22"/>
              </w:rPr>
            </w:pPr>
            <w:r>
              <w:rPr>
                <w:rFonts w:ascii="Calibri" w:hAnsi="Calibri"/>
                <w:color w:val="000000"/>
                <w:sz w:val="22"/>
                <w:szCs w:val="22"/>
              </w:rPr>
              <w:t>6. Develop the skills necessary to interview patients to determine food tolerances, habits and cultural/religious issues related to food in order to accommodate an individual's food needs/preferences.</w:t>
            </w:r>
          </w:p>
        </w:tc>
        <w:tc>
          <w:tcPr>
            <w:tcW w:w="1505" w:type="dxa"/>
          </w:tcPr>
          <w:p w14:paraId="00CB6909" w14:textId="5D1E35EE" w:rsidR="00FE2FA9" w:rsidRDefault="00FE2FA9"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16893A37" w14:textId="114015A2" w:rsidR="00FE2FA9" w:rsidRDefault="0067103A"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r w:rsidR="00E95F51">
              <w:rPr>
                <w:rFonts w:asciiTheme="minorHAnsi" w:hAnsiTheme="minorHAnsi"/>
                <w:sz w:val="22"/>
                <w:szCs w:val="22"/>
              </w:rPr>
              <w:t>78</w:t>
            </w:r>
          </w:p>
        </w:tc>
        <w:tc>
          <w:tcPr>
            <w:tcW w:w="1224" w:type="dxa"/>
          </w:tcPr>
          <w:p w14:paraId="298B0F73" w14:textId="4E3D8974" w:rsidR="00FE2FA9" w:rsidRDefault="004D6A70"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I,II,III,IV</w:t>
            </w:r>
          </w:p>
        </w:tc>
        <w:tc>
          <w:tcPr>
            <w:tcW w:w="1249" w:type="dxa"/>
          </w:tcPr>
          <w:p w14:paraId="56DC67FC" w14:textId="01F17A35" w:rsidR="00FE2FA9" w:rsidRDefault="00FE2FA9"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FE2FA9" w14:paraId="583899CF" w14:textId="77777777" w:rsidTr="00D76DC6">
        <w:tc>
          <w:tcPr>
            <w:cnfStyle w:val="001000000000" w:firstRow="0" w:lastRow="0" w:firstColumn="1" w:lastColumn="0" w:oddVBand="0" w:evenVBand="0" w:oddHBand="0" w:evenHBand="0" w:firstRowFirstColumn="0" w:firstRowLastColumn="0" w:lastRowFirstColumn="0" w:lastRowLastColumn="0"/>
            <w:tcW w:w="4047" w:type="dxa"/>
          </w:tcPr>
          <w:p w14:paraId="44F15395" w14:textId="5B751400" w:rsidR="00FE2FA9" w:rsidRPr="00FE2FA9" w:rsidRDefault="00FE2FA9" w:rsidP="00FE2FA9">
            <w:pPr>
              <w:rPr>
                <w:rFonts w:ascii="Calibri" w:hAnsi="Calibri"/>
                <w:color w:val="000000"/>
                <w:sz w:val="22"/>
                <w:szCs w:val="22"/>
              </w:rPr>
            </w:pPr>
            <w:r>
              <w:rPr>
                <w:rFonts w:ascii="Calibri" w:hAnsi="Calibri"/>
                <w:color w:val="000000"/>
                <w:sz w:val="22"/>
                <w:szCs w:val="22"/>
              </w:rPr>
              <w:t>7. Identify nutritionally appropriate menu substitutions.</w:t>
            </w:r>
          </w:p>
        </w:tc>
        <w:tc>
          <w:tcPr>
            <w:tcW w:w="1505" w:type="dxa"/>
          </w:tcPr>
          <w:p w14:paraId="79205650" w14:textId="6B07CC7E" w:rsidR="00FE2FA9" w:rsidRDefault="00FE2FA9"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689C3D70" w14:textId="02B8EF7B" w:rsidR="00FE2FA9" w:rsidRDefault="0067103A"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r w:rsidR="00BB691A">
              <w:rPr>
                <w:rFonts w:asciiTheme="minorHAnsi" w:hAnsiTheme="minorHAnsi"/>
                <w:sz w:val="22"/>
                <w:szCs w:val="22"/>
              </w:rPr>
              <w:t>6</w:t>
            </w:r>
            <w:r w:rsidR="00E95F51">
              <w:rPr>
                <w:rFonts w:asciiTheme="minorHAnsi" w:hAnsiTheme="minorHAnsi"/>
                <w:sz w:val="22"/>
                <w:szCs w:val="22"/>
              </w:rPr>
              <w:t>78</w:t>
            </w:r>
          </w:p>
        </w:tc>
        <w:tc>
          <w:tcPr>
            <w:tcW w:w="1224" w:type="dxa"/>
          </w:tcPr>
          <w:p w14:paraId="4CEDCDA0" w14:textId="29CF0DB8" w:rsidR="00FE2FA9" w:rsidRDefault="004D6A70"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 III</w:t>
            </w:r>
          </w:p>
        </w:tc>
        <w:tc>
          <w:tcPr>
            <w:tcW w:w="1249" w:type="dxa"/>
          </w:tcPr>
          <w:p w14:paraId="59F64818" w14:textId="27E9FF20" w:rsidR="00FE2FA9" w:rsidRDefault="00FE2FA9"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FE2FA9" w14:paraId="3A3F29D9" w14:textId="77777777" w:rsidTr="00D76D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7" w:type="dxa"/>
          </w:tcPr>
          <w:p w14:paraId="3869CEAB" w14:textId="358D3C09" w:rsidR="00FE2FA9" w:rsidRPr="00FE2FA9" w:rsidRDefault="00FE2FA9" w:rsidP="00FE2FA9">
            <w:pPr>
              <w:rPr>
                <w:rFonts w:ascii="Calibri" w:hAnsi="Calibri"/>
                <w:color w:val="000000"/>
                <w:sz w:val="22"/>
                <w:szCs w:val="22"/>
              </w:rPr>
            </w:pPr>
            <w:r>
              <w:rPr>
                <w:rFonts w:ascii="Calibri" w:hAnsi="Calibri"/>
                <w:color w:val="000000"/>
                <w:sz w:val="22"/>
                <w:szCs w:val="22"/>
              </w:rPr>
              <w:t>8. Utilize a system for tracking each patient’s dietary needs.</w:t>
            </w:r>
          </w:p>
        </w:tc>
        <w:tc>
          <w:tcPr>
            <w:tcW w:w="1505" w:type="dxa"/>
          </w:tcPr>
          <w:p w14:paraId="4E2A3AE8" w14:textId="253CE03B" w:rsidR="00FE2FA9" w:rsidRDefault="00FE2FA9"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Pre-test/Post-test</w:t>
            </w:r>
          </w:p>
        </w:tc>
        <w:tc>
          <w:tcPr>
            <w:tcW w:w="1315" w:type="dxa"/>
          </w:tcPr>
          <w:p w14:paraId="4522A661" w14:textId="0BC7F649" w:rsidR="00FE2FA9" w:rsidRDefault="0067103A"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w:t>
            </w:r>
            <w:r w:rsidR="00E95F51">
              <w:rPr>
                <w:rFonts w:asciiTheme="minorHAnsi" w:hAnsiTheme="minorHAnsi"/>
                <w:sz w:val="22"/>
                <w:szCs w:val="22"/>
              </w:rPr>
              <w:t>8</w:t>
            </w:r>
          </w:p>
        </w:tc>
        <w:tc>
          <w:tcPr>
            <w:tcW w:w="1224" w:type="dxa"/>
          </w:tcPr>
          <w:p w14:paraId="5D55B7BF" w14:textId="074E18E0" w:rsidR="00FE2FA9" w:rsidRDefault="004D6A70"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II,III</w:t>
            </w:r>
          </w:p>
        </w:tc>
        <w:tc>
          <w:tcPr>
            <w:tcW w:w="1249" w:type="dxa"/>
          </w:tcPr>
          <w:p w14:paraId="3C76F26E" w14:textId="56ED271F" w:rsidR="00FE2FA9" w:rsidRDefault="00FE2FA9"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D244B8" w14:paraId="78A2954E" w14:textId="77777777" w:rsidTr="00D76DC6">
        <w:trPr>
          <w:trHeight w:val="720"/>
        </w:trPr>
        <w:tc>
          <w:tcPr>
            <w:cnfStyle w:val="001000000000" w:firstRow="0" w:lastRow="0" w:firstColumn="1" w:lastColumn="0" w:oddVBand="0" w:evenVBand="0" w:oddHBand="0" w:evenHBand="0" w:firstRowFirstColumn="0" w:firstRowLastColumn="0" w:lastRowFirstColumn="0" w:lastRowLastColumn="0"/>
            <w:tcW w:w="9340" w:type="dxa"/>
            <w:gridSpan w:val="5"/>
          </w:tcPr>
          <w:p w14:paraId="606626F1" w14:textId="77777777" w:rsidR="003C2F32" w:rsidRDefault="00D244B8" w:rsidP="00BB4D5F">
            <w:pPr>
              <w:rPr>
                <w:color w:val="auto"/>
              </w:rPr>
            </w:pPr>
            <w:r>
              <w:rPr>
                <w:color w:val="auto"/>
              </w:rPr>
              <w:br w:type="page"/>
            </w:r>
          </w:p>
          <w:p w14:paraId="2153F319" w14:textId="49F0C697" w:rsidR="00D244B8" w:rsidRDefault="00D244B8" w:rsidP="00BB4D5F">
            <w:pPr>
              <w:rPr>
                <w:rFonts w:asciiTheme="minorHAnsi" w:hAnsiTheme="minorHAnsi"/>
                <w:b/>
                <w:sz w:val="28"/>
                <w:szCs w:val="28"/>
              </w:rPr>
            </w:pPr>
            <w:r>
              <w:rPr>
                <w:rFonts w:asciiTheme="minorHAnsi" w:hAnsiTheme="minorHAnsi"/>
                <w:b/>
                <w:sz w:val="28"/>
                <w:szCs w:val="28"/>
              </w:rPr>
              <w:t>PLOs:</w:t>
            </w:r>
          </w:p>
          <w:p w14:paraId="35A6BFBE" w14:textId="13F603FA" w:rsidR="00A67F5F" w:rsidRPr="00A67F5F" w:rsidRDefault="00A67F5F" w:rsidP="003E7363">
            <w:pPr>
              <w:pStyle w:val="Pa32"/>
              <w:ind w:left="242" w:hanging="222"/>
              <w:rPr>
                <w:rFonts w:asciiTheme="minorHAnsi" w:hAnsiTheme="minorHAnsi" w:cs="Source Sans Pro"/>
                <w:color w:val="000000"/>
              </w:rPr>
            </w:pPr>
            <w:r>
              <w:rPr>
                <w:rFonts w:asciiTheme="minorHAnsi" w:hAnsiTheme="minorHAnsi" w:cs="Source Sans Pro"/>
                <w:color w:val="000000"/>
              </w:rPr>
              <w:t>1. L</w:t>
            </w:r>
            <w:r w:rsidRPr="00A67F5F">
              <w:rPr>
                <w:rFonts w:asciiTheme="minorHAnsi" w:hAnsiTheme="minorHAnsi" w:cs="Source Sans Pro"/>
                <w:color w:val="000000"/>
              </w:rPr>
              <w:t>ocate the state and federal laws and regulations applicable to food service operations in</w:t>
            </w:r>
            <w:r>
              <w:rPr>
                <w:rFonts w:asciiTheme="minorHAnsi" w:hAnsiTheme="minorHAnsi" w:cs="Source Sans Pro"/>
                <w:color w:val="000000"/>
              </w:rPr>
              <w:t xml:space="preserve"> </w:t>
            </w:r>
            <w:r w:rsidRPr="00A67F5F">
              <w:rPr>
                <w:rFonts w:asciiTheme="minorHAnsi" w:hAnsiTheme="minorHAnsi" w:cs="Source Sans Pro"/>
                <w:color w:val="000000"/>
              </w:rPr>
              <w:t>health care (California Code of Regulations, Title 22 Federal Code of Regulations, Business and Professions Code of Registered Dietitians and Dietetic Technicians Registered, FDA Food Code, etc.).</w:t>
            </w:r>
          </w:p>
          <w:p w14:paraId="5916BA35" w14:textId="4F87276E" w:rsidR="00A67F5F" w:rsidRPr="00A67F5F" w:rsidRDefault="00A67F5F" w:rsidP="003E7363">
            <w:pPr>
              <w:pStyle w:val="Pa32"/>
              <w:ind w:left="242" w:hanging="222"/>
              <w:rPr>
                <w:rFonts w:asciiTheme="minorHAnsi" w:hAnsiTheme="minorHAnsi" w:cs="Source Sans Pro"/>
                <w:color w:val="000000"/>
              </w:rPr>
            </w:pPr>
            <w:r>
              <w:rPr>
                <w:rFonts w:asciiTheme="minorHAnsi" w:hAnsiTheme="minorHAnsi" w:cs="Source Sans Pro"/>
                <w:color w:val="000000"/>
              </w:rPr>
              <w:t>2.</w:t>
            </w:r>
            <w:r w:rsidRPr="00A67F5F">
              <w:rPr>
                <w:rFonts w:asciiTheme="minorHAnsi" w:hAnsiTheme="minorHAnsi" w:cs="Source Sans Pro"/>
                <w:color w:val="000000"/>
              </w:rPr>
              <w:t xml:space="preserve"> </w:t>
            </w:r>
            <w:r>
              <w:rPr>
                <w:rFonts w:asciiTheme="minorHAnsi" w:hAnsiTheme="minorHAnsi" w:cs="Source Sans Pro"/>
                <w:color w:val="000000"/>
              </w:rPr>
              <w:t>U</w:t>
            </w:r>
            <w:r w:rsidRPr="00A67F5F">
              <w:rPr>
                <w:rFonts w:asciiTheme="minorHAnsi" w:hAnsiTheme="minorHAnsi" w:cs="Source Sans Pro"/>
                <w:color w:val="000000"/>
              </w:rPr>
              <w:t>tilizing the above references laws, and in conjunction with the registered dietitian, determine compliance with regulations and acceptable standards of care.</w:t>
            </w:r>
          </w:p>
          <w:p w14:paraId="57F26974" w14:textId="545150E1" w:rsidR="00A67F5F" w:rsidRPr="00A67F5F" w:rsidRDefault="00A67F5F" w:rsidP="003E7363">
            <w:pPr>
              <w:pStyle w:val="Pa32"/>
              <w:ind w:left="242" w:hanging="222"/>
              <w:rPr>
                <w:rFonts w:asciiTheme="minorHAnsi" w:hAnsiTheme="minorHAnsi" w:cs="Source Sans Pro"/>
                <w:color w:val="000000"/>
              </w:rPr>
            </w:pPr>
            <w:r>
              <w:rPr>
                <w:rFonts w:asciiTheme="minorHAnsi" w:hAnsiTheme="minorHAnsi" w:cs="Source Sans Pro"/>
                <w:color w:val="000000"/>
              </w:rPr>
              <w:t>3.</w:t>
            </w:r>
            <w:r w:rsidRPr="00A67F5F">
              <w:rPr>
                <w:rFonts w:asciiTheme="minorHAnsi" w:hAnsiTheme="minorHAnsi" w:cs="Source Sans Pro"/>
                <w:color w:val="000000"/>
              </w:rPr>
              <w:t xml:space="preserve"> </w:t>
            </w:r>
            <w:r>
              <w:rPr>
                <w:rFonts w:asciiTheme="minorHAnsi" w:hAnsiTheme="minorHAnsi" w:cs="Source Sans Pro"/>
                <w:color w:val="000000"/>
              </w:rPr>
              <w:t>I</w:t>
            </w:r>
            <w:r w:rsidRPr="00A67F5F">
              <w:rPr>
                <w:rFonts w:asciiTheme="minorHAnsi" w:hAnsiTheme="minorHAnsi" w:cs="Source Sans Pro"/>
                <w:color w:val="000000"/>
              </w:rPr>
              <w:t>dentify the role and limitations of the Dietary Service Supervisor under Title 22.</w:t>
            </w:r>
          </w:p>
          <w:p w14:paraId="09C47E0E" w14:textId="27FC3ECE" w:rsidR="00A67F5F" w:rsidRPr="00A67F5F" w:rsidRDefault="00A67F5F" w:rsidP="003E7363">
            <w:pPr>
              <w:pStyle w:val="Pa32"/>
              <w:ind w:left="242" w:hanging="222"/>
              <w:rPr>
                <w:rFonts w:asciiTheme="minorHAnsi" w:hAnsiTheme="minorHAnsi" w:cs="Source Sans Pro"/>
                <w:color w:val="000000"/>
              </w:rPr>
            </w:pPr>
            <w:r>
              <w:rPr>
                <w:rFonts w:asciiTheme="minorHAnsi" w:hAnsiTheme="minorHAnsi" w:cs="Source Sans Pro"/>
                <w:color w:val="000000"/>
              </w:rPr>
              <w:t>4.</w:t>
            </w:r>
            <w:r w:rsidRPr="00A67F5F">
              <w:rPr>
                <w:rFonts w:asciiTheme="minorHAnsi" w:hAnsiTheme="minorHAnsi" w:cs="Source Sans Pro"/>
                <w:color w:val="000000"/>
              </w:rPr>
              <w:t xml:space="preserve"> </w:t>
            </w:r>
            <w:r>
              <w:rPr>
                <w:rFonts w:asciiTheme="minorHAnsi" w:hAnsiTheme="minorHAnsi" w:cs="Source Sans Pro"/>
                <w:color w:val="000000"/>
              </w:rPr>
              <w:t>R</w:t>
            </w:r>
            <w:r w:rsidRPr="00A67F5F">
              <w:rPr>
                <w:rFonts w:asciiTheme="minorHAnsi" w:hAnsiTheme="minorHAnsi" w:cs="Source Sans Pro"/>
                <w:color w:val="000000"/>
              </w:rPr>
              <w:t>eview, with a registered dietitian, a facility’s policies and procedures to ensure that they are in compliance with regulations and standards of practice.</w:t>
            </w:r>
          </w:p>
          <w:p w14:paraId="52249CAD" w14:textId="74B0ADBA" w:rsidR="00A67F5F" w:rsidRPr="00A67F5F" w:rsidRDefault="00A67F5F" w:rsidP="003E7363">
            <w:pPr>
              <w:pStyle w:val="Pa32"/>
              <w:ind w:left="242" w:hanging="222"/>
              <w:rPr>
                <w:rFonts w:asciiTheme="minorHAnsi" w:hAnsiTheme="minorHAnsi" w:cs="Source Sans Pro"/>
                <w:color w:val="000000"/>
              </w:rPr>
            </w:pPr>
            <w:r>
              <w:rPr>
                <w:rFonts w:asciiTheme="minorHAnsi" w:hAnsiTheme="minorHAnsi" w:cs="Source Sans Pro"/>
                <w:color w:val="000000"/>
              </w:rPr>
              <w:t>5. L</w:t>
            </w:r>
            <w:r w:rsidRPr="00A67F5F">
              <w:rPr>
                <w:rFonts w:asciiTheme="minorHAnsi" w:hAnsiTheme="minorHAnsi" w:cs="Source Sans Pro"/>
                <w:color w:val="000000"/>
              </w:rPr>
              <w:t>ocate diet manuals and show ability to use them by making menu substitutions to meet the nutritional needs of residents/patients in accordance with standard of care.</w:t>
            </w:r>
          </w:p>
          <w:p w14:paraId="3BC8A9A0" w14:textId="7218A95F" w:rsidR="00A67F5F" w:rsidRPr="00A67F5F" w:rsidRDefault="00A67F5F" w:rsidP="003E7363">
            <w:pPr>
              <w:pStyle w:val="Pa32"/>
              <w:ind w:left="242" w:hanging="222"/>
              <w:rPr>
                <w:rFonts w:asciiTheme="minorHAnsi" w:hAnsiTheme="minorHAnsi" w:cs="Source Sans Pro"/>
                <w:color w:val="000000"/>
              </w:rPr>
            </w:pPr>
            <w:r>
              <w:rPr>
                <w:rFonts w:asciiTheme="minorHAnsi" w:hAnsiTheme="minorHAnsi" w:cs="Source Sans Pro"/>
                <w:color w:val="000000"/>
              </w:rPr>
              <w:t>6.</w:t>
            </w:r>
            <w:r w:rsidRPr="00A67F5F">
              <w:rPr>
                <w:rFonts w:asciiTheme="minorHAnsi" w:hAnsiTheme="minorHAnsi" w:cs="Source Sans Pro"/>
                <w:color w:val="000000"/>
              </w:rPr>
              <w:t xml:space="preserve"> </w:t>
            </w:r>
            <w:r>
              <w:rPr>
                <w:rFonts w:asciiTheme="minorHAnsi" w:hAnsiTheme="minorHAnsi" w:cs="Source Sans Pro"/>
                <w:color w:val="000000"/>
              </w:rPr>
              <w:t>H</w:t>
            </w:r>
            <w:r w:rsidRPr="00A67F5F">
              <w:rPr>
                <w:rFonts w:asciiTheme="minorHAnsi" w:hAnsiTheme="minorHAnsi" w:cs="Source Sans Pro"/>
                <w:color w:val="000000"/>
              </w:rPr>
              <w:t>elp registered dietitian ensure that menus and standardized recipes are followed by food</w:t>
            </w:r>
            <w:r>
              <w:rPr>
                <w:rFonts w:asciiTheme="minorHAnsi" w:hAnsiTheme="minorHAnsi" w:cs="Source Sans Pro"/>
                <w:color w:val="000000"/>
              </w:rPr>
              <w:t xml:space="preserve"> </w:t>
            </w:r>
            <w:r w:rsidRPr="00A67F5F">
              <w:rPr>
                <w:rFonts w:asciiTheme="minorHAnsi" w:hAnsiTheme="minorHAnsi" w:cs="Source Sans Pro"/>
                <w:color w:val="000000"/>
              </w:rPr>
              <w:t xml:space="preserve"> </w:t>
            </w:r>
            <w:r>
              <w:rPr>
                <w:rFonts w:asciiTheme="minorHAnsi" w:hAnsiTheme="minorHAnsi" w:cs="Source Sans Pro"/>
                <w:color w:val="000000"/>
              </w:rPr>
              <w:t xml:space="preserve">  </w:t>
            </w:r>
            <w:r w:rsidR="00847CE7">
              <w:rPr>
                <w:rFonts w:asciiTheme="minorHAnsi" w:hAnsiTheme="minorHAnsi" w:cs="Source Sans Pro"/>
                <w:color w:val="000000"/>
              </w:rPr>
              <w:t xml:space="preserve">     </w:t>
            </w:r>
            <w:r w:rsidRPr="00A67F5F">
              <w:rPr>
                <w:rFonts w:asciiTheme="minorHAnsi" w:hAnsiTheme="minorHAnsi" w:cs="Source Sans Pro"/>
                <w:color w:val="000000"/>
              </w:rPr>
              <w:t>service staff. Help develop standardized menus.</w:t>
            </w:r>
          </w:p>
          <w:p w14:paraId="1C2030B9" w14:textId="26145BF1" w:rsidR="00A67F5F" w:rsidRPr="00A67F5F" w:rsidRDefault="00A67F5F" w:rsidP="003E7363">
            <w:pPr>
              <w:pStyle w:val="Pa32"/>
              <w:ind w:left="242" w:hanging="222"/>
              <w:rPr>
                <w:rFonts w:asciiTheme="minorHAnsi" w:hAnsiTheme="minorHAnsi" w:cs="Source Sans Pro"/>
                <w:color w:val="000000"/>
              </w:rPr>
            </w:pPr>
            <w:r>
              <w:rPr>
                <w:rFonts w:asciiTheme="minorHAnsi" w:hAnsiTheme="minorHAnsi" w:cs="Source Sans Pro"/>
                <w:color w:val="000000"/>
              </w:rPr>
              <w:t>7.</w:t>
            </w:r>
            <w:r w:rsidRPr="00A67F5F">
              <w:rPr>
                <w:rFonts w:asciiTheme="minorHAnsi" w:hAnsiTheme="minorHAnsi" w:cs="Source Sans Pro"/>
                <w:color w:val="000000"/>
              </w:rPr>
              <w:t xml:space="preserve"> </w:t>
            </w:r>
            <w:r>
              <w:rPr>
                <w:rFonts w:asciiTheme="minorHAnsi" w:hAnsiTheme="minorHAnsi" w:cs="Source Sans Pro"/>
                <w:color w:val="000000"/>
              </w:rPr>
              <w:t>E</w:t>
            </w:r>
            <w:r w:rsidRPr="00A67F5F">
              <w:rPr>
                <w:rFonts w:asciiTheme="minorHAnsi" w:hAnsiTheme="minorHAnsi" w:cs="Source Sans Pro"/>
                <w:color w:val="000000"/>
              </w:rPr>
              <w:t>nsure that food is prepared and served by methods that conserve nutritive value, flavor, and appearance. Ensure that food is prepared to meet individual texture and nutrient needs and that substitutions are of similar nutritive value.</w:t>
            </w:r>
          </w:p>
          <w:p w14:paraId="19F9FBA1" w14:textId="3C2A4F3E" w:rsidR="00A67F5F" w:rsidRPr="00A67F5F" w:rsidRDefault="00A67F5F" w:rsidP="003E7363">
            <w:pPr>
              <w:pStyle w:val="Pa32"/>
              <w:ind w:left="242" w:hanging="242"/>
              <w:rPr>
                <w:rFonts w:asciiTheme="minorHAnsi" w:hAnsiTheme="minorHAnsi" w:cs="Source Sans Pro"/>
                <w:color w:val="000000"/>
              </w:rPr>
            </w:pPr>
            <w:r>
              <w:rPr>
                <w:rFonts w:asciiTheme="minorHAnsi" w:hAnsiTheme="minorHAnsi" w:cs="Source Sans Pro"/>
                <w:color w:val="000000"/>
              </w:rPr>
              <w:lastRenderedPageBreak/>
              <w:t>8.</w:t>
            </w:r>
            <w:r w:rsidRPr="00A67F5F">
              <w:rPr>
                <w:rFonts w:asciiTheme="minorHAnsi" w:hAnsiTheme="minorHAnsi" w:cs="Source Sans Pro"/>
                <w:color w:val="000000"/>
              </w:rPr>
              <w:t xml:space="preserve"> </w:t>
            </w:r>
            <w:r>
              <w:rPr>
                <w:rFonts w:asciiTheme="minorHAnsi" w:hAnsiTheme="minorHAnsi" w:cs="Source Sans Pro"/>
                <w:color w:val="000000"/>
              </w:rPr>
              <w:t>E</w:t>
            </w:r>
            <w:r w:rsidRPr="00A67F5F">
              <w:rPr>
                <w:rFonts w:asciiTheme="minorHAnsi" w:hAnsiTheme="minorHAnsi" w:cs="Source Sans Pro"/>
                <w:color w:val="000000"/>
              </w:rPr>
              <w:t>nsure that residents/patients receive and consume foods as prescribed by the physician. Document diet prescriptions, food preferences, and the possible need for texture modification and/or assistance during meal times by maintaining and updating card profiles.</w:t>
            </w:r>
          </w:p>
          <w:p w14:paraId="263721D6" w14:textId="325147F1" w:rsidR="00A67F5F" w:rsidRPr="00A67F5F" w:rsidRDefault="00A67F5F" w:rsidP="003E7363">
            <w:pPr>
              <w:pStyle w:val="Pa32"/>
              <w:ind w:left="242" w:hanging="242"/>
              <w:rPr>
                <w:rFonts w:asciiTheme="minorHAnsi" w:hAnsiTheme="minorHAnsi" w:cs="Source Sans Pro"/>
                <w:color w:val="000000"/>
              </w:rPr>
            </w:pPr>
            <w:r>
              <w:rPr>
                <w:rFonts w:asciiTheme="minorHAnsi" w:hAnsiTheme="minorHAnsi" w:cs="Source Sans Pro"/>
                <w:color w:val="000000"/>
              </w:rPr>
              <w:t>9.</w:t>
            </w:r>
            <w:r w:rsidRPr="00A67F5F">
              <w:rPr>
                <w:rFonts w:asciiTheme="minorHAnsi" w:hAnsiTheme="minorHAnsi" w:cs="Source Sans Pro"/>
                <w:color w:val="000000"/>
              </w:rPr>
              <w:t xml:space="preserve"> </w:t>
            </w:r>
            <w:r>
              <w:rPr>
                <w:rFonts w:asciiTheme="minorHAnsi" w:hAnsiTheme="minorHAnsi" w:cs="Source Sans Pro"/>
                <w:color w:val="000000"/>
              </w:rPr>
              <w:t>P</w:t>
            </w:r>
            <w:r w:rsidRPr="00A67F5F">
              <w:rPr>
                <w:rFonts w:asciiTheme="minorHAnsi" w:hAnsiTheme="minorHAnsi" w:cs="Source Sans Pro"/>
                <w:color w:val="000000"/>
              </w:rPr>
              <w:t>rotect food in all phases of preparation. Ensure that food is inspected for quality upon receiving, then stored, prepared, and served under sanitary conditions to prevent food borne illness. Sanitation oversight includes all food service department areas and components such as storage rooms, refrigerators/freezers, food preparation, and service equipment and surfaces, tray lines, and carts.</w:t>
            </w:r>
          </w:p>
          <w:p w14:paraId="2C19DA1F" w14:textId="58A1CBC2" w:rsidR="00A67F5F" w:rsidRPr="00A67F5F" w:rsidRDefault="00A67F5F" w:rsidP="00A67F5F">
            <w:pPr>
              <w:pStyle w:val="Pa1"/>
              <w:rPr>
                <w:rFonts w:asciiTheme="minorHAnsi" w:hAnsiTheme="minorHAnsi" w:cs="Source Sans Pro"/>
                <w:color w:val="000000"/>
              </w:rPr>
            </w:pPr>
            <w:r>
              <w:rPr>
                <w:rStyle w:val="A4"/>
                <w:rFonts w:asciiTheme="minorHAnsi" w:hAnsiTheme="minorHAnsi"/>
                <w:sz w:val="24"/>
                <w:szCs w:val="24"/>
              </w:rPr>
              <w:t>10.</w:t>
            </w:r>
            <w:r w:rsidRPr="00A67F5F">
              <w:rPr>
                <w:rStyle w:val="A4"/>
                <w:rFonts w:asciiTheme="minorHAnsi" w:hAnsiTheme="minorHAnsi"/>
                <w:sz w:val="24"/>
                <w:szCs w:val="24"/>
              </w:rPr>
              <w:t xml:space="preserve"> </w:t>
            </w:r>
            <w:r>
              <w:rPr>
                <w:rStyle w:val="A4"/>
                <w:rFonts w:asciiTheme="minorHAnsi" w:hAnsiTheme="minorHAnsi"/>
                <w:sz w:val="24"/>
                <w:szCs w:val="24"/>
              </w:rPr>
              <w:t>A</w:t>
            </w:r>
            <w:r w:rsidRPr="00A67F5F">
              <w:rPr>
                <w:rStyle w:val="A4"/>
                <w:rFonts w:asciiTheme="minorHAnsi" w:hAnsiTheme="minorHAnsi"/>
                <w:sz w:val="24"/>
                <w:szCs w:val="24"/>
              </w:rPr>
              <w:t xml:space="preserve">ssist with day to day operations such as: </w:t>
            </w:r>
          </w:p>
          <w:p w14:paraId="63F755F6" w14:textId="52C3A8D2" w:rsidR="00A67F5F" w:rsidRPr="00A67F5F" w:rsidRDefault="00A67F5F" w:rsidP="00A67F5F">
            <w:pPr>
              <w:pStyle w:val="Pa1"/>
              <w:rPr>
                <w:rFonts w:asciiTheme="minorHAnsi" w:hAnsiTheme="minorHAnsi" w:cs="Source Sans Pro"/>
                <w:color w:val="000000"/>
              </w:rPr>
            </w:pPr>
            <w:r>
              <w:rPr>
                <w:rStyle w:val="A4"/>
                <w:rFonts w:asciiTheme="minorHAnsi" w:hAnsiTheme="minorHAnsi"/>
                <w:sz w:val="24"/>
                <w:szCs w:val="24"/>
              </w:rPr>
              <w:t xml:space="preserve">       </w:t>
            </w:r>
            <w:r w:rsidRPr="00A67F5F">
              <w:rPr>
                <w:rStyle w:val="A4"/>
                <w:rFonts w:asciiTheme="minorHAnsi" w:hAnsiTheme="minorHAnsi"/>
                <w:sz w:val="24"/>
                <w:szCs w:val="24"/>
              </w:rPr>
              <w:t xml:space="preserve">• </w:t>
            </w:r>
            <w:proofErr w:type="gramStart"/>
            <w:r w:rsidRPr="00A67F5F">
              <w:rPr>
                <w:rStyle w:val="A4"/>
                <w:rFonts w:asciiTheme="minorHAnsi" w:hAnsiTheme="minorHAnsi"/>
                <w:sz w:val="24"/>
                <w:szCs w:val="24"/>
              </w:rPr>
              <w:t>food</w:t>
            </w:r>
            <w:proofErr w:type="gramEnd"/>
            <w:r w:rsidRPr="00A67F5F">
              <w:rPr>
                <w:rStyle w:val="A4"/>
                <w:rFonts w:asciiTheme="minorHAnsi" w:hAnsiTheme="minorHAnsi"/>
                <w:sz w:val="24"/>
                <w:szCs w:val="24"/>
              </w:rPr>
              <w:t xml:space="preserve"> forecasting, ordering, storage, preparation, and service. </w:t>
            </w:r>
          </w:p>
          <w:p w14:paraId="22A9B761" w14:textId="39A5F87D" w:rsidR="00A67F5F" w:rsidRPr="00A67F5F" w:rsidRDefault="00A67F5F" w:rsidP="00A67F5F">
            <w:pPr>
              <w:pStyle w:val="Pa1"/>
              <w:rPr>
                <w:rFonts w:asciiTheme="minorHAnsi" w:hAnsiTheme="minorHAnsi" w:cs="Source Sans Pro"/>
                <w:color w:val="000000"/>
              </w:rPr>
            </w:pPr>
            <w:r>
              <w:rPr>
                <w:rStyle w:val="A4"/>
                <w:rFonts w:asciiTheme="minorHAnsi" w:hAnsiTheme="minorHAnsi"/>
                <w:sz w:val="24"/>
                <w:szCs w:val="24"/>
              </w:rPr>
              <w:t xml:space="preserve">       </w:t>
            </w:r>
            <w:r w:rsidRPr="00A67F5F">
              <w:rPr>
                <w:rStyle w:val="A4"/>
                <w:rFonts w:asciiTheme="minorHAnsi" w:hAnsiTheme="minorHAnsi"/>
                <w:sz w:val="24"/>
                <w:szCs w:val="24"/>
              </w:rPr>
              <w:t xml:space="preserve">• </w:t>
            </w:r>
            <w:proofErr w:type="gramStart"/>
            <w:r w:rsidRPr="00A67F5F">
              <w:rPr>
                <w:rStyle w:val="A4"/>
                <w:rFonts w:asciiTheme="minorHAnsi" w:hAnsiTheme="minorHAnsi"/>
                <w:sz w:val="24"/>
                <w:szCs w:val="24"/>
              </w:rPr>
              <w:t>employee</w:t>
            </w:r>
            <w:proofErr w:type="gramEnd"/>
            <w:r w:rsidRPr="00A67F5F">
              <w:rPr>
                <w:rStyle w:val="A4"/>
                <w:rFonts w:asciiTheme="minorHAnsi" w:hAnsiTheme="minorHAnsi"/>
                <w:sz w:val="24"/>
                <w:szCs w:val="24"/>
              </w:rPr>
              <w:t xml:space="preserve"> staffing schedules. </w:t>
            </w:r>
          </w:p>
          <w:p w14:paraId="63ECC520" w14:textId="2F3AA037" w:rsidR="00A67F5F" w:rsidRPr="00A67F5F" w:rsidRDefault="00A67F5F" w:rsidP="00A67F5F">
            <w:pPr>
              <w:pStyle w:val="Pa1"/>
              <w:rPr>
                <w:rFonts w:asciiTheme="minorHAnsi" w:hAnsiTheme="minorHAnsi" w:cs="Source Sans Pro"/>
                <w:color w:val="000000"/>
              </w:rPr>
            </w:pPr>
            <w:r>
              <w:rPr>
                <w:rStyle w:val="A4"/>
                <w:rFonts w:asciiTheme="minorHAnsi" w:hAnsiTheme="minorHAnsi"/>
                <w:sz w:val="24"/>
                <w:szCs w:val="24"/>
              </w:rPr>
              <w:t xml:space="preserve">       </w:t>
            </w:r>
            <w:r w:rsidRPr="00A67F5F">
              <w:rPr>
                <w:rStyle w:val="A4"/>
                <w:rFonts w:asciiTheme="minorHAnsi" w:hAnsiTheme="minorHAnsi"/>
                <w:sz w:val="24"/>
                <w:szCs w:val="24"/>
              </w:rPr>
              <w:t xml:space="preserve">• </w:t>
            </w:r>
            <w:proofErr w:type="gramStart"/>
            <w:r w:rsidRPr="00A67F5F">
              <w:rPr>
                <w:rStyle w:val="A4"/>
                <w:rFonts w:asciiTheme="minorHAnsi" w:hAnsiTheme="minorHAnsi"/>
                <w:sz w:val="24"/>
                <w:szCs w:val="24"/>
              </w:rPr>
              <w:t>employee</w:t>
            </w:r>
            <w:proofErr w:type="gramEnd"/>
            <w:r w:rsidRPr="00A67F5F">
              <w:rPr>
                <w:rStyle w:val="A4"/>
                <w:rFonts w:asciiTheme="minorHAnsi" w:hAnsiTheme="minorHAnsi"/>
                <w:sz w:val="24"/>
                <w:szCs w:val="24"/>
              </w:rPr>
              <w:t xml:space="preserve"> health and safety programs. </w:t>
            </w:r>
          </w:p>
          <w:p w14:paraId="0D534202" w14:textId="7721186C" w:rsidR="00A67F5F" w:rsidRPr="00A67F5F" w:rsidRDefault="00A67F5F" w:rsidP="00A67F5F">
            <w:pPr>
              <w:pStyle w:val="Pa1"/>
              <w:rPr>
                <w:rFonts w:asciiTheme="minorHAnsi" w:hAnsiTheme="minorHAnsi" w:cs="Source Sans Pro"/>
                <w:color w:val="000000"/>
              </w:rPr>
            </w:pPr>
            <w:r>
              <w:rPr>
                <w:rStyle w:val="A4"/>
                <w:rFonts w:asciiTheme="minorHAnsi" w:hAnsiTheme="minorHAnsi"/>
                <w:sz w:val="24"/>
                <w:szCs w:val="24"/>
              </w:rPr>
              <w:t xml:space="preserve">       </w:t>
            </w:r>
            <w:r w:rsidRPr="00A67F5F">
              <w:rPr>
                <w:rStyle w:val="A4"/>
                <w:rFonts w:asciiTheme="minorHAnsi" w:hAnsiTheme="minorHAnsi"/>
                <w:sz w:val="24"/>
                <w:szCs w:val="24"/>
              </w:rPr>
              <w:t xml:space="preserve">• </w:t>
            </w:r>
            <w:proofErr w:type="gramStart"/>
            <w:r w:rsidRPr="00A67F5F">
              <w:rPr>
                <w:rStyle w:val="A4"/>
                <w:rFonts w:asciiTheme="minorHAnsi" w:hAnsiTheme="minorHAnsi"/>
                <w:sz w:val="24"/>
                <w:szCs w:val="24"/>
              </w:rPr>
              <w:t>labor</w:t>
            </w:r>
            <w:proofErr w:type="gramEnd"/>
            <w:r w:rsidRPr="00A67F5F">
              <w:rPr>
                <w:rStyle w:val="A4"/>
                <w:rFonts w:asciiTheme="minorHAnsi" w:hAnsiTheme="minorHAnsi"/>
                <w:sz w:val="24"/>
                <w:szCs w:val="24"/>
              </w:rPr>
              <w:t xml:space="preserve"> relations. </w:t>
            </w:r>
          </w:p>
          <w:p w14:paraId="79A73E59" w14:textId="682E496C" w:rsidR="00D37E24" w:rsidRDefault="00A67F5F" w:rsidP="00A67F5F">
            <w:pPr>
              <w:pStyle w:val="Pa1"/>
              <w:rPr>
                <w:rStyle w:val="A4"/>
                <w:rFonts w:asciiTheme="minorHAnsi" w:hAnsiTheme="minorHAnsi"/>
                <w:sz w:val="24"/>
                <w:szCs w:val="24"/>
              </w:rPr>
            </w:pPr>
            <w:r>
              <w:rPr>
                <w:rStyle w:val="A4"/>
                <w:rFonts w:asciiTheme="minorHAnsi" w:hAnsiTheme="minorHAnsi"/>
                <w:sz w:val="24"/>
                <w:szCs w:val="24"/>
              </w:rPr>
              <w:t xml:space="preserve">       </w:t>
            </w:r>
            <w:r w:rsidRPr="00A67F5F">
              <w:rPr>
                <w:rStyle w:val="A4"/>
                <w:rFonts w:asciiTheme="minorHAnsi" w:hAnsiTheme="minorHAnsi"/>
                <w:sz w:val="24"/>
                <w:szCs w:val="24"/>
              </w:rPr>
              <w:t xml:space="preserve">• </w:t>
            </w:r>
            <w:proofErr w:type="gramStart"/>
            <w:r w:rsidRPr="00A67F5F">
              <w:rPr>
                <w:rStyle w:val="A4"/>
                <w:rFonts w:asciiTheme="minorHAnsi" w:hAnsiTheme="minorHAnsi"/>
                <w:sz w:val="24"/>
                <w:szCs w:val="24"/>
              </w:rPr>
              <w:t>employee</w:t>
            </w:r>
            <w:proofErr w:type="gramEnd"/>
            <w:r w:rsidRPr="00A67F5F">
              <w:rPr>
                <w:rStyle w:val="A4"/>
                <w:rFonts w:asciiTheme="minorHAnsi" w:hAnsiTheme="minorHAnsi"/>
                <w:sz w:val="24"/>
                <w:szCs w:val="24"/>
              </w:rPr>
              <w:t xml:space="preserve"> orientation and ongoing planned staff</w:t>
            </w:r>
            <w:r>
              <w:rPr>
                <w:rStyle w:val="A4"/>
                <w:rFonts w:asciiTheme="minorHAnsi" w:hAnsiTheme="minorHAnsi"/>
                <w:sz w:val="24"/>
                <w:szCs w:val="24"/>
              </w:rPr>
              <w:t xml:space="preserve"> </w:t>
            </w:r>
            <w:r w:rsidRPr="00A67F5F">
              <w:rPr>
                <w:rStyle w:val="A4"/>
                <w:rFonts w:asciiTheme="minorHAnsi" w:hAnsiTheme="minorHAnsi"/>
                <w:sz w:val="24"/>
                <w:szCs w:val="24"/>
              </w:rPr>
              <w:t>development.</w:t>
            </w:r>
          </w:p>
          <w:p w14:paraId="48E12D7A" w14:textId="77777777" w:rsidR="003E7363" w:rsidRPr="003E7363" w:rsidRDefault="003E7363" w:rsidP="003E7363"/>
          <w:p w14:paraId="35E4D3D0" w14:textId="77777777" w:rsidR="00D244B8" w:rsidRDefault="00D244B8" w:rsidP="00BB4D5F">
            <w:pPr>
              <w:rPr>
                <w:rFonts w:asciiTheme="minorHAnsi" w:hAnsiTheme="minorHAnsi"/>
                <w:b/>
                <w:sz w:val="28"/>
                <w:szCs w:val="28"/>
              </w:rPr>
            </w:pPr>
            <w:r>
              <w:rPr>
                <w:rFonts w:asciiTheme="minorHAnsi" w:hAnsiTheme="minorHAnsi"/>
                <w:b/>
                <w:sz w:val="28"/>
                <w:szCs w:val="28"/>
              </w:rPr>
              <w:t>ILOs:</w:t>
            </w:r>
          </w:p>
          <w:p w14:paraId="269EAAD4" w14:textId="77777777" w:rsidR="00D244B8" w:rsidRPr="00985D9D" w:rsidRDefault="00D244B8" w:rsidP="00D244B8">
            <w:pPr>
              <w:pStyle w:val="ListParagraph"/>
              <w:numPr>
                <w:ilvl w:val="0"/>
                <w:numId w:val="1"/>
              </w:numPr>
              <w:rPr>
                <w:rFonts w:asciiTheme="minorHAnsi" w:eastAsiaTheme="majorEastAsia" w:hAnsiTheme="minorHAnsi" w:cstheme="majorBidi"/>
                <w:b/>
                <w:sz w:val="28"/>
                <w:szCs w:val="28"/>
              </w:rPr>
            </w:pPr>
            <w:r w:rsidRPr="00985D9D">
              <w:rPr>
                <w:rFonts w:asciiTheme="minorHAnsi" w:eastAsiaTheme="majorEastAsia" w:hAnsiTheme="minorHAnsi" w:cstheme="majorBidi"/>
                <w:b/>
                <w:sz w:val="28"/>
                <w:szCs w:val="28"/>
              </w:rPr>
              <w:t>Think critically and evaluate sources and information for validity and usefulness.</w:t>
            </w:r>
          </w:p>
          <w:p w14:paraId="300C5FCF"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Communicate effectively in both written and oral forms.</w:t>
            </w:r>
          </w:p>
          <w:p w14:paraId="65C4450A"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Demonstrate competency in a field of knowledge or with job-related skills.</w:t>
            </w:r>
          </w:p>
          <w:p w14:paraId="35997D5B"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Engage productively in all levels of society – interpersonal, community, the state and nation, and the world.</w:t>
            </w:r>
          </w:p>
          <w:p w14:paraId="5C6AD50A" w14:textId="77777777" w:rsidR="00D244B8" w:rsidRDefault="00D244B8" w:rsidP="00BB4D5F">
            <w:pPr>
              <w:rPr>
                <w:rFonts w:asciiTheme="minorHAnsi" w:hAnsiTheme="minorHAnsi"/>
                <w:b/>
                <w:sz w:val="28"/>
                <w:szCs w:val="28"/>
              </w:rPr>
            </w:pPr>
          </w:p>
          <w:p w14:paraId="097BB754" w14:textId="77777777" w:rsidR="00D244B8" w:rsidRDefault="00D244B8" w:rsidP="00BB4D5F">
            <w:pPr>
              <w:rPr>
                <w:rFonts w:asciiTheme="minorHAnsi" w:hAnsiTheme="minorHAnsi"/>
                <w:b/>
                <w:sz w:val="28"/>
                <w:szCs w:val="28"/>
              </w:rPr>
            </w:pPr>
            <w:r>
              <w:rPr>
                <w:rFonts w:asciiTheme="minorHAnsi" w:hAnsiTheme="minorHAnsi"/>
                <w:b/>
                <w:sz w:val="28"/>
                <w:szCs w:val="28"/>
              </w:rPr>
              <w:t xml:space="preserve">GELOs:  </w:t>
            </w:r>
          </w:p>
          <w:p w14:paraId="6A34CB0F" w14:textId="77777777" w:rsidR="00D244B8" w:rsidRDefault="00D244B8" w:rsidP="00BB4D5F">
            <w:pPr>
              <w:rPr>
                <w:rFonts w:asciiTheme="minorHAnsi" w:hAnsiTheme="minorHAnsi"/>
                <w:b/>
                <w:sz w:val="28"/>
                <w:szCs w:val="28"/>
              </w:rPr>
            </w:pPr>
            <w:r>
              <w:rPr>
                <w:rFonts w:asciiTheme="minorHAnsi" w:hAnsiTheme="minorHAnsi"/>
                <w:b/>
                <w:sz w:val="28"/>
                <w:szCs w:val="28"/>
              </w:rPr>
              <w:t>Use the GE categories from the catalog if this is a GE course.</w:t>
            </w:r>
          </w:p>
          <w:p w14:paraId="065EEB79" w14:textId="77777777" w:rsidR="00D244B8" w:rsidRDefault="00D244B8" w:rsidP="00BB4D5F">
            <w:pPr>
              <w:rPr>
                <w:rFonts w:asciiTheme="minorHAnsi" w:hAnsiTheme="minorHAnsi"/>
                <w:b/>
                <w:sz w:val="28"/>
                <w:szCs w:val="28"/>
              </w:rPr>
            </w:pPr>
            <w:r>
              <w:rPr>
                <w:rFonts w:asciiTheme="minorHAnsi" w:hAnsiTheme="minorHAnsi"/>
                <w:b/>
                <w:sz w:val="28"/>
                <w:szCs w:val="28"/>
              </w:rPr>
              <w:t>A-E</w:t>
            </w:r>
          </w:p>
          <w:p w14:paraId="027C3F74" w14:textId="77777777" w:rsidR="00D244B8" w:rsidRDefault="00D244B8" w:rsidP="00BB4D5F">
            <w:pPr>
              <w:rPr>
                <w:rFonts w:asciiTheme="minorHAnsi" w:hAnsiTheme="minorHAnsi"/>
                <w:b/>
                <w:sz w:val="28"/>
                <w:szCs w:val="28"/>
              </w:rPr>
            </w:pPr>
          </w:p>
          <w:p w14:paraId="739AE4FB" w14:textId="77777777" w:rsidR="00D244B8" w:rsidRDefault="00D244B8" w:rsidP="00BB4D5F">
            <w:pPr>
              <w:jc w:val="center"/>
              <w:rPr>
                <w:rFonts w:asciiTheme="minorHAnsi" w:hAnsiTheme="minorHAnsi"/>
                <w:b/>
                <w:sz w:val="28"/>
                <w:szCs w:val="28"/>
              </w:rPr>
            </w:pPr>
          </w:p>
          <w:p w14:paraId="184F78F5" w14:textId="77777777" w:rsidR="00D244B8" w:rsidRDefault="00D244B8" w:rsidP="00BB4D5F">
            <w:pPr>
              <w:jc w:val="center"/>
              <w:rPr>
                <w:rFonts w:asciiTheme="minorHAnsi" w:hAnsiTheme="minorHAnsi"/>
                <w:b/>
                <w:sz w:val="28"/>
                <w:szCs w:val="28"/>
              </w:rPr>
            </w:pPr>
          </w:p>
          <w:p w14:paraId="14937956" w14:textId="7BAD28C9" w:rsidR="00D244B8" w:rsidRPr="001421FC" w:rsidRDefault="00D244B8" w:rsidP="003E7363">
            <w:pPr>
              <w:jc w:val="center"/>
              <w:rPr>
                <w:rFonts w:asciiTheme="minorHAnsi" w:hAnsiTheme="minorHAnsi"/>
                <w:b/>
                <w:sz w:val="28"/>
                <w:szCs w:val="28"/>
              </w:rPr>
            </w:pPr>
            <w:bookmarkStart w:id="0" w:name="_GoBack"/>
            <w:bookmarkEnd w:id="0"/>
          </w:p>
        </w:tc>
      </w:tr>
      <w:tr w:rsidR="00A67F5F" w14:paraId="66BF196E" w14:textId="77777777" w:rsidTr="00D76DC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340" w:type="dxa"/>
            <w:gridSpan w:val="5"/>
          </w:tcPr>
          <w:p w14:paraId="04F5DA29" w14:textId="77777777" w:rsidR="00A67F5F" w:rsidRDefault="00A67F5F" w:rsidP="00BB4D5F"/>
        </w:tc>
      </w:tr>
    </w:tbl>
    <w:p w14:paraId="6B7B2553" w14:textId="77777777" w:rsidR="007106AD" w:rsidRDefault="007106AD"/>
    <w:sectPr w:rsidR="0071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5CA0"/>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748E3"/>
    <w:multiLevelType w:val="hybridMultilevel"/>
    <w:tmpl w:val="9E3E2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277F1"/>
    <w:multiLevelType w:val="hybridMultilevel"/>
    <w:tmpl w:val="EDFCA27A"/>
    <w:lvl w:ilvl="0" w:tplc="F29E6012">
      <w:start w:val="1"/>
      <w:numFmt w:val="decimal"/>
      <w:lvlText w:val="%1."/>
      <w:lvlJc w:val="left"/>
      <w:pPr>
        <w:ind w:left="720" w:hanging="360"/>
      </w:pPr>
      <w:rPr>
        <w:rFonts w:asciiTheme="minorHAnsi" w:hAnsi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C1BE4"/>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384CE9"/>
    <w:multiLevelType w:val="hybridMultilevel"/>
    <w:tmpl w:val="4328D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B8"/>
    <w:rsid w:val="00067A53"/>
    <w:rsid w:val="0020718A"/>
    <w:rsid w:val="00246A74"/>
    <w:rsid w:val="002D2FFE"/>
    <w:rsid w:val="003244AB"/>
    <w:rsid w:val="003C2F32"/>
    <w:rsid w:val="003E7363"/>
    <w:rsid w:val="004A7181"/>
    <w:rsid w:val="004D6A70"/>
    <w:rsid w:val="005262BF"/>
    <w:rsid w:val="005A5B23"/>
    <w:rsid w:val="00631979"/>
    <w:rsid w:val="0067103A"/>
    <w:rsid w:val="007106AD"/>
    <w:rsid w:val="007221C9"/>
    <w:rsid w:val="00735683"/>
    <w:rsid w:val="00847CE7"/>
    <w:rsid w:val="00A67F5F"/>
    <w:rsid w:val="00B334D8"/>
    <w:rsid w:val="00BB691A"/>
    <w:rsid w:val="00BD357D"/>
    <w:rsid w:val="00C125C0"/>
    <w:rsid w:val="00CA1E6E"/>
    <w:rsid w:val="00D244B8"/>
    <w:rsid w:val="00D37E24"/>
    <w:rsid w:val="00D76DC6"/>
    <w:rsid w:val="00E95F51"/>
    <w:rsid w:val="00F66E88"/>
    <w:rsid w:val="00FA7F0B"/>
    <w:rsid w:val="00FE2F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9246"/>
  <w15:docId w15:val="{B9586EFF-9349-470A-9437-B1D5D208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5">
    <w:name w:val="Medium List 2 Accent 5"/>
    <w:basedOn w:val="TableNormal"/>
    <w:uiPriority w:val="66"/>
    <w:rsid w:val="00D244B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D244B8"/>
    <w:pPr>
      <w:ind w:left="720"/>
      <w:contextualSpacing/>
    </w:pPr>
  </w:style>
  <w:style w:type="paragraph" w:styleId="BalloonText">
    <w:name w:val="Balloon Text"/>
    <w:basedOn w:val="Normal"/>
    <w:link w:val="BalloonTextChar"/>
    <w:uiPriority w:val="99"/>
    <w:semiHidden/>
    <w:unhideWhenUsed/>
    <w:rsid w:val="00735683"/>
    <w:rPr>
      <w:rFonts w:ascii="Tahoma" w:hAnsi="Tahoma" w:cs="Tahoma"/>
      <w:sz w:val="16"/>
      <w:szCs w:val="16"/>
    </w:rPr>
  </w:style>
  <w:style w:type="character" w:customStyle="1" w:styleId="BalloonTextChar">
    <w:name w:val="Balloon Text Char"/>
    <w:basedOn w:val="DefaultParagraphFont"/>
    <w:link w:val="BalloonText"/>
    <w:uiPriority w:val="99"/>
    <w:semiHidden/>
    <w:rsid w:val="0073568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A7F0B"/>
    <w:rPr>
      <w:sz w:val="16"/>
      <w:szCs w:val="16"/>
    </w:rPr>
  </w:style>
  <w:style w:type="paragraph" w:styleId="CommentText">
    <w:name w:val="annotation text"/>
    <w:basedOn w:val="Normal"/>
    <w:link w:val="CommentTextChar"/>
    <w:uiPriority w:val="99"/>
    <w:semiHidden/>
    <w:unhideWhenUsed/>
    <w:rsid w:val="00FA7F0B"/>
    <w:rPr>
      <w:sz w:val="20"/>
      <w:szCs w:val="20"/>
    </w:rPr>
  </w:style>
  <w:style w:type="character" w:customStyle="1" w:styleId="CommentTextChar">
    <w:name w:val="Comment Text Char"/>
    <w:basedOn w:val="DefaultParagraphFont"/>
    <w:link w:val="CommentText"/>
    <w:uiPriority w:val="99"/>
    <w:semiHidden/>
    <w:rsid w:val="00FA7F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7F0B"/>
    <w:rPr>
      <w:b/>
      <w:bCs/>
    </w:rPr>
  </w:style>
  <w:style w:type="character" w:customStyle="1" w:styleId="CommentSubjectChar">
    <w:name w:val="Comment Subject Char"/>
    <w:basedOn w:val="CommentTextChar"/>
    <w:link w:val="CommentSubject"/>
    <w:uiPriority w:val="99"/>
    <w:semiHidden/>
    <w:rsid w:val="00FA7F0B"/>
    <w:rPr>
      <w:rFonts w:ascii="Times New Roman" w:eastAsia="Times New Roman" w:hAnsi="Times New Roman" w:cs="Times New Roman"/>
      <w:b/>
      <w:bCs/>
      <w:sz w:val="20"/>
      <w:szCs w:val="20"/>
    </w:rPr>
  </w:style>
  <w:style w:type="paragraph" w:customStyle="1" w:styleId="Pa32">
    <w:name w:val="Pa32"/>
    <w:basedOn w:val="Normal"/>
    <w:next w:val="Normal"/>
    <w:uiPriority w:val="99"/>
    <w:rsid w:val="00A67F5F"/>
    <w:pPr>
      <w:autoSpaceDE w:val="0"/>
      <w:autoSpaceDN w:val="0"/>
      <w:adjustRightInd w:val="0"/>
      <w:spacing w:line="181" w:lineRule="atLeast"/>
    </w:pPr>
    <w:rPr>
      <w:rFonts w:ascii="Source Sans Pro" w:eastAsiaTheme="minorHAnsi" w:hAnsi="Source Sans Pro" w:cstheme="minorBidi"/>
    </w:rPr>
  </w:style>
  <w:style w:type="paragraph" w:customStyle="1" w:styleId="Pa1">
    <w:name w:val="Pa1"/>
    <w:basedOn w:val="Normal"/>
    <w:next w:val="Normal"/>
    <w:uiPriority w:val="99"/>
    <w:rsid w:val="00A67F5F"/>
    <w:pPr>
      <w:autoSpaceDE w:val="0"/>
      <w:autoSpaceDN w:val="0"/>
      <w:adjustRightInd w:val="0"/>
      <w:spacing w:line="241" w:lineRule="atLeast"/>
    </w:pPr>
    <w:rPr>
      <w:rFonts w:ascii="Source Sans Pro" w:eastAsiaTheme="minorHAnsi" w:hAnsi="Source Sans Pro" w:cstheme="minorBidi"/>
    </w:rPr>
  </w:style>
  <w:style w:type="character" w:customStyle="1" w:styleId="A4">
    <w:name w:val="A4"/>
    <w:uiPriority w:val="99"/>
    <w:rsid w:val="00A67F5F"/>
    <w:rPr>
      <w:rFonts w:cs="Source Sans Pro"/>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90173">
      <w:bodyDiv w:val="1"/>
      <w:marLeft w:val="0"/>
      <w:marRight w:val="0"/>
      <w:marTop w:val="0"/>
      <w:marBottom w:val="0"/>
      <w:divBdr>
        <w:top w:val="none" w:sz="0" w:space="0" w:color="auto"/>
        <w:left w:val="none" w:sz="0" w:space="0" w:color="auto"/>
        <w:bottom w:val="none" w:sz="0" w:space="0" w:color="auto"/>
        <w:right w:val="none" w:sz="0" w:space="0" w:color="auto"/>
      </w:divBdr>
    </w:div>
    <w:div w:id="426463287">
      <w:bodyDiv w:val="1"/>
      <w:marLeft w:val="0"/>
      <w:marRight w:val="0"/>
      <w:marTop w:val="0"/>
      <w:marBottom w:val="0"/>
      <w:divBdr>
        <w:top w:val="none" w:sz="0" w:space="0" w:color="auto"/>
        <w:left w:val="none" w:sz="0" w:space="0" w:color="auto"/>
        <w:bottom w:val="none" w:sz="0" w:space="0" w:color="auto"/>
        <w:right w:val="none" w:sz="0" w:space="0" w:color="auto"/>
      </w:divBdr>
    </w:div>
    <w:div w:id="487091159">
      <w:bodyDiv w:val="1"/>
      <w:marLeft w:val="0"/>
      <w:marRight w:val="0"/>
      <w:marTop w:val="0"/>
      <w:marBottom w:val="0"/>
      <w:divBdr>
        <w:top w:val="none" w:sz="0" w:space="0" w:color="auto"/>
        <w:left w:val="none" w:sz="0" w:space="0" w:color="auto"/>
        <w:bottom w:val="none" w:sz="0" w:space="0" w:color="auto"/>
        <w:right w:val="none" w:sz="0" w:space="0" w:color="auto"/>
      </w:divBdr>
    </w:div>
    <w:div w:id="628055733">
      <w:bodyDiv w:val="1"/>
      <w:marLeft w:val="0"/>
      <w:marRight w:val="0"/>
      <w:marTop w:val="0"/>
      <w:marBottom w:val="0"/>
      <w:divBdr>
        <w:top w:val="none" w:sz="0" w:space="0" w:color="auto"/>
        <w:left w:val="none" w:sz="0" w:space="0" w:color="auto"/>
        <w:bottom w:val="none" w:sz="0" w:space="0" w:color="auto"/>
        <w:right w:val="none" w:sz="0" w:space="0" w:color="auto"/>
      </w:divBdr>
    </w:div>
    <w:div w:id="932399593">
      <w:bodyDiv w:val="1"/>
      <w:marLeft w:val="0"/>
      <w:marRight w:val="0"/>
      <w:marTop w:val="0"/>
      <w:marBottom w:val="0"/>
      <w:divBdr>
        <w:top w:val="none" w:sz="0" w:space="0" w:color="auto"/>
        <w:left w:val="none" w:sz="0" w:space="0" w:color="auto"/>
        <w:bottom w:val="none" w:sz="0" w:space="0" w:color="auto"/>
        <w:right w:val="none" w:sz="0" w:space="0" w:color="auto"/>
      </w:divBdr>
    </w:div>
    <w:div w:id="1418290415">
      <w:bodyDiv w:val="1"/>
      <w:marLeft w:val="0"/>
      <w:marRight w:val="0"/>
      <w:marTop w:val="0"/>
      <w:marBottom w:val="0"/>
      <w:divBdr>
        <w:top w:val="none" w:sz="0" w:space="0" w:color="auto"/>
        <w:left w:val="none" w:sz="0" w:space="0" w:color="auto"/>
        <w:bottom w:val="none" w:sz="0" w:space="0" w:color="auto"/>
        <w:right w:val="none" w:sz="0" w:space="0" w:color="auto"/>
      </w:divBdr>
    </w:div>
    <w:div w:id="2031370437">
      <w:bodyDiv w:val="1"/>
      <w:marLeft w:val="0"/>
      <w:marRight w:val="0"/>
      <w:marTop w:val="0"/>
      <w:marBottom w:val="0"/>
      <w:divBdr>
        <w:top w:val="none" w:sz="0" w:space="0" w:color="auto"/>
        <w:left w:val="none" w:sz="0" w:space="0" w:color="auto"/>
        <w:bottom w:val="none" w:sz="0" w:space="0" w:color="auto"/>
        <w:right w:val="none" w:sz="0" w:space="0" w:color="auto"/>
      </w:divBdr>
    </w:div>
    <w:div w:id="203981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Neville</dc:creator>
  <cp:lastModifiedBy>Leah Carter</cp:lastModifiedBy>
  <cp:revision>3</cp:revision>
  <cp:lastPrinted>2015-03-13T02:59:00Z</cp:lastPrinted>
  <dcterms:created xsi:type="dcterms:W3CDTF">2017-09-27T21:52:00Z</dcterms:created>
  <dcterms:modified xsi:type="dcterms:W3CDTF">2017-09-27T21:54:00Z</dcterms:modified>
</cp:coreProperties>
</file>