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45" w:rsidRPr="00C636AA" w:rsidRDefault="00AA6D45" w:rsidP="00C148AA">
      <w:pPr>
        <w:spacing w:line="240" w:lineRule="auto"/>
        <w:rPr>
          <w:i/>
          <w:sz w:val="24"/>
          <w:szCs w:val="24"/>
        </w:rPr>
      </w:pPr>
      <w:r w:rsidRPr="00C636AA">
        <w:rPr>
          <w:b/>
          <w:color w:val="C00000"/>
          <w:sz w:val="24"/>
          <w:szCs w:val="24"/>
        </w:rPr>
        <w:t xml:space="preserve">Goal #5 </w:t>
      </w:r>
      <w:r w:rsidR="00C636AA">
        <w:rPr>
          <w:b/>
          <w:color w:val="C00000"/>
          <w:sz w:val="24"/>
          <w:szCs w:val="24"/>
        </w:rPr>
        <w:t xml:space="preserve"> </w:t>
      </w:r>
      <w:r w:rsidRPr="00C636AA">
        <w:rPr>
          <w:b/>
          <w:color w:val="C00000"/>
          <w:sz w:val="24"/>
          <w:szCs w:val="24"/>
        </w:rPr>
        <w:t xml:space="preserve"> </w:t>
      </w:r>
      <w:r w:rsidR="00C148AA" w:rsidRPr="00C636AA">
        <w:rPr>
          <w:b/>
          <w:color w:val="C00000"/>
          <w:sz w:val="24"/>
          <w:szCs w:val="24"/>
        </w:rPr>
        <w:t xml:space="preserve">Leadership and Engagement: </w:t>
      </w:r>
      <w:r w:rsidR="00D66A5D" w:rsidRPr="00C636AA">
        <w:rPr>
          <w:i/>
          <w:sz w:val="24"/>
          <w:szCs w:val="24"/>
        </w:rPr>
        <w:t xml:space="preserve">A commitment to build leadership within the College and active engagement with the community.  </w:t>
      </w:r>
      <w:r w:rsidRPr="00C636AA">
        <w:rPr>
          <w:i/>
          <w:sz w:val="24"/>
          <w:szCs w:val="24"/>
        </w:rPr>
        <w:t xml:space="preserve"> </w:t>
      </w:r>
    </w:p>
    <w:tbl>
      <w:tblPr>
        <w:tblStyle w:val="TableGrid"/>
        <w:tblW w:w="13634" w:type="dxa"/>
        <w:tblLook w:val="04A0" w:firstRow="1" w:lastRow="0" w:firstColumn="1" w:lastColumn="0" w:noHBand="0" w:noVBand="1"/>
      </w:tblPr>
      <w:tblGrid>
        <w:gridCol w:w="1354"/>
        <w:gridCol w:w="4791"/>
        <w:gridCol w:w="4406"/>
        <w:gridCol w:w="3083"/>
      </w:tblGrid>
      <w:tr w:rsidR="00961D25" w:rsidRPr="000D2355" w:rsidTr="004210AE">
        <w:tc>
          <w:tcPr>
            <w:tcW w:w="1354" w:type="dxa"/>
          </w:tcPr>
          <w:p w:rsidR="00961D25" w:rsidRPr="000D2355" w:rsidRDefault="00961D25" w:rsidP="00C148AA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791" w:type="dxa"/>
            <w:vAlign w:val="center"/>
          </w:tcPr>
          <w:p w:rsidR="00961D25" w:rsidRPr="000D2355" w:rsidRDefault="00961D25" w:rsidP="00C148AA">
            <w:pPr>
              <w:spacing w:line="240" w:lineRule="auto"/>
              <w:jc w:val="center"/>
              <w:rPr>
                <w:b/>
              </w:rPr>
            </w:pPr>
            <w:r w:rsidRPr="000D2355">
              <w:rPr>
                <w:b/>
              </w:rPr>
              <w:t>Potential Initiative</w:t>
            </w:r>
          </w:p>
        </w:tc>
        <w:tc>
          <w:tcPr>
            <w:tcW w:w="4406" w:type="dxa"/>
            <w:vAlign w:val="center"/>
          </w:tcPr>
          <w:p w:rsidR="00961D25" w:rsidRPr="000D2355" w:rsidRDefault="00961D25" w:rsidP="00C148AA">
            <w:pPr>
              <w:spacing w:line="240" w:lineRule="auto"/>
              <w:jc w:val="center"/>
              <w:rPr>
                <w:b/>
              </w:rPr>
            </w:pPr>
            <w:r w:rsidRPr="000D2355">
              <w:rPr>
                <w:b/>
              </w:rPr>
              <w:t>How will you evaluate and document the initiative’s success?</w:t>
            </w:r>
          </w:p>
        </w:tc>
        <w:tc>
          <w:tcPr>
            <w:tcW w:w="3083" w:type="dxa"/>
          </w:tcPr>
          <w:p w:rsidR="00961D25" w:rsidRPr="000D2355" w:rsidRDefault="00961D25" w:rsidP="00C148AA">
            <w:pPr>
              <w:spacing w:line="240" w:lineRule="auto"/>
              <w:jc w:val="center"/>
              <w:rPr>
                <w:b/>
              </w:rPr>
            </w:pPr>
            <w:r w:rsidRPr="000D2355">
              <w:rPr>
                <w:b/>
              </w:rPr>
              <w:t>What committee or position would be responsible?</w:t>
            </w:r>
          </w:p>
        </w:tc>
      </w:tr>
      <w:tr w:rsidR="002920B5" w:rsidRPr="000D2355" w:rsidTr="00734A89">
        <w:tc>
          <w:tcPr>
            <w:tcW w:w="13634" w:type="dxa"/>
            <w:gridSpan w:val="4"/>
            <w:shd w:val="clear" w:color="auto" w:fill="D9D9D9" w:themeFill="background1" w:themeFillShade="D9"/>
          </w:tcPr>
          <w:p w:rsidR="002920B5" w:rsidRPr="000D2355" w:rsidRDefault="002920B5" w:rsidP="002920B5">
            <w:pPr>
              <w:spacing w:line="240" w:lineRule="auto"/>
              <w:jc w:val="center"/>
              <w:rPr>
                <w:b/>
              </w:rPr>
            </w:pPr>
            <w:r w:rsidRPr="000D2355">
              <w:rPr>
                <w:b/>
              </w:rPr>
              <w:t>Professional Development</w:t>
            </w:r>
          </w:p>
        </w:tc>
      </w:tr>
      <w:tr w:rsidR="00961D25" w:rsidRPr="000D2355" w:rsidTr="004210AE">
        <w:tc>
          <w:tcPr>
            <w:tcW w:w="1354" w:type="dxa"/>
          </w:tcPr>
          <w:p w:rsidR="00961D25" w:rsidRPr="000D2355" w:rsidRDefault="00961D25" w:rsidP="00C148AA">
            <w:pPr>
              <w:spacing w:line="240" w:lineRule="auto"/>
            </w:pPr>
            <w:r w:rsidRPr="000D2355">
              <w:t>1</w:t>
            </w:r>
          </w:p>
        </w:tc>
        <w:tc>
          <w:tcPr>
            <w:tcW w:w="4791" w:type="dxa"/>
          </w:tcPr>
          <w:p w:rsidR="00961D25" w:rsidRPr="000D2355" w:rsidRDefault="00961D25" w:rsidP="008465FE">
            <w:pPr>
              <w:spacing w:line="240" w:lineRule="auto"/>
            </w:pPr>
            <w:r w:rsidRPr="000D2355">
              <w:t xml:space="preserve">Improve the Adjunct Faculty Orientation experience to include a more diverse offering of sessions and workshops. </w:t>
            </w:r>
          </w:p>
        </w:tc>
        <w:tc>
          <w:tcPr>
            <w:tcW w:w="4406" w:type="dxa"/>
          </w:tcPr>
          <w:p w:rsidR="00961D25" w:rsidRPr="000D2355" w:rsidRDefault="00961D25" w:rsidP="00C148AA">
            <w:pPr>
              <w:spacing w:line="240" w:lineRule="auto"/>
            </w:pPr>
            <w:r w:rsidRPr="000D2355">
              <w:t>Survey the adjunct review results of the survey.</w:t>
            </w:r>
          </w:p>
        </w:tc>
        <w:tc>
          <w:tcPr>
            <w:tcW w:w="3083" w:type="dxa"/>
          </w:tcPr>
          <w:p w:rsidR="00961D25" w:rsidRPr="000D2355" w:rsidRDefault="00961D25" w:rsidP="00C148AA">
            <w:pPr>
              <w:spacing w:line="240" w:lineRule="auto"/>
            </w:pPr>
            <w:r w:rsidRPr="000D2355">
              <w:t>Dean responsible for adjunct faculty orientations.</w:t>
            </w:r>
          </w:p>
        </w:tc>
      </w:tr>
      <w:tr w:rsidR="00961D25" w:rsidRPr="000D2355" w:rsidTr="004210AE">
        <w:tc>
          <w:tcPr>
            <w:tcW w:w="1354" w:type="dxa"/>
          </w:tcPr>
          <w:p w:rsidR="00961D25" w:rsidRPr="000D2355" w:rsidRDefault="00961D25" w:rsidP="000906CF">
            <w:pPr>
              <w:spacing w:line="240" w:lineRule="auto"/>
            </w:pPr>
            <w:r w:rsidRPr="000D2355">
              <w:t>2</w:t>
            </w:r>
          </w:p>
        </w:tc>
        <w:tc>
          <w:tcPr>
            <w:tcW w:w="4791" w:type="dxa"/>
          </w:tcPr>
          <w:p w:rsidR="00961D25" w:rsidRPr="000D2355" w:rsidRDefault="00961D25" w:rsidP="000906CF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Assign FLEX time to committees commensurate with the time/work involved.  If a faculty member is on more than one committee then allow that to count a given number of hours toward flex time.  This could either be in numbers assigned per committee or assigned according to time spent doing committee work as observed by the co-chairs.</w:t>
            </w:r>
          </w:p>
        </w:tc>
        <w:tc>
          <w:tcPr>
            <w:tcW w:w="4406" w:type="dxa"/>
          </w:tcPr>
          <w:p w:rsidR="00961D25" w:rsidRPr="000D2355" w:rsidRDefault="00961D25" w:rsidP="000906CF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If there is a substantial increase in committee involvement and work as indicated by the numbers of</w:t>
            </w:r>
          </w:p>
          <w:p w:rsidR="00961D25" w:rsidRPr="000D2355" w:rsidRDefault="00961D25" w:rsidP="000906CF">
            <w:pPr>
              <w:spacing w:line="240" w:lineRule="auto"/>
            </w:pPr>
          </w:p>
        </w:tc>
        <w:tc>
          <w:tcPr>
            <w:tcW w:w="3083" w:type="dxa"/>
          </w:tcPr>
          <w:p w:rsidR="00961D25" w:rsidRPr="000D2355" w:rsidRDefault="00A10B5E" w:rsidP="000047E1">
            <w:pPr>
              <w:spacing w:line="240" w:lineRule="auto"/>
            </w:pPr>
            <w:r w:rsidRPr="000D2355">
              <w:t>PDC</w:t>
            </w:r>
          </w:p>
        </w:tc>
      </w:tr>
      <w:tr w:rsidR="00961D25" w:rsidRPr="000D2355" w:rsidTr="004210AE">
        <w:tc>
          <w:tcPr>
            <w:tcW w:w="1354" w:type="dxa"/>
          </w:tcPr>
          <w:p w:rsidR="00961D25" w:rsidRPr="000D2355" w:rsidRDefault="00961D25" w:rsidP="000906CF">
            <w:pPr>
              <w:spacing w:line="240" w:lineRule="auto"/>
            </w:pPr>
            <w:r w:rsidRPr="000D2355">
              <w:t>3</w:t>
            </w:r>
          </w:p>
        </w:tc>
        <w:tc>
          <w:tcPr>
            <w:tcW w:w="4791" w:type="dxa"/>
          </w:tcPr>
          <w:p w:rsidR="00961D25" w:rsidRPr="000D2355" w:rsidRDefault="00961D25" w:rsidP="000906CF">
            <w:pPr>
              <w:spacing w:line="240" w:lineRule="auto"/>
              <w:rPr>
                <w:rFonts w:cs="Microsoft Sans Serif"/>
                <w:strike/>
              </w:rPr>
            </w:pPr>
            <w:r w:rsidRPr="000D2355">
              <w:rPr>
                <w:rFonts w:cs="Microsoft Sans Serif"/>
              </w:rPr>
              <w:t>Provide leadership training for existing managers and internships for possible future managers.</w:t>
            </w:r>
          </w:p>
        </w:tc>
        <w:tc>
          <w:tcPr>
            <w:tcW w:w="4406" w:type="dxa"/>
          </w:tcPr>
          <w:p w:rsidR="00961D25" w:rsidRPr="000D2355" w:rsidRDefault="00A10B5E" w:rsidP="000906CF">
            <w:pPr>
              <w:spacing w:line="240" w:lineRule="auto"/>
            </w:pPr>
            <w:r w:rsidRPr="000D2355">
              <w:t>Documented plan and sessions for managers</w:t>
            </w:r>
          </w:p>
        </w:tc>
        <w:tc>
          <w:tcPr>
            <w:tcW w:w="3083" w:type="dxa"/>
          </w:tcPr>
          <w:p w:rsidR="00961D25" w:rsidRPr="000D2355" w:rsidRDefault="002920B5" w:rsidP="000906CF">
            <w:pPr>
              <w:spacing w:line="240" w:lineRule="auto"/>
            </w:pPr>
            <w:r w:rsidRPr="000D2355">
              <w:t>PDC, BCATT</w:t>
            </w:r>
          </w:p>
        </w:tc>
      </w:tr>
      <w:tr w:rsidR="00961D25" w:rsidRPr="000D2355" w:rsidTr="004210AE">
        <w:tc>
          <w:tcPr>
            <w:tcW w:w="1354" w:type="dxa"/>
          </w:tcPr>
          <w:p w:rsidR="00961D25" w:rsidRPr="000D2355" w:rsidRDefault="00961D25" w:rsidP="000906CF">
            <w:pPr>
              <w:spacing w:line="240" w:lineRule="auto"/>
            </w:pPr>
            <w:r w:rsidRPr="000D2355">
              <w:t>4</w:t>
            </w:r>
          </w:p>
        </w:tc>
        <w:tc>
          <w:tcPr>
            <w:tcW w:w="4791" w:type="dxa"/>
          </w:tcPr>
          <w:p w:rsidR="00961D25" w:rsidRPr="000D2355" w:rsidRDefault="00961D25" w:rsidP="000906CF">
            <w:pPr>
              <w:spacing w:line="240" w:lineRule="auto"/>
              <w:rPr>
                <w:rFonts w:cs="Microsoft Sans Serif"/>
                <w:strike/>
              </w:rPr>
            </w:pPr>
            <w:r w:rsidRPr="000D2355">
              <w:rPr>
                <w:rFonts w:cs="Microsoft Sans Serif"/>
              </w:rPr>
              <w:t>Provide focused professional development academies for each employee group.</w:t>
            </w:r>
          </w:p>
        </w:tc>
        <w:tc>
          <w:tcPr>
            <w:tcW w:w="4406" w:type="dxa"/>
          </w:tcPr>
          <w:p w:rsidR="00961D25" w:rsidRPr="000D2355" w:rsidRDefault="00A10B5E" w:rsidP="000906CF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Documented plan and sessions.</w:t>
            </w:r>
          </w:p>
        </w:tc>
        <w:tc>
          <w:tcPr>
            <w:tcW w:w="3083" w:type="dxa"/>
          </w:tcPr>
          <w:p w:rsidR="00961D25" w:rsidRPr="000D2355" w:rsidRDefault="002920B5" w:rsidP="000906CF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PDC</w:t>
            </w:r>
          </w:p>
        </w:tc>
      </w:tr>
      <w:tr w:rsidR="00961D25" w:rsidRPr="000D2355" w:rsidTr="004210AE">
        <w:tc>
          <w:tcPr>
            <w:tcW w:w="1354" w:type="dxa"/>
          </w:tcPr>
          <w:p w:rsidR="00961D25" w:rsidRPr="000D2355" w:rsidRDefault="00961D25" w:rsidP="000906CF">
            <w:pPr>
              <w:spacing w:line="240" w:lineRule="auto"/>
            </w:pPr>
            <w:r w:rsidRPr="000D2355">
              <w:t>5</w:t>
            </w:r>
          </w:p>
        </w:tc>
        <w:tc>
          <w:tcPr>
            <w:tcW w:w="4791" w:type="dxa"/>
          </w:tcPr>
          <w:p w:rsidR="00961D25" w:rsidRPr="000D2355" w:rsidRDefault="00961D25" w:rsidP="000906CF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Focus on leadership development in new faculty and new adjunct faculty seminars including committee involvement.</w:t>
            </w:r>
          </w:p>
        </w:tc>
        <w:tc>
          <w:tcPr>
            <w:tcW w:w="4406" w:type="dxa"/>
          </w:tcPr>
          <w:p w:rsidR="00961D25" w:rsidRPr="000D2355" w:rsidRDefault="00A10B5E" w:rsidP="000906CF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Documented leadership sessions for new faculty both full-time and adjunct.</w:t>
            </w:r>
          </w:p>
        </w:tc>
        <w:tc>
          <w:tcPr>
            <w:tcW w:w="3083" w:type="dxa"/>
          </w:tcPr>
          <w:p w:rsidR="00961D25" w:rsidRPr="000D2355" w:rsidRDefault="002920B5" w:rsidP="000906CF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PDC</w:t>
            </w:r>
          </w:p>
        </w:tc>
      </w:tr>
      <w:tr w:rsidR="00961D25" w:rsidRPr="000D2355" w:rsidTr="004210AE">
        <w:tc>
          <w:tcPr>
            <w:tcW w:w="1354" w:type="dxa"/>
          </w:tcPr>
          <w:p w:rsidR="00961D25" w:rsidRPr="000D2355" w:rsidRDefault="00F265D4" w:rsidP="000906CF">
            <w:pPr>
              <w:spacing w:line="240" w:lineRule="auto"/>
              <w:rPr>
                <w:highlight w:val="yellow"/>
              </w:rPr>
            </w:pPr>
            <w:r w:rsidRPr="000D2355">
              <w:t>6</w:t>
            </w:r>
          </w:p>
        </w:tc>
        <w:tc>
          <w:tcPr>
            <w:tcW w:w="4791" w:type="dxa"/>
          </w:tcPr>
          <w:p w:rsidR="00961D25" w:rsidRPr="000D2355" w:rsidRDefault="00961D25" w:rsidP="000906CF">
            <w:pPr>
              <w:spacing w:line="240" w:lineRule="auto"/>
              <w:rPr>
                <w:rFonts w:cs="Microsoft Sans Serif"/>
                <w:highlight w:val="yellow"/>
              </w:rPr>
            </w:pPr>
            <w:r w:rsidRPr="000D2355">
              <w:rPr>
                <w:rFonts w:cs="Microsoft Sans Serif"/>
              </w:rPr>
              <w:t>Enhance use of existing technology</w:t>
            </w:r>
          </w:p>
        </w:tc>
        <w:tc>
          <w:tcPr>
            <w:tcW w:w="4406" w:type="dxa"/>
          </w:tcPr>
          <w:p w:rsidR="00961D25" w:rsidRPr="000D2355" w:rsidRDefault="00A10B5E" w:rsidP="000906CF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Documented sessions on existing technologies.</w:t>
            </w:r>
          </w:p>
        </w:tc>
        <w:tc>
          <w:tcPr>
            <w:tcW w:w="3083" w:type="dxa"/>
          </w:tcPr>
          <w:p w:rsidR="00961D25" w:rsidRPr="000D2355" w:rsidRDefault="00A10B5E" w:rsidP="000906CF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PDC</w:t>
            </w:r>
          </w:p>
        </w:tc>
      </w:tr>
      <w:tr w:rsidR="00734A89" w:rsidRPr="000D2355" w:rsidTr="004210AE">
        <w:tc>
          <w:tcPr>
            <w:tcW w:w="1354" w:type="dxa"/>
          </w:tcPr>
          <w:p w:rsidR="00734A89" w:rsidRPr="000D2355" w:rsidRDefault="00F265D4" w:rsidP="000906CF">
            <w:pPr>
              <w:spacing w:line="240" w:lineRule="auto"/>
              <w:rPr>
                <w:highlight w:val="yellow"/>
              </w:rPr>
            </w:pPr>
            <w:r w:rsidRPr="000D2355">
              <w:t>7</w:t>
            </w:r>
          </w:p>
        </w:tc>
        <w:tc>
          <w:tcPr>
            <w:tcW w:w="4791" w:type="dxa"/>
          </w:tcPr>
          <w:p w:rsidR="00734A89" w:rsidRPr="000D2355" w:rsidRDefault="00734A89" w:rsidP="000906CF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Continue to advance conferences, peer learning, learning from experts etc. (5.1)</w:t>
            </w:r>
          </w:p>
        </w:tc>
        <w:tc>
          <w:tcPr>
            <w:tcW w:w="4406" w:type="dxa"/>
          </w:tcPr>
          <w:p w:rsidR="00734A89" w:rsidRPr="000D2355" w:rsidRDefault="00435EF6" w:rsidP="000906CF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Documented conference and peer learning opportunities.</w:t>
            </w:r>
          </w:p>
        </w:tc>
        <w:tc>
          <w:tcPr>
            <w:tcW w:w="3083" w:type="dxa"/>
          </w:tcPr>
          <w:p w:rsidR="00734A89" w:rsidRPr="000D2355" w:rsidRDefault="00734A89" w:rsidP="000906CF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PDC</w:t>
            </w:r>
          </w:p>
        </w:tc>
      </w:tr>
      <w:tr w:rsidR="002920B5" w:rsidRPr="000D2355" w:rsidTr="00734A89">
        <w:tc>
          <w:tcPr>
            <w:tcW w:w="13634" w:type="dxa"/>
            <w:gridSpan w:val="4"/>
            <w:shd w:val="clear" w:color="auto" w:fill="D9D9D9" w:themeFill="background1" w:themeFillShade="D9"/>
          </w:tcPr>
          <w:p w:rsidR="002920B5" w:rsidRPr="000D2355" w:rsidRDefault="002920B5" w:rsidP="002920B5">
            <w:pPr>
              <w:spacing w:line="240" w:lineRule="auto"/>
              <w:jc w:val="center"/>
              <w:rPr>
                <w:rFonts w:cs="Microsoft Sans Serif"/>
                <w:b/>
              </w:rPr>
            </w:pPr>
            <w:r w:rsidRPr="000D2355">
              <w:rPr>
                <w:rFonts w:cs="Microsoft Sans Serif"/>
                <w:b/>
              </w:rPr>
              <w:t>Community – Employee Related</w:t>
            </w:r>
          </w:p>
        </w:tc>
      </w:tr>
      <w:tr w:rsidR="002920B5" w:rsidRPr="000D2355" w:rsidTr="004210AE">
        <w:tc>
          <w:tcPr>
            <w:tcW w:w="1354" w:type="dxa"/>
          </w:tcPr>
          <w:p w:rsidR="002920B5" w:rsidRPr="000D2355" w:rsidRDefault="00F265D4" w:rsidP="002920B5">
            <w:pPr>
              <w:spacing w:line="240" w:lineRule="auto"/>
            </w:pPr>
            <w:r w:rsidRPr="000D2355">
              <w:t>8</w:t>
            </w:r>
          </w:p>
        </w:tc>
        <w:tc>
          <w:tcPr>
            <w:tcW w:w="4791" w:type="dxa"/>
          </w:tcPr>
          <w:p w:rsidR="002920B5" w:rsidRPr="000D2355" w:rsidRDefault="002920B5" w:rsidP="002920B5">
            <w:pPr>
              <w:spacing w:line="240" w:lineRule="auto"/>
              <w:rPr>
                <w:rFonts w:cs="Microsoft Sans Serif"/>
                <w:strike/>
              </w:rPr>
            </w:pPr>
            <w:r w:rsidRPr="000D2355">
              <w:rPr>
                <w:rFonts w:cs="Microsoft Sans Serif"/>
              </w:rPr>
              <w:t>Assessment of employees community connection</w:t>
            </w:r>
          </w:p>
        </w:tc>
        <w:tc>
          <w:tcPr>
            <w:tcW w:w="4406" w:type="dxa"/>
          </w:tcPr>
          <w:p w:rsidR="002920B5" w:rsidRPr="000D2355" w:rsidRDefault="0095167A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Survey of employees</w:t>
            </w:r>
          </w:p>
        </w:tc>
        <w:tc>
          <w:tcPr>
            <w:tcW w:w="3083" w:type="dxa"/>
          </w:tcPr>
          <w:p w:rsidR="002920B5" w:rsidRPr="000D2355" w:rsidRDefault="0095167A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Foundation</w:t>
            </w:r>
          </w:p>
        </w:tc>
      </w:tr>
      <w:tr w:rsidR="002920B5" w:rsidRPr="000D2355" w:rsidTr="004210AE">
        <w:tc>
          <w:tcPr>
            <w:tcW w:w="1354" w:type="dxa"/>
          </w:tcPr>
          <w:p w:rsidR="002920B5" w:rsidRPr="000D2355" w:rsidRDefault="00F265D4" w:rsidP="002920B5">
            <w:pPr>
              <w:spacing w:line="240" w:lineRule="auto"/>
            </w:pPr>
            <w:r w:rsidRPr="000D2355">
              <w:t>9</w:t>
            </w:r>
          </w:p>
        </w:tc>
        <w:tc>
          <w:tcPr>
            <w:tcW w:w="4791" w:type="dxa"/>
          </w:tcPr>
          <w:p w:rsidR="002920B5" w:rsidRPr="000D2355" w:rsidRDefault="002920B5" w:rsidP="002920B5">
            <w:pPr>
              <w:pStyle w:val="Default"/>
              <w:rPr>
                <w:rFonts w:asciiTheme="minorHAnsi" w:hAnsiTheme="minorHAnsi" w:cs="Microsoft Sans Serif"/>
                <w:strike/>
                <w:sz w:val="22"/>
                <w:szCs w:val="22"/>
              </w:rPr>
            </w:pPr>
            <w:r w:rsidRPr="000D2355">
              <w:rPr>
                <w:rFonts w:asciiTheme="minorHAnsi" w:hAnsiTheme="minorHAnsi" w:cs="Microsoft Sans Serif"/>
                <w:sz w:val="22"/>
                <w:szCs w:val="22"/>
              </w:rPr>
              <w:t>Reinstitute all-college hour to engage employees, students and community.</w:t>
            </w:r>
          </w:p>
        </w:tc>
        <w:tc>
          <w:tcPr>
            <w:tcW w:w="4406" w:type="dxa"/>
          </w:tcPr>
          <w:p w:rsidR="002920B5" w:rsidRPr="000D2355" w:rsidRDefault="0095167A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Documentation of all-college hour dates/times.</w:t>
            </w:r>
          </w:p>
        </w:tc>
        <w:tc>
          <w:tcPr>
            <w:tcW w:w="3083" w:type="dxa"/>
          </w:tcPr>
          <w:p w:rsidR="002920B5" w:rsidRPr="000D2355" w:rsidRDefault="0095167A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President</w:t>
            </w:r>
          </w:p>
        </w:tc>
      </w:tr>
      <w:tr w:rsidR="002920B5" w:rsidRPr="000D2355" w:rsidTr="004210AE">
        <w:tc>
          <w:tcPr>
            <w:tcW w:w="1354" w:type="dxa"/>
          </w:tcPr>
          <w:p w:rsidR="002920B5" w:rsidRPr="000D2355" w:rsidRDefault="00F265D4" w:rsidP="002920B5">
            <w:pPr>
              <w:spacing w:line="240" w:lineRule="auto"/>
            </w:pPr>
            <w:r w:rsidRPr="000D2355">
              <w:t>10</w:t>
            </w:r>
          </w:p>
        </w:tc>
        <w:tc>
          <w:tcPr>
            <w:tcW w:w="4791" w:type="dxa"/>
          </w:tcPr>
          <w:p w:rsidR="002920B5" w:rsidRPr="000D2355" w:rsidRDefault="002920B5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Engage in health &amp; wellness activities on campus &amp; in community</w:t>
            </w:r>
          </w:p>
        </w:tc>
        <w:tc>
          <w:tcPr>
            <w:tcW w:w="4406" w:type="dxa"/>
          </w:tcPr>
          <w:p w:rsidR="002920B5" w:rsidRPr="000D2355" w:rsidRDefault="0095167A" w:rsidP="002920B5">
            <w:pPr>
              <w:spacing w:line="240" w:lineRule="auto"/>
            </w:pPr>
            <w:r w:rsidRPr="000D2355">
              <w:t>Documentation of health &amp; wellness opportunities on campus &amp; community with sign-in of participants.</w:t>
            </w:r>
          </w:p>
        </w:tc>
        <w:tc>
          <w:tcPr>
            <w:tcW w:w="3083" w:type="dxa"/>
          </w:tcPr>
          <w:p w:rsidR="002920B5" w:rsidRPr="000D2355" w:rsidRDefault="0095167A" w:rsidP="002920B5">
            <w:pPr>
              <w:spacing w:line="240" w:lineRule="auto"/>
            </w:pPr>
            <w:r w:rsidRPr="000D2355">
              <w:rPr>
                <w:rFonts w:cs="Microsoft Sans Serif"/>
              </w:rPr>
              <w:t>PDC</w:t>
            </w:r>
          </w:p>
        </w:tc>
      </w:tr>
      <w:tr w:rsidR="002920B5" w:rsidRPr="000D2355" w:rsidTr="004210AE">
        <w:tc>
          <w:tcPr>
            <w:tcW w:w="1354" w:type="dxa"/>
          </w:tcPr>
          <w:p w:rsidR="002920B5" w:rsidRPr="000D2355" w:rsidRDefault="00F265D4" w:rsidP="002920B5">
            <w:pPr>
              <w:spacing w:line="240" w:lineRule="auto"/>
            </w:pPr>
            <w:r w:rsidRPr="000D2355">
              <w:t>11</w:t>
            </w:r>
          </w:p>
        </w:tc>
        <w:tc>
          <w:tcPr>
            <w:tcW w:w="4791" w:type="dxa"/>
          </w:tcPr>
          <w:p w:rsidR="002920B5" w:rsidRPr="000D2355" w:rsidRDefault="002920B5" w:rsidP="002920B5">
            <w:pPr>
              <w:pStyle w:val="Default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0D2355">
              <w:rPr>
                <w:rFonts w:asciiTheme="minorHAnsi" w:hAnsiTheme="minorHAnsi"/>
                <w:sz w:val="22"/>
                <w:szCs w:val="22"/>
              </w:rPr>
              <w:t>Expand on BC news items in local journals like the Kern Business Journal.</w:t>
            </w:r>
          </w:p>
        </w:tc>
        <w:tc>
          <w:tcPr>
            <w:tcW w:w="4406" w:type="dxa"/>
          </w:tcPr>
          <w:p w:rsidR="002920B5" w:rsidRPr="000D2355" w:rsidRDefault="0095167A" w:rsidP="002920B5">
            <w:pPr>
              <w:spacing w:line="240" w:lineRule="auto"/>
              <w:rPr>
                <w:rFonts w:cs="Microsoft Sans Serif"/>
              </w:rPr>
            </w:pPr>
            <w:r w:rsidRPr="000D2355">
              <w:t>Documentation of articles in the various journals</w:t>
            </w:r>
          </w:p>
        </w:tc>
        <w:tc>
          <w:tcPr>
            <w:tcW w:w="3083" w:type="dxa"/>
          </w:tcPr>
          <w:p w:rsidR="002920B5" w:rsidRPr="000D2355" w:rsidRDefault="002920B5" w:rsidP="002920B5">
            <w:pPr>
              <w:spacing w:line="240" w:lineRule="auto"/>
              <w:rPr>
                <w:rFonts w:cs="Microsoft Sans Serif"/>
              </w:rPr>
            </w:pPr>
            <w:r w:rsidRPr="000D2355">
              <w:t>PIO/President</w:t>
            </w:r>
          </w:p>
        </w:tc>
      </w:tr>
      <w:tr w:rsidR="002920B5" w:rsidRPr="000D2355" w:rsidTr="004210AE">
        <w:tc>
          <w:tcPr>
            <w:tcW w:w="1354" w:type="dxa"/>
          </w:tcPr>
          <w:p w:rsidR="002920B5" w:rsidRPr="000D2355" w:rsidRDefault="00F265D4" w:rsidP="002920B5">
            <w:pPr>
              <w:spacing w:line="240" w:lineRule="auto"/>
            </w:pPr>
            <w:r w:rsidRPr="000D2355">
              <w:t>12</w:t>
            </w:r>
          </w:p>
        </w:tc>
        <w:tc>
          <w:tcPr>
            <w:tcW w:w="4791" w:type="dxa"/>
          </w:tcPr>
          <w:p w:rsidR="002920B5" w:rsidRPr="000D2355" w:rsidRDefault="002920B5" w:rsidP="002920B5">
            <w:pPr>
              <w:pStyle w:val="Default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0D2355">
              <w:rPr>
                <w:rFonts w:asciiTheme="minorHAnsi" w:hAnsiTheme="minorHAnsi" w:cs="Microsoft Sans Serif"/>
                <w:sz w:val="22"/>
                <w:szCs w:val="22"/>
              </w:rPr>
              <w:t>Pass the 2016 bond (5.4)</w:t>
            </w:r>
          </w:p>
        </w:tc>
        <w:tc>
          <w:tcPr>
            <w:tcW w:w="4406" w:type="dxa"/>
          </w:tcPr>
          <w:p w:rsidR="002920B5" w:rsidRPr="000D2355" w:rsidRDefault="00562089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Successful passing of the bond.</w:t>
            </w:r>
          </w:p>
        </w:tc>
        <w:tc>
          <w:tcPr>
            <w:tcW w:w="3083" w:type="dxa"/>
          </w:tcPr>
          <w:p w:rsidR="002920B5" w:rsidRPr="000D2355" w:rsidRDefault="002920B5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Foundation</w:t>
            </w:r>
          </w:p>
        </w:tc>
      </w:tr>
      <w:tr w:rsidR="002920B5" w:rsidRPr="000D2355" w:rsidTr="00734A89">
        <w:tc>
          <w:tcPr>
            <w:tcW w:w="13634" w:type="dxa"/>
            <w:gridSpan w:val="4"/>
            <w:shd w:val="clear" w:color="auto" w:fill="D9D9D9" w:themeFill="background1" w:themeFillShade="D9"/>
          </w:tcPr>
          <w:p w:rsidR="002920B5" w:rsidRPr="000D2355" w:rsidRDefault="002920B5" w:rsidP="002920B5">
            <w:pPr>
              <w:spacing w:line="240" w:lineRule="auto"/>
              <w:jc w:val="center"/>
              <w:rPr>
                <w:rFonts w:cs="Microsoft Sans Serif"/>
                <w:b/>
                <w:highlight w:val="yellow"/>
              </w:rPr>
            </w:pPr>
            <w:r w:rsidRPr="000D2355">
              <w:rPr>
                <w:rFonts w:cs="Microsoft Sans Serif"/>
                <w:b/>
              </w:rPr>
              <w:t>Community – Student Related</w:t>
            </w:r>
          </w:p>
        </w:tc>
      </w:tr>
      <w:tr w:rsidR="002920B5" w:rsidRPr="000D2355" w:rsidTr="004210AE">
        <w:tc>
          <w:tcPr>
            <w:tcW w:w="1354" w:type="dxa"/>
          </w:tcPr>
          <w:p w:rsidR="002920B5" w:rsidRPr="000D2355" w:rsidRDefault="00F265D4" w:rsidP="002920B5">
            <w:pPr>
              <w:spacing w:line="240" w:lineRule="auto"/>
            </w:pPr>
            <w:r w:rsidRPr="000D2355">
              <w:t>13</w:t>
            </w:r>
          </w:p>
        </w:tc>
        <w:tc>
          <w:tcPr>
            <w:tcW w:w="4791" w:type="dxa"/>
          </w:tcPr>
          <w:p w:rsidR="002920B5" w:rsidRPr="000D2355" w:rsidRDefault="002920B5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Create texting connection for students</w:t>
            </w:r>
          </w:p>
        </w:tc>
        <w:tc>
          <w:tcPr>
            <w:tcW w:w="4406" w:type="dxa"/>
          </w:tcPr>
          <w:p w:rsidR="002920B5" w:rsidRPr="000D2355" w:rsidRDefault="00D16063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Successful implementation of texting solution for students.</w:t>
            </w:r>
          </w:p>
        </w:tc>
        <w:tc>
          <w:tcPr>
            <w:tcW w:w="3083" w:type="dxa"/>
          </w:tcPr>
          <w:p w:rsidR="002920B5" w:rsidRPr="000D2355" w:rsidRDefault="002920B5" w:rsidP="00D16063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 xml:space="preserve">Student </w:t>
            </w:r>
            <w:r w:rsidR="00D16063" w:rsidRPr="000D2355">
              <w:rPr>
                <w:rFonts w:cs="Microsoft Sans Serif"/>
              </w:rPr>
              <w:t>Affairs</w:t>
            </w:r>
            <w:r w:rsidR="00A40A40">
              <w:rPr>
                <w:rFonts w:cs="Microsoft Sans Serif"/>
              </w:rPr>
              <w:t>, IT Director</w:t>
            </w:r>
          </w:p>
        </w:tc>
      </w:tr>
      <w:tr w:rsidR="002920B5" w:rsidRPr="000D2355" w:rsidTr="004210AE">
        <w:tc>
          <w:tcPr>
            <w:tcW w:w="1354" w:type="dxa"/>
          </w:tcPr>
          <w:p w:rsidR="002920B5" w:rsidRPr="000D2355" w:rsidRDefault="00F265D4" w:rsidP="002920B5">
            <w:pPr>
              <w:spacing w:line="240" w:lineRule="auto"/>
            </w:pPr>
            <w:r w:rsidRPr="000D2355">
              <w:lastRenderedPageBreak/>
              <w:t>14</w:t>
            </w:r>
          </w:p>
        </w:tc>
        <w:tc>
          <w:tcPr>
            <w:tcW w:w="4791" w:type="dxa"/>
          </w:tcPr>
          <w:p w:rsidR="002920B5" w:rsidRPr="000D2355" w:rsidRDefault="002920B5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Student Success: Develop, implement, review and update comprehensive plans to better coordinate in-reach, outreach, and recruitment activities.(1.2)</w:t>
            </w:r>
          </w:p>
        </w:tc>
        <w:tc>
          <w:tcPr>
            <w:tcW w:w="4406" w:type="dxa"/>
          </w:tcPr>
          <w:p w:rsidR="002920B5" w:rsidRPr="000D2355" w:rsidRDefault="00D16063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Documented plan</w:t>
            </w:r>
          </w:p>
        </w:tc>
        <w:tc>
          <w:tcPr>
            <w:tcW w:w="3083" w:type="dxa"/>
          </w:tcPr>
          <w:p w:rsidR="002920B5" w:rsidRPr="000D2355" w:rsidRDefault="002920B5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Outreach</w:t>
            </w:r>
            <w:r w:rsidR="00D16063" w:rsidRPr="000D2355">
              <w:rPr>
                <w:rFonts w:cs="Microsoft Sans Serif"/>
              </w:rPr>
              <w:t>, CTE</w:t>
            </w:r>
          </w:p>
        </w:tc>
      </w:tr>
      <w:tr w:rsidR="002920B5" w:rsidRPr="000D2355" w:rsidTr="004210AE">
        <w:tc>
          <w:tcPr>
            <w:tcW w:w="1354" w:type="dxa"/>
          </w:tcPr>
          <w:p w:rsidR="002920B5" w:rsidRPr="000D2355" w:rsidRDefault="00F265D4" w:rsidP="002920B5">
            <w:pPr>
              <w:spacing w:line="240" w:lineRule="auto"/>
            </w:pPr>
            <w:r w:rsidRPr="000D2355">
              <w:t>15</w:t>
            </w:r>
          </w:p>
        </w:tc>
        <w:tc>
          <w:tcPr>
            <w:tcW w:w="4791" w:type="dxa"/>
          </w:tcPr>
          <w:p w:rsidR="002920B5" w:rsidRPr="000D2355" w:rsidRDefault="002920B5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Student Success: Strengthen college representation in the high schools through partnerships with high school counselors and outreach and matriculation services at high school sites (1.2)</w:t>
            </w:r>
          </w:p>
        </w:tc>
        <w:tc>
          <w:tcPr>
            <w:tcW w:w="4406" w:type="dxa"/>
          </w:tcPr>
          <w:p w:rsidR="002920B5" w:rsidRPr="000D2355" w:rsidRDefault="00D16063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Document events where collaboration with high schools has happened.</w:t>
            </w:r>
          </w:p>
        </w:tc>
        <w:tc>
          <w:tcPr>
            <w:tcW w:w="3083" w:type="dxa"/>
          </w:tcPr>
          <w:p w:rsidR="002920B5" w:rsidRPr="000D2355" w:rsidRDefault="002920B5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Outreach</w:t>
            </w:r>
          </w:p>
        </w:tc>
      </w:tr>
      <w:tr w:rsidR="002920B5" w:rsidRPr="000D2355" w:rsidTr="004210AE">
        <w:tc>
          <w:tcPr>
            <w:tcW w:w="1354" w:type="dxa"/>
          </w:tcPr>
          <w:p w:rsidR="002920B5" w:rsidRPr="000D2355" w:rsidRDefault="00F265D4" w:rsidP="002920B5">
            <w:pPr>
              <w:spacing w:line="240" w:lineRule="auto"/>
            </w:pPr>
            <w:r w:rsidRPr="000D2355">
              <w:t>16</w:t>
            </w:r>
          </w:p>
        </w:tc>
        <w:tc>
          <w:tcPr>
            <w:tcW w:w="4791" w:type="dxa"/>
          </w:tcPr>
          <w:p w:rsidR="002920B5" w:rsidRPr="000D2355" w:rsidRDefault="002920B5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Enhance participation in student organizations (1.3)</w:t>
            </w:r>
          </w:p>
        </w:tc>
        <w:tc>
          <w:tcPr>
            <w:tcW w:w="4406" w:type="dxa"/>
          </w:tcPr>
          <w:p w:rsidR="002920B5" w:rsidRPr="000D2355" w:rsidRDefault="004602BC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??</w:t>
            </w:r>
          </w:p>
        </w:tc>
        <w:tc>
          <w:tcPr>
            <w:tcW w:w="3083" w:type="dxa"/>
          </w:tcPr>
          <w:p w:rsidR="002920B5" w:rsidRPr="000D2355" w:rsidRDefault="004602BC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SGA</w:t>
            </w:r>
          </w:p>
        </w:tc>
      </w:tr>
      <w:tr w:rsidR="002920B5" w:rsidRPr="000D2355" w:rsidTr="004210AE">
        <w:tc>
          <w:tcPr>
            <w:tcW w:w="1354" w:type="dxa"/>
          </w:tcPr>
          <w:p w:rsidR="002920B5" w:rsidRPr="000D2355" w:rsidRDefault="00F265D4" w:rsidP="002920B5">
            <w:pPr>
              <w:spacing w:line="240" w:lineRule="auto"/>
            </w:pPr>
            <w:r w:rsidRPr="000D2355">
              <w:t>17</w:t>
            </w:r>
          </w:p>
        </w:tc>
        <w:tc>
          <w:tcPr>
            <w:tcW w:w="4791" w:type="dxa"/>
          </w:tcPr>
          <w:p w:rsidR="002920B5" w:rsidRPr="000D2355" w:rsidRDefault="002920B5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  <w:color w:val="000000"/>
              </w:rPr>
              <w:t xml:space="preserve">Enhance student participation in campus conferences, workshops and guest lectures such as BCLEARNS, Equity Summit, Social Justice, Pre-Law, Achieving The Dream (ATD) </w:t>
            </w:r>
          </w:p>
        </w:tc>
        <w:tc>
          <w:tcPr>
            <w:tcW w:w="4406" w:type="dxa"/>
          </w:tcPr>
          <w:p w:rsidR="002920B5" w:rsidRPr="000D2355" w:rsidRDefault="004602BC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Documentation of opportunities extended to students via email, flyers, or other methods.</w:t>
            </w:r>
          </w:p>
        </w:tc>
        <w:tc>
          <w:tcPr>
            <w:tcW w:w="3083" w:type="dxa"/>
          </w:tcPr>
          <w:p w:rsidR="002920B5" w:rsidRPr="000D2355" w:rsidRDefault="004602BC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SGA, PIO</w:t>
            </w:r>
          </w:p>
        </w:tc>
      </w:tr>
      <w:tr w:rsidR="002920B5" w:rsidRPr="000D2355" w:rsidTr="004210AE">
        <w:tc>
          <w:tcPr>
            <w:tcW w:w="1354" w:type="dxa"/>
          </w:tcPr>
          <w:p w:rsidR="002920B5" w:rsidRPr="000D2355" w:rsidRDefault="00F265D4" w:rsidP="002920B5">
            <w:pPr>
              <w:spacing w:line="240" w:lineRule="auto"/>
            </w:pPr>
            <w:r w:rsidRPr="000D2355">
              <w:t>18</w:t>
            </w:r>
          </w:p>
        </w:tc>
        <w:tc>
          <w:tcPr>
            <w:tcW w:w="4791" w:type="dxa"/>
          </w:tcPr>
          <w:p w:rsidR="002920B5" w:rsidRPr="000D2355" w:rsidRDefault="002920B5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Increase support for college and community mentorship programs like African American Success Through Excellence and Persistence (ASTEP) and Padrinos. (2.1)</w:t>
            </w:r>
          </w:p>
        </w:tc>
        <w:tc>
          <w:tcPr>
            <w:tcW w:w="4406" w:type="dxa"/>
          </w:tcPr>
          <w:p w:rsidR="002920B5" w:rsidRPr="000D2355" w:rsidRDefault="00350AFD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Documented increase in mentors</w:t>
            </w:r>
          </w:p>
        </w:tc>
        <w:tc>
          <w:tcPr>
            <w:tcW w:w="3083" w:type="dxa"/>
          </w:tcPr>
          <w:p w:rsidR="002920B5" w:rsidRPr="000D2355" w:rsidRDefault="00350AFD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EODAC, Director of Equity</w:t>
            </w:r>
          </w:p>
        </w:tc>
      </w:tr>
      <w:tr w:rsidR="002920B5" w:rsidRPr="000D2355" w:rsidTr="004210AE">
        <w:tc>
          <w:tcPr>
            <w:tcW w:w="1354" w:type="dxa"/>
          </w:tcPr>
          <w:p w:rsidR="002920B5" w:rsidRPr="000D2355" w:rsidRDefault="00F265D4" w:rsidP="002920B5">
            <w:pPr>
              <w:spacing w:line="240" w:lineRule="auto"/>
            </w:pPr>
            <w:r w:rsidRPr="000D2355">
              <w:t>19</w:t>
            </w:r>
          </w:p>
        </w:tc>
        <w:tc>
          <w:tcPr>
            <w:tcW w:w="4791" w:type="dxa"/>
          </w:tcPr>
          <w:p w:rsidR="002920B5" w:rsidRPr="000D2355" w:rsidRDefault="002920B5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Establish agreements with high school districts in Bakersfield College’s service area (3.1)</w:t>
            </w:r>
          </w:p>
        </w:tc>
        <w:tc>
          <w:tcPr>
            <w:tcW w:w="4406" w:type="dxa"/>
          </w:tcPr>
          <w:p w:rsidR="002920B5" w:rsidRPr="000D2355" w:rsidRDefault="00350AFD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Documented agreements</w:t>
            </w:r>
          </w:p>
        </w:tc>
        <w:tc>
          <w:tcPr>
            <w:tcW w:w="3083" w:type="dxa"/>
          </w:tcPr>
          <w:p w:rsidR="002920B5" w:rsidRPr="000D2355" w:rsidRDefault="00350AFD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Outreach, VP Instruction</w:t>
            </w:r>
          </w:p>
        </w:tc>
      </w:tr>
      <w:tr w:rsidR="002920B5" w:rsidRPr="000D2355" w:rsidTr="004210AE">
        <w:tc>
          <w:tcPr>
            <w:tcW w:w="1354" w:type="dxa"/>
          </w:tcPr>
          <w:p w:rsidR="002920B5" w:rsidRPr="000D2355" w:rsidRDefault="00F265D4" w:rsidP="002920B5">
            <w:pPr>
              <w:spacing w:line="240" w:lineRule="auto"/>
            </w:pPr>
            <w:r w:rsidRPr="000D2355">
              <w:t>20</w:t>
            </w:r>
          </w:p>
        </w:tc>
        <w:tc>
          <w:tcPr>
            <w:tcW w:w="4791" w:type="dxa"/>
          </w:tcPr>
          <w:p w:rsidR="002920B5" w:rsidRPr="000D2355" w:rsidRDefault="002920B5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Expand Bakersfield College’s Rural Initiative (3.1)</w:t>
            </w:r>
          </w:p>
        </w:tc>
        <w:tc>
          <w:tcPr>
            <w:tcW w:w="4406" w:type="dxa"/>
          </w:tcPr>
          <w:p w:rsidR="002920B5" w:rsidRPr="000D2355" w:rsidRDefault="00350AFD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Documentation explaining areas of expansion</w:t>
            </w:r>
          </w:p>
        </w:tc>
        <w:tc>
          <w:tcPr>
            <w:tcW w:w="3083" w:type="dxa"/>
          </w:tcPr>
          <w:p w:rsidR="002920B5" w:rsidRPr="000D2355" w:rsidRDefault="002920B5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Dean of Rural Initiatives</w:t>
            </w:r>
          </w:p>
        </w:tc>
      </w:tr>
      <w:tr w:rsidR="002920B5" w:rsidRPr="000D2355" w:rsidTr="004210AE">
        <w:trPr>
          <w:trHeight w:val="539"/>
        </w:trPr>
        <w:tc>
          <w:tcPr>
            <w:tcW w:w="1354" w:type="dxa"/>
          </w:tcPr>
          <w:p w:rsidR="002920B5" w:rsidRPr="000D2355" w:rsidRDefault="00F265D4" w:rsidP="002920B5">
            <w:pPr>
              <w:spacing w:line="240" w:lineRule="auto"/>
            </w:pPr>
            <w:r w:rsidRPr="000D2355">
              <w:t>21</w:t>
            </w:r>
          </w:p>
        </w:tc>
        <w:tc>
          <w:tcPr>
            <w:tcW w:w="4791" w:type="dxa"/>
          </w:tcPr>
          <w:p w:rsidR="002920B5" w:rsidRPr="000D2355" w:rsidRDefault="002920B5" w:rsidP="002920B5">
            <w:pPr>
              <w:pStyle w:val="Default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0D2355">
              <w:rPr>
                <w:rFonts w:asciiTheme="minorHAnsi" w:hAnsiTheme="minorHAnsi" w:cs="Microsoft Sans Serif"/>
                <w:sz w:val="22"/>
                <w:szCs w:val="22"/>
              </w:rPr>
              <w:t>To increase access to courses and services in rural communities (3.1)</w:t>
            </w:r>
          </w:p>
        </w:tc>
        <w:tc>
          <w:tcPr>
            <w:tcW w:w="4406" w:type="dxa"/>
          </w:tcPr>
          <w:p w:rsidR="002920B5" w:rsidRPr="000D2355" w:rsidRDefault="00C647A2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Documentation explaining areas of expansion</w:t>
            </w:r>
          </w:p>
        </w:tc>
        <w:tc>
          <w:tcPr>
            <w:tcW w:w="3083" w:type="dxa"/>
          </w:tcPr>
          <w:p w:rsidR="002920B5" w:rsidRPr="000D2355" w:rsidRDefault="002920B5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Dean of Rural Initiatives</w:t>
            </w:r>
          </w:p>
        </w:tc>
      </w:tr>
      <w:tr w:rsidR="002920B5" w:rsidRPr="000D2355" w:rsidTr="004210AE">
        <w:tc>
          <w:tcPr>
            <w:tcW w:w="1354" w:type="dxa"/>
          </w:tcPr>
          <w:p w:rsidR="002920B5" w:rsidRPr="000D2355" w:rsidRDefault="00F265D4" w:rsidP="002920B5">
            <w:pPr>
              <w:spacing w:line="240" w:lineRule="auto"/>
            </w:pPr>
            <w:r w:rsidRPr="000D2355">
              <w:t>22</w:t>
            </w:r>
          </w:p>
        </w:tc>
        <w:tc>
          <w:tcPr>
            <w:tcW w:w="4791" w:type="dxa"/>
          </w:tcPr>
          <w:p w:rsidR="002920B5" w:rsidRPr="000D2355" w:rsidRDefault="002920B5" w:rsidP="002920B5">
            <w:pPr>
              <w:pStyle w:val="Default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0D2355">
              <w:rPr>
                <w:rFonts w:asciiTheme="minorHAnsi" w:hAnsiTheme="minorHAnsi" w:cs="Microsoft Sans Serif"/>
                <w:sz w:val="22"/>
                <w:szCs w:val="22"/>
              </w:rPr>
              <w:t>Develop and implement the Equity TV (3.2)</w:t>
            </w:r>
          </w:p>
        </w:tc>
        <w:tc>
          <w:tcPr>
            <w:tcW w:w="4406" w:type="dxa"/>
          </w:tcPr>
          <w:p w:rsidR="002920B5" w:rsidRPr="000D2355" w:rsidRDefault="00682526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Documented Equity TV episodes.</w:t>
            </w:r>
          </w:p>
        </w:tc>
        <w:tc>
          <w:tcPr>
            <w:tcW w:w="3083" w:type="dxa"/>
          </w:tcPr>
          <w:p w:rsidR="002920B5" w:rsidRPr="000D2355" w:rsidRDefault="002920B5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Equity</w:t>
            </w:r>
            <w:r w:rsidR="00682526" w:rsidRPr="000D2355">
              <w:rPr>
                <w:rFonts w:cs="Microsoft Sans Serif"/>
              </w:rPr>
              <w:t>, PIO</w:t>
            </w:r>
          </w:p>
        </w:tc>
      </w:tr>
      <w:tr w:rsidR="007B6C5B" w:rsidRPr="000D2355" w:rsidTr="004210AE">
        <w:tc>
          <w:tcPr>
            <w:tcW w:w="1354" w:type="dxa"/>
          </w:tcPr>
          <w:p w:rsidR="007B6C5B" w:rsidRPr="000D2355" w:rsidRDefault="00F265D4" w:rsidP="002920B5">
            <w:pPr>
              <w:spacing w:line="240" w:lineRule="auto"/>
            </w:pPr>
            <w:r w:rsidRPr="000D2355">
              <w:t>23</w:t>
            </w:r>
          </w:p>
        </w:tc>
        <w:tc>
          <w:tcPr>
            <w:tcW w:w="4791" w:type="dxa"/>
          </w:tcPr>
          <w:p w:rsidR="007B6C5B" w:rsidRPr="000D2355" w:rsidRDefault="007B6C5B" w:rsidP="002920B5">
            <w:pPr>
              <w:autoSpaceDE w:val="0"/>
              <w:autoSpaceDN w:val="0"/>
              <w:adjustRightInd w:val="0"/>
              <w:spacing w:line="240" w:lineRule="auto"/>
              <w:rPr>
                <w:rFonts w:cs="Microsoft Sans Serif"/>
                <w:i/>
              </w:rPr>
            </w:pPr>
            <w:r w:rsidRPr="000D2355">
              <w:rPr>
                <w:rFonts w:cs="Microsoft Sans Serif"/>
              </w:rPr>
              <w:t>Continue to strengthen the collaborations and partnerships with community groups and highlight Bakersfield College’s quality programs and services (3.2)</w:t>
            </w:r>
          </w:p>
        </w:tc>
        <w:tc>
          <w:tcPr>
            <w:tcW w:w="4406" w:type="dxa"/>
          </w:tcPr>
          <w:p w:rsidR="007B6C5B" w:rsidRPr="000D2355" w:rsidRDefault="007B6C5B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Marketing plan</w:t>
            </w:r>
          </w:p>
        </w:tc>
        <w:tc>
          <w:tcPr>
            <w:tcW w:w="3083" w:type="dxa"/>
          </w:tcPr>
          <w:p w:rsidR="007B6C5B" w:rsidRPr="000D2355" w:rsidRDefault="007B6C5B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PIO, CTE, Outreach</w:t>
            </w:r>
          </w:p>
        </w:tc>
      </w:tr>
      <w:tr w:rsidR="007B6C5B" w:rsidRPr="000D2355" w:rsidTr="004210AE">
        <w:tc>
          <w:tcPr>
            <w:tcW w:w="1354" w:type="dxa"/>
          </w:tcPr>
          <w:p w:rsidR="007B6C5B" w:rsidRPr="000D2355" w:rsidRDefault="00F265D4" w:rsidP="002920B5">
            <w:pPr>
              <w:spacing w:line="240" w:lineRule="auto"/>
            </w:pPr>
            <w:r w:rsidRPr="000D2355">
              <w:t>24</w:t>
            </w:r>
          </w:p>
        </w:tc>
        <w:tc>
          <w:tcPr>
            <w:tcW w:w="4791" w:type="dxa"/>
          </w:tcPr>
          <w:p w:rsidR="007B6C5B" w:rsidRPr="000D2355" w:rsidRDefault="007B6C5B" w:rsidP="002920B5">
            <w:pPr>
              <w:autoSpaceDE w:val="0"/>
              <w:autoSpaceDN w:val="0"/>
              <w:adjustRightInd w:val="0"/>
              <w:spacing w:line="240" w:lineRule="auto"/>
              <w:rPr>
                <w:rFonts w:cs="Microsoft Sans Serif"/>
                <w:color w:val="000000"/>
              </w:rPr>
            </w:pPr>
            <w:r w:rsidRPr="000D2355">
              <w:rPr>
                <w:rFonts w:cs="Microsoft Sans Serif"/>
              </w:rPr>
              <w:t>Continue to facilitate community conversations at Bakersfield College; continue to participate with community groups in planning future strategy for Kern County and the surrounding areas. Partners: Kern Economic Development Corporation, Kern Taxpayer Association, political leaders, chambers, educational partners etc. (4.1)</w:t>
            </w:r>
          </w:p>
        </w:tc>
        <w:tc>
          <w:tcPr>
            <w:tcW w:w="4406" w:type="dxa"/>
          </w:tcPr>
          <w:p w:rsidR="007B6C5B" w:rsidRPr="000D2355" w:rsidRDefault="007B6C5B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Documentation of community conversation efforts</w:t>
            </w:r>
          </w:p>
        </w:tc>
        <w:tc>
          <w:tcPr>
            <w:tcW w:w="3083" w:type="dxa"/>
          </w:tcPr>
          <w:p w:rsidR="007B6C5B" w:rsidRPr="000D2355" w:rsidRDefault="007B6C5B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President</w:t>
            </w:r>
          </w:p>
        </w:tc>
      </w:tr>
      <w:tr w:rsidR="007B6C5B" w:rsidRPr="000D2355" w:rsidTr="004210AE">
        <w:tc>
          <w:tcPr>
            <w:tcW w:w="1354" w:type="dxa"/>
          </w:tcPr>
          <w:p w:rsidR="007B6C5B" w:rsidRPr="000D2355" w:rsidRDefault="00F265D4" w:rsidP="002920B5">
            <w:pPr>
              <w:spacing w:line="240" w:lineRule="auto"/>
            </w:pPr>
            <w:r w:rsidRPr="000D2355">
              <w:t>25</w:t>
            </w:r>
          </w:p>
        </w:tc>
        <w:tc>
          <w:tcPr>
            <w:tcW w:w="4791" w:type="dxa"/>
          </w:tcPr>
          <w:p w:rsidR="007B6C5B" w:rsidRPr="000D2355" w:rsidRDefault="007B6C5B" w:rsidP="002920B5">
            <w:pPr>
              <w:pStyle w:val="Default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0D2355">
              <w:rPr>
                <w:rFonts w:asciiTheme="minorHAnsi" w:hAnsiTheme="minorHAnsi" w:cs="Microsoft Sans Serif"/>
                <w:sz w:val="22"/>
                <w:szCs w:val="22"/>
              </w:rPr>
              <w:t>Develop and expand Career Technical Education (CTE) programs to meet community needs (4.1)</w:t>
            </w:r>
          </w:p>
        </w:tc>
        <w:tc>
          <w:tcPr>
            <w:tcW w:w="4406" w:type="dxa"/>
          </w:tcPr>
          <w:p w:rsidR="007B6C5B" w:rsidRPr="000D2355" w:rsidRDefault="007B6C5B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Documentation of expanding CTE programs</w:t>
            </w:r>
          </w:p>
        </w:tc>
        <w:tc>
          <w:tcPr>
            <w:tcW w:w="3083" w:type="dxa"/>
          </w:tcPr>
          <w:p w:rsidR="007B6C5B" w:rsidRPr="000D2355" w:rsidRDefault="007B6C5B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All Deans over CTE programs</w:t>
            </w:r>
          </w:p>
        </w:tc>
      </w:tr>
      <w:tr w:rsidR="007B6C5B" w:rsidRPr="000D2355" w:rsidTr="004210AE">
        <w:tc>
          <w:tcPr>
            <w:tcW w:w="1354" w:type="dxa"/>
          </w:tcPr>
          <w:p w:rsidR="007B6C5B" w:rsidRPr="000D2355" w:rsidRDefault="007B6C5B" w:rsidP="002920B5">
            <w:pPr>
              <w:spacing w:line="240" w:lineRule="auto"/>
            </w:pPr>
            <w:r w:rsidRPr="000D2355">
              <w:t>26</w:t>
            </w:r>
          </w:p>
        </w:tc>
        <w:tc>
          <w:tcPr>
            <w:tcW w:w="4791" w:type="dxa"/>
          </w:tcPr>
          <w:p w:rsidR="007B6C5B" w:rsidRPr="000D2355" w:rsidRDefault="007B6C5B" w:rsidP="00C13FB8">
            <w:pPr>
              <w:pStyle w:val="Default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0D2355">
              <w:rPr>
                <w:rFonts w:asciiTheme="minorHAnsi" w:hAnsiTheme="minorHAnsi" w:cs="Microsoft Sans Serif"/>
                <w:sz w:val="22"/>
                <w:szCs w:val="22"/>
              </w:rPr>
              <w:t xml:space="preserve">"Parent of a BC Transfer Student" </w:t>
            </w:r>
            <w:r w:rsidR="00BB72DF" w:rsidRPr="000D2355">
              <w:rPr>
                <w:rFonts w:asciiTheme="minorHAnsi" w:hAnsiTheme="minorHAnsi" w:cs="Microsoft Sans Serif"/>
                <w:sz w:val="22"/>
                <w:szCs w:val="22"/>
              </w:rPr>
              <w:t>Initiative BC</w:t>
            </w:r>
            <w:r w:rsidRPr="000D2355">
              <w:rPr>
                <w:rFonts w:asciiTheme="minorHAnsi" w:hAnsiTheme="minorHAnsi" w:cs="Microsoft Sans Serif"/>
                <w:sz w:val="22"/>
                <w:szCs w:val="22"/>
              </w:rPr>
              <w:t xml:space="preserve"> does a wonderful job of recruiting students to </w:t>
            </w:r>
            <w:r w:rsidRPr="000D2355">
              <w:rPr>
                <w:rFonts w:asciiTheme="minorHAnsi" w:hAnsiTheme="minorHAnsi" w:cs="Microsoft Sans Serif"/>
                <w:sz w:val="22"/>
                <w:szCs w:val="22"/>
              </w:rPr>
              <w:lastRenderedPageBreak/>
              <w:t>become Renegades.  BC is investing money, time and personnel towards student progress, success and completion of certificates and AA/AS degrees.  What happens to the student that wants to transfer to a CSU, UC or private university but Mom and Dad say "NO"?  Their reasons are usually due to the fear of the unknown.  I would like to lead workshops for parents that would provide information and alleviate concerns of their child transferring to a 4-year university.</w:t>
            </w:r>
          </w:p>
        </w:tc>
        <w:tc>
          <w:tcPr>
            <w:tcW w:w="4406" w:type="dxa"/>
          </w:tcPr>
          <w:p w:rsidR="007B6C5B" w:rsidRPr="000D2355" w:rsidRDefault="007B6C5B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lastRenderedPageBreak/>
              <w:t>Track the number of students that transfer to a 4-year university.</w:t>
            </w:r>
          </w:p>
          <w:p w:rsidR="007B6C5B" w:rsidRPr="000D2355" w:rsidRDefault="007B6C5B" w:rsidP="002920B5">
            <w:pPr>
              <w:spacing w:line="240" w:lineRule="auto"/>
              <w:rPr>
                <w:rFonts w:cs="Microsoft Sans Serif"/>
              </w:rPr>
            </w:pPr>
          </w:p>
        </w:tc>
        <w:tc>
          <w:tcPr>
            <w:tcW w:w="3083" w:type="dxa"/>
          </w:tcPr>
          <w:p w:rsidR="007B6C5B" w:rsidRPr="000D2355" w:rsidRDefault="007B6C5B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lastRenderedPageBreak/>
              <w:t>Equal Opportunity &amp; Diversity Advisory Council (EODAC)</w:t>
            </w:r>
          </w:p>
          <w:p w:rsidR="007B6C5B" w:rsidRPr="000D2355" w:rsidRDefault="007B6C5B" w:rsidP="002920B5">
            <w:pPr>
              <w:spacing w:line="240" w:lineRule="auto"/>
              <w:rPr>
                <w:rFonts w:cs="Microsoft Sans Serif"/>
              </w:rPr>
            </w:pPr>
          </w:p>
        </w:tc>
      </w:tr>
      <w:tr w:rsidR="004210AE" w:rsidRPr="000D2355" w:rsidTr="005005AA">
        <w:tc>
          <w:tcPr>
            <w:tcW w:w="13634" w:type="dxa"/>
            <w:gridSpan w:val="4"/>
            <w:shd w:val="clear" w:color="auto" w:fill="D9D9D9" w:themeFill="background1" w:themeFillShade="D9"/>
          </w:tcPr>
          <w:p w:rsidR="004210AE" w:rsidRPr="000D2355" w:rsidRDefault="004210AE" w:rsidP="004210AE">
            <w:pPr>
              <w:spacing w:line="240" w:lineRule="auto"/>
              <w:jc w:val="center"/>
              <w:rPr>
                <w:rFonts w:cs="Microsoft Sans Serif"/>
              </w:rPr>
            </w:pPr>
            <w:r w:rsidRPr="000D2355">
              <w:rPr>
                <w:rFonts w:cs="Microsoft Sans Serif"/>
                <w:b/>
              </w:rPr>
              <w:lastRenderedPageBreak/>
              <w:t>Leadership &amp; Engagement</w:t>
            </w:r>
          </w:p>
        </w:tc>
      </w:tr>
      <w:tr w:rsidR="00734A89" w:rsidRPr="000D2355" w:rsidTr="004210AE">
        <w:tc>
          <w:tcPr>
            <w:tcW w:w="1354" w:type="dxa"/>
          </w:tcPr>
          <w:p w:rsidR="00734A89" w:rsidRPr="000D2355" w:rsidRDefault="00F265D4" w:rsidP="002920B5">
            <w:pPr>
              <w:spacing w:line="240" w:lineRule="auto"/>
            </w:pPr>
            <w:r w:rsidRPr="000D2355">
              <w:t>27</w:t>
            </w:r>
          </w:p>
        </w:tc>
        <w:tc>
          <w:tcPr>
            <w:tcW w:w="4791" w:type="dxa"/>
          </w:tcPr>
          <w:p w:rsidR="00734A89" w:rsidRPr="000D2355" w:rsidRDefault="00734A89" w:rsidP="00734A89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Leadership &amp; Equity Academy, Social Justice Institute</w:t>
            </w:r>
          </w:p>
          <w:p w:rsidR="00734A89" w:rsidRPr="000D2355" w:rsidRDefault="00734A89" w:rsidP="002920B5">
            <w:pPr>
              <w:pStyle w:val="Default"/>
              <w:rPr>
                <w:rFonts w:asciiTheme="minorHAnsi" w:hAnsiTheme="minorHAnsi" w:cs="Microsoft Sans Serif"/>
                <w:sz w:val="22"/>
                <w:szCs w:val="22"/>
              </w:rPr>
            </w:pPr>
          </w:p>
        </w:tc>
        <w:tc>
          <w:tcPr>
            <w:tcW w:w="4406" w:type="dxa"/>
          </w:tcPr>
          <w:p w:rsidR="00734A89" w:rsidRPr="000D2355" w:rsidRDefault="00734A89" w:rsidP="00734A89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Review of faculty capstone projects respective of community engagement; publications; conference panels; securing of external grant funds; climate surveys</w:t>
            </w:r>
          </w:p>
          <w:p w:rsidR="00734A89" w:rsidRPr="000D2355" w:rsidRDefault="00734A89" w:rsidP="002920B5">
            <w:pPr>
              <w:spacing w:line="240" w:lineRule="auto"/>
              <w:rPr>
                <w:rFonts w:cs="Microsoft Sans Serif"/>
              </w:rPr>
            </w:pPr>
          </w:p>
        </w:tc>
        <w:tc>
          <w:tcPr>
            <w:tcW w:w="3083" w:type="dxa"/>
          </w:tcPr>
          <w:p w:rsidR="00734A89" w:rsidRPr="000D2355" w:rsidRDefault="00734A89" w:rsidP="00734A89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Equity</w:t>
            </w:r>
          </w:p>
          <w:p w:rsidR="00734A89" w:rsidRPr="000D2355" w:rsidRDefault="00734A89" w:rsidP="002920B5">
            <w:pPr>
              <w:spacing w:line="240" w:lineRule="auto"/>
              <w:rPr>
                <w:rFonts w:cs="Microsoft Sans Serif"/>
                <w:highlight w:val="yellow"/>
              </w:rPr>
            </w:pPr>
          </w:p>
        </w:tc>
      </w:tr>
      <w:tr w:rsidR="007B6C5B" w:rsidRPr="000D2355" w:rsidTr="004210AE">
        <w:tc>
          <w:tcPr>
            <w:tcW w:w="1354" w:type="dxa"/>
          </w:tcPr>
          <w:p w:rsidR="007B6C5B" w:rsidRPr="000D2355" w:rsidRDefault="00F265D4" w:rsidP="002920B5">
            <w:pPr>
              <w:spacing w:line="240" w:lineRule="auto"/>
            </w:pPr>
            <w:r w:rsidRPr="000D2355">
              <w:t>28</w:t>
            </w:r>
          </w:p>
        </w:tc>
        <w:tc>
          <w:tcPr>
            <w:tcW w:w="4791" w:type="dxa"/>
          </w:tcPr>
          <w:p w:rsidR="007B6C5B" w:rsidRPr="000D2355" w:rsidRDefault="007B6C5B" w:rsidP="002920B5">
            <w:pPr>
              <w:pStyle w:val="Default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0D2355">
              <w:rPr>
                <w:rFonts w:asciiTheme="minorHAnsi" w:hAnsiTheme="minorHAnsi" w:cs="Microsoft Sans Serif"/>
                <w:sz w:val="22"/>
                <w:szCs w:val="22"/>
              </w:rPr>
              <w:t>New employee welcome team &amp; checklist</w:t>
            </w:r>
          </w:p>
        </w:tc>
        <w:tc>
          <w:tcPr>
            <w:tcW w:w="4406" w:type="dxa"/>
          </w:tcPr>
          <w:p w:rsidR="007B6C5B" w:rsidRPr="000D2355" w:rsidRDefault="00734A89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Documented employee welcome plan and checklist.</w:t>
            </w:r>
          </w:p>
        </w:tc>
        <w:tc>
          <w:tcPr>
            <w:tcW w:w="3083" w:type="dxa"/>
          </w:tcPr>
          <w:p w:rsidR="007B6C5B" w:rsidRPr="000D2355" w:rsidRDefault="007B6C5B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HR</w:t>
            </w:r>
          </w:p>
        </w:tc>
      </w:tr>
      <w:tr w:rsidR="007B6C5B" w:rsidRPr="000D2355" w:rsidTr="004210AE">
        <w:tc>
          <w:tcPr>
            <w:tcW w:w="1354" w:type="dxa"/>
          </w:tcPr>
          <w:p w:rsidR="007B6C5B" w:rsidRPr="000D2355" w:rsidRDefault="00F265D4" w:rsidP="002920B5">
            <w:pPr>
              <w:spacing w:line="240" w:lineRule="auto"/>
            </w:pPr>
            <w:r w:rsidRPr="000D2355">
              <w:t>29</w:t>
            </w:r>
          </w:p>
        </w:tc>
        <w:tc>
          <w:tcPr>
            <w:tcW w:w="4791" w:type="dxa"/>
          </w:tcPr>
          <w:p w:rsidR="007B6C5B" w:rsidRPr="000D2355" w:rsidRDefault="007B6C5B" w:rsidP="002920B5">
            <w:pPr>
              <w:pStyle w:val="Default"/>
              <w:rPr>
                <w:rFonts w:asciiTheme="minorHAnsi" w:hAnsiTheme="minorHAnsi" w:cs="Microsoft Sans Serif"/>
                <w:sz w:val="22"/>
                <w:szCs w:val="22"/>
              </w:rPr>
            </w:pPr>
            <w:r w:rsidRPr="000D2355">
              <w:rPr>
                <w:rFonts w:asciiTheme="minorHAnsi" w:hAnsiTheme="minorHAnsi" w:cs="Microsoft Sans Serif"/>
                <w:sz w:val="22"/>
                <w:szCs w:val="22"/>
              </w:rPr>
              <w:t>Improve notification of campus activities that impact work flow (blood drives, constructions, etc.)</w:t>
            </w:r>
          </w:p>
        </w:tc>
        <w:tc>
          <w:tcPr>
            <w:tcW w:w="4406" w:type="dxa"/>
          </w:tcPr>
          <w:p w:rsidR="007B6C5B" w:rsidRPr="000D2355" w:rsidRDefault="00734A89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Document efforts for communicating with campus community on campus activities</w:t>
            </w:r>
          </w:p>
        </w:tc>
        <w:tc>
          <w:tcPr>
            <w:tcW w:w="3083" w:type="dxa"/>
          </w:tcPr>
          <w:p w:rsidR="007B6C5B" w:rsidRPr="000D2355" w:rsidRDefault="007B6C5B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Facilities</w:t>
            </w:r>
          </w:p>
        </w:tc>
      </w:tr>
      <w:tr w:rsidR="007B6C5B" w:rsidRPr="000D2355" w:rsidTr="004210AE">
        <w:tc>
          <w:tcPr>
            <w:tcW w:w="1354" w:type="dxa"/>
          </w:tcPr>
          <w:p w:rsidR="007B6C5B" w:rsidRPr="000D2355" w:rsidRDefault="00F265D4" w:rsidP="002920B5">
            <w:pPr>
              <w:spacing w:line="240" w:lineRule="auto"/>
            </w:pPr>
            <w:r w:rsidRPr="000D2355">
              <w:t>30</w:t>
            </w:r>
          </w:p>
        </w:tc>
        <w:tc>
          <w:tcPr>
            <w:tcW w:w="4791" w:type="dxa"/>
          </w:tcPr>
          <w:p w:rsidR="007B6C5B" w:rsidRPr="000D2355" w:rsidRDefault="007B6C5B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Working with facilities to increase use of campus facilities</w:t>
            </w:r>
          </w:p>
        </w:tc>
        <w:tc>
          <w:tcPr>
            <w:tcW w:w="4406" w:type="dxa"/>
          </w:tcPr>
          <w:p w:rsidR="007B6C5B" w:rsidRPr="000D2355" w:rsidRDefault="006312B5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Documented use of facilities.</w:t>
            </w:r>
          </w:p>
        </w:tc>
        <w:tc>
          <w:tcPr>
            <w:tcW w:w="3083" w:type="dxa"/>
          </w:tcPr>
          <w:p w:rsidR="007B6C5B" w:rsidRPr="000D2355" w:rsidRDefault="006312B5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Event Manager, Facilities</w:t>
            </w:r>
          </w:p>
        </w:tc>
      </w:tr>
      <w:tr w:rsidR="007B6C5B" w:rsidRPr="000D2355" w:rsidTr="004210AE">
        <w:tc>
          <w:tcPr>
            <w:tcW w:w="1354" w:type="dxa"/>
          </w:tcPr>
          <w:p w:rsidR="007B6C5B" w:rsidRPr="000D2355" w:rsidRDefault="00F265D4" w:rsidP="002920B5">
            <w:pPr>
              <w:spacing w:line="240" w:lineRule="auto"/>
            </w:pPr>
            <w:r w:rsidRPr="000D2355">
              <w:t>31</w:t>
            </w:r>
          </w:p>
        </w:tc>
        <w:tc>
          <w:tcPr>
            <w:tcW w:w="4791" w:type="dxa"/>
          </w:tcPr>
          <w:p w:rsidR="007B6C5B" w:rsidRPr="000D2355" w:rsidRDefault="007B6C5B" w:rsidP="002920B5">
            <w:pPr>
              <w:spacing w:line="240" w:lineRule="auto"/>
              <w:rPr>
                <w:rFonts w:cs="Microsoft Sans Serif"/>
              </w:rPr>
            </w:pPr>
            <w:r w:rsidRPr="000D2355">
              <w:rPr>
                <w:rFonts w:cs="Microsoft Sans Serif"/>
              </w:rPr>
              <w:t>Updating of scheduling system to include events both on and off campus</w:t>
            </w:r>
          </w:p>
          <w:p w:rsidR="007B6C5B" w:rsidRPr="000D2355" w:rsidRDefault="007B6C5B" w:rsidP="002920B5">
            <w:pPr>
              <w:spacing w:line="240" w:lineRule="auto"/>
            </w:pPr>
          </w:p>
        </w:tc>
        <w:tc>
          <w:tcPr>
            <w:tcW w:w="4406" w:type="dxa"/>
          </w:tcPr>
          <w:p w:rsidR="007B6C5B" w:rsidRPr="000D2355" w:rsidRDefault="00FD5E14" w:rsidP="002920B5">
            <w:pPr>
              <w:spacing w:line="240" w:lineRule="auto"/>
              <w:rPr>
                <w:highlight w:val="yellow"/>
              </w:rPr>
            </w:pPr>
            <w:r>
              <w:rPr>
                <w:rFonts w:cs="Microsoft Sans Serif"/>
              </w:rPr>
              <w:t>Implement an new/improved events scheduling software.</w:t>
            </w:r>
          </w:p>
        </w:tc>
        <w:tc>
          <w:tcPr>
            <w:tcW w:w="3083" w:type="dxa"/>
          </w:tcPr>
          <w:p w:rsidR="007B6C5B" w:rsidRPr="000D2355" w:rsidRDefault="006312B5" w:rsidP="002920B5">
            <w:pPr>
              <w:spacing w:line="240" w:lineRule="auto"/>
              <w:rPr>
                <w:highlight w:val="yellow"/>
              </w:rPr>
            </w:pPr>
            <w:r w:rsidRPr="000D2355">
              <w:rPr>
                <w:rFonts w:cs="Microsoft Sans Serif"/>
              </w:rPr>
              <w:t>IT Director</w:t>
            </w:r>
          </w:p>
        </w:tc>
      </w:tr>
    </w:tbl>
    <w:p w:rsidR="00C636AA" w:rsidRDefault="00C636AA" w:rsidP="008465FE">
      <w:pPr>
        <w:spacing w:line="240" w:lineRule="auto"/>
        <w:rPr>
          <w:b/>
        </w:rPr>
      </w:pPr>
    </w:p>
    <w:p w:rsidR="00326FD9" w:rsidRPr="00C636AA" w:rsidRDefault="00326FD9" w:rsidP="008465FE">
      <w:pPr>
        <w:spacing w:line="240" w:lineRule="auto"/>
        <w:rPr>
          <w:b/>
        </w:rPr>
      </w:pPr>
      <w:r>
        <w:rPr>
          <w:b/>
        </w:rPr>
        <w:t>April 28, 2015</w:t>
      </w:r>
      <w:bookmarkStart w:id="0" w:name="_GoBack"/>
      <w:bookmarkEnd w:id="0"/>
    </w:p>
    <w:sectPr w:rsidR="00326FD9" w:rsidRPr="00C636AA" w:rsidSect="007C02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7314A"/>
    <w:multiLevelType w:val="hybridMultilevel"/>
    <w:tmpl w:val="54103DCC"/>
    <w:lvl w:ilvl="0" w:tplc="BBCC3B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75"/>
    <w:rsid w:val="000047E1"/>
    <w:rsid w:val="00017427"/>
    <w:rsid w:val="00033F5F"/>
    <w:rsid w:val="0006723F"/>
    <w:rsid w:val="0007049C"/>
    <w:rsid w:val="000906CF"/>
    <w:rsid w:val="000B15F3"/>
    <w:rsid w:val="000D2355"/>
    <w:rsid w:val="001216CE"/>
    <w:rsid w:val="00122B00"/>
    <w:rsid w:val="00122E9E"/>
    <w:rsid w:val="00160A63"/>
    <w:rsid w:val="001A1485"/>
    <w:rsid w:val="001E00B7"/>
    <w:rsid w:val="00204A06"/>
    <w:rsid w:val="002113F4"/>
    <w:rsid w:val="0023345E"/>
    <w:rsid w:val="00250C56"/>
    <w:rsid w:val="00280318"/>
    <w:rsid w:val="002920B5"/>
    <w:rsid w:val="00294F18"/>
    <w:rsid w:val="00326FD9"/>
    <w:rsid w:val="003378E5"/>
    <w:rsid w:val="00350AFD"/>
    <w:rsid w:val="003A1280"/>
    <w:rsid w:val="003B4A85"/>
    <w:rsid w:val="003C5EE4"/>
    <w:rsid w:val="003E194C"/>
    <w:rsid w:val="004210AE"/>
    <w:rsid w:val="00424687"/>
    <w:rsid w:val="0042553C"/>
    <w:rsid w:val="00433070"/>
    <w:rsid w:val="00435EF6"/>
    <w:rsid w:val="00436EB1"/>
    <w:rsid w:val="004602BC"/>
    <w:rsid w:val="00497327"/>
    <w:rsid w:val="0050030F"/>
    <w:rsid w:val="00556B75"/>
    <w:rsid w:val="00560AC8"/>
    <w:rsid w:val="00562089"/>
    <w:rsid w:val="005A2882"/>
    <w:rsid w:val="005A5A23"/>
    <w:rsid w:val="005A7832"/>
    <w:rsid w:val="005D4FC4"/>
    <w:rsid w:val="00601D07"/>
    <w:rsid w:val="006312B5"/>
    <w:rsid w:val="006666BB"/>
    <w:rsid w:val="00675E00"/>
    <w:rsid w:val="00682526"/>
    <w:rsid w:val="00734A89"/>
    <w:rsid w:val="007B6C5B"/>
    <w:rsid w:val="007C0289"/>
    <w:rsid w:val="007C39CF"/>
    <w:rsid w:val="007D56F1"/>
    <w:rsid w:val="008465FE"/>
    <w:rsid w:val="00865505"/>
    <w:rsid w:val="0088504B"/>
    <w:rsid w:val="0089255D"/>
    <w:rsid w:val="00903690"/>
    <w:rsid w:val="00903FC4"/>
    <w:rsid w:val="0095167A"/>
    <w:rsid w:val="00961D25"/>
    <w:rsid w:val="009A2587"/>
    <w:rsid w:val="009B73E9"/>
    <w:rsid w:val="009C333D"/>
    <w:rsid w:val="009F5616"/>
    <w:rsid w:val="00A02203"/>
    <w:rsid w:val="00A10B5E"/>
    <w:rsid w:val="00A26680"/>
    <w:rsid w:val="00A40A40"/>
    <w:rsid w:val="00A51203"/>
    <w:rsid w:val="00A5182E"/>
    <w:rsid w:val="00A73DA7"/>
    <w:rsid w:val="00AA6D45"/>
    <w:rsid w:val="00AF3383"/>
    <w:rsid w:val="00B1789D"/>
    <w:rsid w:val="00B2008E"/>
    <w:rsid w:val="00B21239"/>
    <w:rsid w:val="00B66A26"/>
    <w:rsid w:val="00BB72DF"/>
    <w:rsid w:val="00BD52E5"/>
    <w:rsid w:val="00BE6ED2"/>
    <w:rsid w:val="00BF6734"/>
    <w:rsid w:val="00C13FB8"/>
    <w:rsid w:val="00C148AA"/>
    <w:rsid w:val="00C5718F"/>
    <w:rsid w:val="00C636AA"/>
    <w:rsid w:val="00C647A2"/>
    <w:rsid w:val="00C70BBD"/>
    <w:rsid w:val="00CA4380"/>
    <w:rsid w:val="00CB3FEF"/>
    <w:rsid w:val="00CD1173"/>
    <w:rsid w:val="00CD56AF"/>
    <w:rsid w:val="00CE5396"/>
    <w:rsid w:val="00D16063"/>
    <w:rsid w:val="00D60A2E"/>
    <w:rsid w:val="00D66A5D"/>
    <w:rsid w:val="00D74759"/>
    <w:rsid w:val="00DC7610"/>
    <w:rsid w:val="00DE0A22"/>
    <w:rsid w:val="00DF4AF2"/>
    <w:rsid w:val="00E00DC0"/>
    <w:rsid w:val="00E82D80"/>
    <w:rsid w:val="00E9121F"/>
    <w:rsid w:val="00F265D4"/>
    <w:rsid w:val="00F50986"/>
    <w:rsid w:val="00F706F9"/>
    <w:rsid w:val="00FC748F"/>
    <w:rsid w:val="00FD5E14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75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6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65FE"/>
    <w:pPr>
      <w:spacing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1A148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75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66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65FE"/>
    <w:pPr>
      <w:spacing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1A148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8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CBD00-A59A-48F6-AECB-D82B42CD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Pluta</cp:lastModifiedBy>
  <cp:revision>2</cp:revision>
  <cp:lastPrinted>2015-04-16T21:47:00Z</cp:lastPrinted>
  <dcterms:created xsi:type="dcterms:W3CDTF">2015-04-28T18:39:00Z</dcterms:created>
  <dcterms:modified xsi:type="dcterms:W3CDTF">2015-04-28T18:39:00Z</dcterms:modified>
</cp:coreProperties>
</file>