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52" w:rsidRPr="008D729A" w:rsidRDefault="008D729A" w:rsidP="008D729A">
      <w:pPr>
        <w:pStyle w:val="Heading1"/>
      </w:pPr>
      <w:r w:rsidRPr="008D729A">
        <w:t>ISIT Feb, 2018 Recap</w:t>
      </w:r>
    </w:p>
    <w:p w:rsidR="008D729A" w:rsidRPr="008D729A" w:rsidRDefault="008D729A" w:rsidP="008D729A">
      <w:pPr>
        <w:spacing w:after="0" w:line="240" w:lineRule="auto"/>
        <w:rPr>
          <w:rFonts w:eastAsia="Times New Roman" w:cs="Times New Roman"/>
        </w:rPr>
      </w:pPr>
    </w:p>
    <w:p w:rsidR="008D729A" w:rsidRPr="008D729A" w:rsidRDefault="008D729A" w:rsidP="008D729A">
      <w:pPr>
        <w:spacing w:after="0" w:line="240" w:lineRule="auto"/>
        <w:rPr>
          <w:rFonts w:eastAsia="Times New Roman" w:cs="Times New Roman"/>
        </w:rPr>
      </w:pPr>
      <w:r w:rsidRPr="008D729A">
        <w:rPr>
          <w:rFonts w:eastAsia="Times New Roman" w:cs="Times New Roman"/>
        </w:rPr>
        <w:t>Hi, Everyone:</w:t>
      </w:r>
    </w:p>
    <w:p w:rsidR="008D729A" w:rsidRPr="008D729A" w:rsidRDefault="008D729A" w:rsidP="008D729A">
      <w:pPr>
        <w:spacing w:after="0" w:line="240" w:lineRule="auto"/>
        <w:rPr>
          <w:rFonts w:eastAsia="Times New Roman" w:cs="Times New Roman"/>
        </w:rPr>
      </w:pPr>
    </w:p>
    <w:p w:rsidR="008D729A" w:rsidRPr="008D729A" w:rsidRDefault="008D729A" w:rsidP="008D729A">
      <w:pPr>
        <w:spacing w:after="0" w:line="240" w:lineRule="auto"/>
        <w:rPr>
          <w:rFonts w:eastAsia="Times New Roman" w:cs="Times New Roman"/>
        </w:rPr>
      </w:pPr>
      <w:r w:rsidRPr="008D729A">
        <w:rPr>
          <w:rFonts w:eastAsia="Times New Roman" w:cs="Times New Roman"/>
        </w:rPr>
        <w:t xml:space="preserve">Here is the recap for the Feb, </w:t>
      </w:r>
      <w:r w:rsidR="00F60B00">
        <w:rPr>
          <w:rFonts w:eastAsia="Times New Roman" w:cs="Times New Roman"/>
        </w:rPr>
        <w:t xml:space="preserve">5 </w:t>
      </w:r>
      <w:r w:rsidRPr="008D729A">
        <w:rPr>
          <w:rFonts w:eastAsia="Times New Roman" w:cs="Times New Roman"/>
        </w:rPr>
        <w:t>2018 ISIT Committee Meeting.</w:t>
      </w:r>
    </w:p>
    <w:p w:rsidR="008D729A" w:rsidRPr="008D729A" w:rsidRDefault="008D729A" w:rsidP="008D729A">
      <w:pPr>
        <w:spacing w:after="0" w:line="240" w:lineRule="auto"/>
        <w:rPr>
          <w:rFonts w:eastAsia="Times New Roman" w:cs="Times New Roman"/>
        </w:rPr>
      </w:pPr>
    </w:p>
    <w:p w:rsidR="008D729A" w:rsidRPr="008D729A" w:rsidRDefault="008361F8" w:rsidP="008D729A">
      <w:pPr>
        <w:pStyle w:val="ListParagraph"/>
        <w:numPr>
          <w:ilvl w:val="0"/>
          <w:numId w:val="2"/>
        </w:numPr>
        <w:rPr>
          <w:rFonts w:asciiTheme="minorHAnsi" w:hAnsiTheme="minorHAnsi"/>
        </w:rPr>
      </w:pPr>
      <w:r>
        <w:rPr>
          <w:rFonts w:asciiTheme="minorHAnsi" w:hAnsiTheme="minorHAnsi"/>
        </w:rPr>
        <w:t xml:space="preserve">You’re invited to </w:t>
      </w:r>
      <w:r w:rsidR="00F60B00" w:rsidRPr="008D729A">
        <w:rPr>
          <w:rFonts w:asciiTheme="minorHAnsi" w:hAnsiTheme="minorHAnsi"/>
        </w:rPr>
        <w:t>participate</w:t>
      </w:r>
      <w:r w:rsidR="008D729A" w:rsidRPr="008D729A">
        <w:rPr>
          <w:rFonts w:asciiTheme="minorHAnsi" w:hAnsiTheme="minorHAnsi"/>
        </w:rPr>
        <w:t xml:space="preserve"> in the development of our new strategic directions initiatives by completing the following survey: </w:t>
      </w:r>
    </w:p>
    <w:p w:rsidR="008D729A" w:rsidRPr="008D729A" w:rsidRDefault="008D729A" w:rsidP="008D729A">
      <w:pPr>
        <w:pStyle w:val="ListParagraph"/>
        <w:rPr>
          <w:rFonts w:asciiTheme="minorHAnsi" w:hAnsiTheme="minorHAnsi"/>
        </w:rPr>
      </w:pPr>
    </w:p>
    <w:p w:rsidR="008D729A" w:rsidRPr="00A97F04" w:rsidRDefault="00A97F04" w:rsidP="008D729A">
      <w:pPr>
        <w:numPr>
          <w:ilvl w:val="0"/>
          <w:numId w:val="3"/>
        </w:numPr>
        <w:spacing w:after="0" w:line="216" w:lineRule="auto"/>
        <w:contextualSpacing/>
        <w:rPr>
          <w:rStyle w:val="Hyperlink"/>
          <w:rFonts w:eastAsia="Times New Roman" w:cs="Times New Roman"/>
        </w:rPr>
      </w:pPr>
      <w:r>
        <w:rPr>
          <w:rFonts w:eastAsia="Cambria" w:cs="Cambria"/>
          <w:color w:val="000000" w:themeColor="text1"/>
          <w:kern w:val="24"/>
          <w:u w:val="single"/>
        </w:rPr>
        <w:fldChar w:fldCharType="begin"/>
      </w:r>
      <w:r>
        <w:rPr>
          <w:rFonts w:eastAsia="Cambria" w:cs="Cambria"/>
          <w:color w:val="000000" w:themeColor="text1"/>
          <w:kern w:val="24"/>
          <w:u w:val="single"/>
        </w:rPr>
        <w:instrText xml:space="preserve"> HYPERLINK "https://www.surveymonkey.com/r/strategic-initiatives" </w:instrText>
      </w:r>
      <w:r>
        <w:rPr>
          <w:rFonts w:eastAsia="Cambria" w:cs="Cambria"/>
          <w:color w:val="000000" w:themeColor="text1"/>
          <w:kern w:val="24"/>
          <w:u w:val="single"/>
        </w:rPr>
      </w:r>
      <w:r>
        <w:rPr>
          <w:rFonts w:eastAsia="Cambria" w:cs="Cambria"/>
          <w:color w:val="000000" w:themeColor="text1"/>
          <w:kern w:val="24"/>
          <w:u w:val="single"/>
        </w:rPr>
        <w:fldChar w:fldCharType="separate"/>
      </w:r>
      <w:r w:rsidR="008D729A" w:rsidRPr="00A97F04">
        <w:rPr>
          <w:rStyle w:val="Hyperlink"/>
          <w:rFonts w:eastAsia="Cambria" w:cs="Cambria"/>
          <w:kern w:val="24"/>
        </w:rPr>
        <w:t xml:space="preserve">https://www.surveymonkey.com/r/strategic-initiatives  </w:t>
      </w:r>
    </w:p>
    <w:p w:rsidR="008D729A" w:rsidRPr="008D729A" w:rsidRDefault="00A97F04" w:rsidP="008D729A">
      <w:pPr>
        <w:pStyle w:val="ListParagraph"/>
        <w:ind w:left="1440"/>
        <w:rPr>
          <w:rFonts w:asciiTheme="minorHAnsi" w:hAnsiTheme="minorHAnsi"/>
        </w:rPr>
      </w:pPr>
      <w:r>
        <w:rPr>
          <w:rFonts w:asciiTheme="minorHAnsi" w:eastAsia="Cambria" w:hAnsiTheme="minorHAnsi" w:cs="Cambria"/>
          <w:color w:val="000000" w:themeColor="text1"/>
          <w:kern w:val="24"/>
          <w:sz w:val="22"/>
          <w:szCs w:val="22"/>
          <w:u w:val="single"/>
        </w:rPr>
        <w:fldChar w:fldCharType="end"/>
      </w:r>
      <w:r w:rsidR="008D729A" w:rsidRPr="008D729A">
        <w:rPr>
          <w:rFonts w:asciiTheme="minorHAnsi" w:hAnsiTheme="minorHAnsi"/>
        </w:rPr>
        <w:t xml:space="preserve"> </w:t>
      </w:r>
    </w:p>
    <w:p w:rsidR="008D729A" w:rsidRPr="008D729A" w:rsidRDefault="008D729A" w:rsidP="008D729A">
      <w:pPr>
        <w:pStyle w:val="ListParagraph"/>
        <w:numPr>
          <w:ilvl w:val="0"/>
          <w:numId w:val="2"/>
        </w:numPr>
        <w:rPr>
          <w:rFonts w:asciiTheme="minorHAnsi" w:hAnsiTheme="minorHAnsi"/>
          <w:sz w:val="22"/>
          <w:szCs w:val="22"/>
        </w:rPr>
      </w:pPr>
      <w:r w:rsidRPr="008D729A">
        <w:rPr>
          <w:rFonts w:asciiTheme="minorHAnsi" w:hAnsiTheme="minorHAnsi"/>
        </w:rPr>
        <w:t>KCCD continues to move ahead</w:t>
      </w:r>
      <w:r>
        <w:rPr>
          <w:rFonts w:asciiTheme="minorHAnsi" w:hAnsiTheme="minorHAnsi"/>
        </w:rPr>
        <w:t xml:space="preserve"> in our attempt to offer</w:t>
      </w:r>
      <w:r w:rsidRPr="008D729A">
        <w:rPr>
          <w:rFonts w:asciiTheme="minorHAnsi" w:hAnsiTheme="minorHAnsi"/>
        </w:rPr>
        <w:t xml:space="preserve"> our</w:t>
      </w:r>
      <w:r>
        <w:rPr>
          <w:rFonts w:asciiTheme="minorHAnsi" w:hAnsiTheme="minorHAnsi"/>
        </w:rPr>
        <w:t xml:space="preserve"> online courses</w:t>
      </w:r>
      <w:r w:rsidRPr="008D729A">
        <w:rPr>
          <w:rFonts w:asciiTheme="minorHAnsi" w:hAnsiTheme="minorHAnsi"/>
        </w:rPr>
        <w:t xml:space="preserve"> t</w:t>
      </w:r>
      <w:r>
        <w:rPr>
          <w:rFonts w:asciiTheme="minorHAnsi" w:hAnsiTheme="minorHAnsi"/>
        </w:rPr>
        <w:t>hrough</w:t>
      </w:r>
      <w:r w:rsidRPr="008D729A">
        <w:rPr>
          <w:rFonts w:asciiTheme="minorHAnsi" w:hAnsiTheme="minorHAnsi"/>
        </w:rPr>
        <w:t xml:space="preserve"> the state</w:t>
      </w:r>
      <w:r>
        <w:rPr>
          <w:rFonts w:asciiTheme="minorHAnsi" w:hAnsiTheme="minorHAnsi"/>
        </w:rPr>
        <w:t xml:space="preserve"> OEI</w:t>
      </w:r>
      <w:r w:rsidRPr="008D729A">
        <w:rPr>
          <w:rFonts w:asciiTheme="minorHAnsi" w:hAnsiTheme="minorHAnsi"/>
        </w:rPr>
        <w:t xml:space="preserve"> (</w:t>
      </w:r>
      <w:hyperlink r:id="rId6" w:history="1">
        <w:r w:rsidRPr="008D729A">
          <w:rPr>
            <w:rStyle w:val="Hyperlink"/>
            <w:rFonts w:asciiTheme="minorHAnsi" w:hAnsiTheme="minorHAnsi"/>
          </w:rPr>
          <w:t>Online Education Initiative</w:t>
        </w:r>
      </w:hyperlink>
      <w:r w:rsidRPr="008D729A">
        <w:rPr>
          <w:rFonts w:asciiTheme="minorHAnsi" w:hAnsiTheme="minorHAnsi"/>
        </w:rPr>
        <w:t xml:space="preserve">), </w:t>
      </w:r>
      <w:r>
        <w:rPr>
          <w:rFonts w:asciiTheme="minorHAnsi" w:hAnsiTheme="minorHAnsi"/>
        </w:rPr>
        <w:t>enabling us to enroll students from anywhere in California in our online courses. It’s still undermined which college would count as the student’s “home college”.</w:t>
      </w:r>
    </w:p>
    <w:p w:rsidR="008D729A" w:rsidRDefault="00A97F04" w:rsidP="008D729A">
      <w:pPr>
        <w:pStyle w:val="ListParagraph"/>
        <w:numPr>
          <w:ilvl w:val="0"/>
          <w:numId w:val="2"/>
        </w:numPr>
        <w:rPr>
          <w:rFonts w:asciiTheme="minorHAnsi" w:hAnsiTheme="minorHAnsi"/>
          <w:sz w:val="22"/>
          <w:szCs w:val="22"/>
        </w:rPr>
      </w:pPr>
      <w:r>
        <w:rPr>
          <w:rFonts w:asciiTheme="minorHAnsi" w:hAnsiTheme="minorHAnsi"/>
          <w:sz w:val="22"/>
          <w:szCs w:val="22"/>
        </w:rPr>
        <w:t xml:space="preserve">Dean, Dr. Bill </w:t>
      </w:r>
      <w:r w:rsidR="008361F8">
        <w:rPr>
          <w:rFonts w:asciiTheme="minorHAnsi" w:hAnsiTheme="minorHAnsi"/>
          <w:sz w:val="22"/>
          <w:szCs w:val="22"/>
        </w:rPr>
        <w:t>Mosely conveyed</w:t>
      </w:r>
      <w:r>
        <w:rPr>
          <w:rFonts w:asciiTheme="minorHAnsi" w:hAnsiTheme="minorHAnsi"/>
          <w:sz w:val="22"/>
          <w:szCs w:val="22"/>
        </w:rPr>
        <w:t xml:space="preserve"> by proxy of Matt Jones that Program Review should begin functioning through </w:t>
      </w:r>
      <w:proofErr w:type="spellStart"/>
      <w:r>
        <w:rPr>
          <w:rFonts w:asciiTheme="minorHAnsi" w:hAnsiTheme="minorHAnsi"/>
          <w:sz w:val="22"/>
          <w:szCs w:val="22"/>
        </w:rPr>
        <w:t>eLumen</w:t>
      </w:r>
      <w:proofErr w:type="spellEnd"/>
      <w:r>
        <w:rPr>
          <w:rFonts w:asciiTheme="minorHAnsi" w:hAnsiTheme="minorHAnsi"/>
          <w:sz w:val="22"/>
          <w:szCs w:val="22"/>
        </w:rPr>
        <w:t xml:space="preserve"> sometime this year. </w:t>
      </w:r>
    </w:p>
    <w:p w:rsidR="00A97F04" w:rsidRDefault="00A97F04" w:rsidP="008D729A">
      <w:pPr>
        <w:pStyle w:val="ListParagraph"/>
        <w:numPr>
          <w:ilvl w:val="0"/>
          <w:numId w:val="2"/>
        </w:numPr>
        <w:rPr>
          <w:rFonts w:asciiTheme="minorHAnsi" w:hAnsiTheme="minorHAnsi"/>
          <w:sz w:val="22"/>
          <w:szCs w:val="22"/>
        </w:rPr>
      </w:pPr>
      <w:r>
        <w:rPr>
          <w:rFonts w:asciiTheme="minorHAnsi" w:hAnsiTheme="minorHAnsi"/>
          <w:sz w:val="22"/>
          <w:szCs w:val="22"/>
        </w:rPr>
        <w:t>Matt Jones</w:t>
      </w:r>
      <w:r w:rsidR="00E33CBF">
        <w:rPr>
          <w:rFonts w:asciiTheme="minorHAnsi" w:hAnsiTheme="minorHAnsi"/>
          <w:sz w:val="22"/>
          <w:szCs w:val="22"/>
        </w:rPr>
        <w:t>, faculty in Academic Technology</w:t>
      </w:r>
      <w:r w:rsidR="008361F8">
        <w:rPr>
          <w:rFonts w:asciiTheme="minorHAnsi" w:hAnsiTheme="minorHAnsi"/>
          <w:sz w:val="22"/>
          <w:szCs w:val="22"/>
        </w:rPr>
        <w:t>, reminded</w:t>
      </w:r>
      <w:r>
        <w:rPr>
          <w:rFonts w:asciiTheme="minorHAnsi" w:hAnsiTheme="minorHAnsi"/>
          <w:sz w:val="22"/>
          <w:szCs w:val="22"/>
        </w:rPr>
        <w:t xml:space="preserve"> the faculty that his department</w:t>
      </w:r>
      <w:r w:rsidR="008361F8">
        <w:rPr>
          <w:rFonts w:asciiTheme="minorHAnsi" w:hAnsiTheme="minorHAnsi"/>
          <w:sz w:val="22"/>
          <w:szCs w:val="22"/>
        </w:rPr>
        <w:t xml:space="preserve"> currently offers</w:t>
      </w:r>
      <w:r w:rsidR="00F60B00">
        <w:rPr>
          <w:rFonts w:asciiTheme="minorHAnsi" w:hAnsiTheme="minorHAnsi"/>
          <w:sz w:val="22"/>
          <w:szCs w:val="22"/>
        </w:rPr>
        <w:t xml:space="preserve"> </w:t>
      </w:r>
      <w:r>
        <w:rPr>
          <w:rFonts w:asciiTheme="minorHAnsi" w:hAnsiTheme="minorHAnsi"/>
          <w:sz w:val="22"/>
          <w:szCs w:val="22"/>
        </w:rPr>
        <w:t xml:space="preserve">a 12-week class about online pedagogy and canvas, emphasizing optimal online pedagogy and accessibility, among other features. </w:t>
      </w:r>
    </w:p>
    <w:p w:rsidR="00E33CBF" w:rsidRDefault="00E33CBF" w:rsidP="008D729A">
      <w:pPr>
        <w:pStyle w:val="ListParagraph"/>
        <w:numPr>
          <w:ilvl w:val="0"/>
          <w:numId w:val="2"/>
        </w:numPr>
        <w:rPr>
          <w:rFonts w:asciiTheme="minorHAnsi" w:hAnsiTheme="minorHAnsi"/>
          <w:sz w:val="22"/>
          <w:szCs w:val="22"/>
        </w:rPr>
      </w:pPr>
      <w:r>
        <w:rPr>
          <w:rFonts w:asciiTheme="minorHAnsi" w:hAnsiTheme="minorHAnsi"/>
          <w:sz w:val="22"/>
          <w:szCs w:val="22"/>
        </w:rPr>
        <w:t xml:space="preserve">The District continues to move ahead with shared IT Governance, creating a district-level iteration of </w:t>
      </w:r>
      <w:r w:rsidR="008361F8">
        <w:rPr>
          <w:rFonts w:asciiTheme="minorHAnsi" w:hAnsiTheme="minorHAnsi"/>
          <w:sz w:val="22"/>
          <w:szCs w:val="22"/>
        </w:rPr>
        <w:t xml:space="preserve">BC’s </w:t>
      </w:r>
      <w:r>
        <w:rPr>
          <w:rFonts w:asciiTheme="minorHAnsi" w:hAnsiTheme="minorHAnsi"/>
          <w:sz w:val="22"/>
          <w:szCs w:val="22"/>
        </w:rPr>
        <w:t>ISIT</w:t>
      </w:r>
      <w:r w:rsidR="008361F8">
        <w:rPr>
          <w:rFonts w:asciiTheme="minorHAnsi" w:hAnsiTheme="minorHAnsi"/>
          <w:sz w:val="22"/>
          <w:szCs w:val="22"/>
        </w:rPr>
        <w:t xml:space="preserve"> Committee</w:t>
      </w:r>
      <w:r>
        <w:rPr>
          <w:rFonts w:asciiTheme="minorHAnsi" w:hAnsiTheme="minorHAnsi"/>
          <w:sz w:val="22"/>
          <w:szCs w:val="22"/>
        </w:rPr>
        <w:t>,</w:t>
      </w:r>
      <w:r w:rsidR="008361F8">
        <w:rPr>
          <w:rFonts w:asciiTheme="minorHAnsi" w:hAnsiTheme="minorHAnsi"/>
          <w:sz w:val="22"/>
          <w:szCs w:val="22"/>
        </w:rPr>
        <w:t xml:space="preserve"> seeking to collectively</w:t>
      </w:r>
      <w:r>
        <w:rPr>
          <w:rFonts w:asciiTheme="minorHAnsi" w:hAnsiTheme="minorHAnsi"/>
          <w:sz w:val="22"/>
          <w:szCs w:val="22"/>
        </w:rPr>
        <w:t xml:space="preserve"> mak</w:t>
      </w:r>
      <w:r w:rsidR="008361F8">
        <w:rPr>
          <w:rFonts w:asciiTheme="minorHAnsi" w:hAnsiTheme="minorHAnsi"/>
          <w:sz w:val="22"/>
          <w:szCs w:val="22"/>
        </w:rPr>
        <w:t>e</w:t>
      </w:r>
      <w:r>
        <w:rPr>
          <w:rFonts w:asciiTheme="minorHAnsi" w:hAnsiTheme="minorHAnsi"/>
          <w:sz w:val="22"/>
          <w:szCs w:val="22"/>
        </w:rPr>
        <w:t xml:space="preserve"> decisions through shared governance between all campuses and </w:t>
      </w:r>
      <w:r w:rsidR="00F60B00">
        <w:rPr>
          <w:rFonts w:asciiTheme="minorHAnsi" w:hAnsiTheme="minorHAnsi"/>
          <w:sz w:val="22"/>
          <w:szCs w:val="22"/>
        </w:rPr>
        <w:t xml:space="preserve">the </w:t>
      </w:r>
      <w:r>
        <w:rPr>
          <w:rFonts w:asciiTheme="minorHAnsi" w:hAnsiTheme="minorHAnsi"/>
          <w:sz w:val="22"/>
          <w:szCs w:val="22"/>
        </w:rPr>
        <w:t xml:space="preserve">district regarding technological needs and resource allocation. </w:t>
      </w:r>
      <w:r w:rsidR="008361F8">
        <w:rPr>
          <w:rFonts w:asciiTheme="minorHAnsi" w:hAnsiTheme="minorHAnsi"/>
          <w:sz w:val="22"/>
          <w:szCs w:val="22"/>
        </w:rPr>
        <w:t xml:space="preserve">Because significantly more students attend BC than the other two campuses, CC and </w:t>
      </w:r>
      <w:r w:rsidR="00F60B00">
        <w:rPr>
          <w:rFonts w:asciiTheme="minorHAnsi" w:hAnsiTheme="minorHAnsi"/>
          <w:sz w:val="22"/>
          <w:szCs w:val="22"/>
        </w:rPr>
        <w:t>P</w:t>
      </w:r>
      <w:r w:rsidR="008361F8">
        <w:rPr>
          <w:rFonts w:asciiTheme="minorHAnsi" w:hAnsiTheme="minorHAnsi"/>
          <w:sz w:val="22"/>
          <w:szCs w:val="22"/>
        </w:rPr>
        <w:t xml:space="preserve">C, the votes will be allocated by a point system. BC has 65 voting points, PC and CC </w:t>
      </w:r>
      <w:r w:rsidR="00F60B00">
        <w:rPr>
          <w:rFonts w:asciiTheme="minorHAnsi" w:hAnsiTheme="minorHAnsi"/>
          <w:sz w:val="22"/>
          <w:szCs w:val="22"/>
        </w:rPr>
        <w:t xml:space="preserve">have </w:t>
      </w:r>
      <w:r w:rsidR="008361F8">
        <w:rPr>
          <w:rFonts w:asciiTheme="minorHAnsi" w:hAnsiTheme="minorHAnsi"/>
          <w:sz w:val="22"/>
          <w:szCs w:val="22"/>
        </w:rPr>
        <w:t>12.5 points each</w:t>
      </w:r>
      <w:r w:rsidR="00F60B00">
        <w:rPr>
          <w:rFonts w:asciiTheme="minorHAnsi" w:hAnsiTheme="minorHAnsi"/>
          <w:sz w:val="22"/>
          <w:szCs w:val="22"/>
        </w:rPr>
        <w:t>,</w:t>
      </w:r>
      <w:r w:rsidR="008361F8">
        <w:rPr>
          <w:rFonts w:asciiTheme="minorHAnsi" w:hAnsiTheme="minorHAnsi"/>
          <w:sz w:val="22"/>
          <w:szCs w:val="22"/>
        </w:rPr>
        <w:t xml:space="preserve"> and the District has 10 points. Richard Marquez, Todd Coston, and Zach (?) will represent BC on this district-wide committee.</w:t>
      </w:r>
    </w:p>
    <w:p w:rsidR="005C22A0" w:rsidRDefault="005C22A0" w:rsidP="008D729A">
      <w:pPr>
        <w:pStyle w:val="ListParagraph"/>
        <w:numPr>
          <w:ilvl w:val="0"/>
          <w:numId w:val="2"/>
        </w:numPr>
        <w:rPr>
          <w:rFonts w:asciiTheme="minorHAnsi" w:hAnsiTheme="minorHAnsi"/>
          <w:sz w:val="22"/>
          <w:szCs w:val="22"/>
        </w:rPr>
      </w:pPr>
      <w:r>
        <w:rPr>
          <w:rFonts w:asciiTheme="minorHAnsi" w:hAnsiTheme="minorHAnsi"/>
          <w:sz w:val="22"/>
          <w:szCs w:val="22"/>
        </w:rPr>
        <w:t xml:space="preserve">Wi-Fi scheduled to be made available in all inside areas </w:t>
      </w:r>
      <w:r w:rsidR="00F60B00">
        <w:rPr>
          <w:rFonts w:asciiTheme="minorHAnsi" w:hAnsiTheme="minorHAnsi"/>
          <w:sz w:val="22"/>
          <w:szCs w:val="22"/>
        </w:rPr>
        <w:t>on campus</w:t>
      </w:r>
      <w:r>
        <w:rPr>
          <w:rFonts w:asciiTheme="minorHAnsi" w:hAnsiTheme="minorHAnsi"/>
          <w:sz w:val="22"/>
          <w:szCs w:val="22"/>
        </w:rPr>
        <w:t xml:space="preserve"> this summer; after this they will begin to make Wi-Fi available in green spaces, so our entire campus will have Wi-Fi coverage</w:t>
      </w:r>
      <w:r w:rsidR="00F60B00">
        <w:rPr>
          <w:rFonts w:asciiTheme="minorHAnsi" w:hAnsiTheme="minorHAnsi"/>
          <w:sz w:val="22"/>
          <w:szCs w:val="22"/>
        </w:rPr>
        <w:t xml:space="preserve"> soon</w:t>
      </w:r>
      <w:r>
        <w:rPr>
          <w:rFonts w:asciiTheme="minorHAnsi" w:hAnsiTheme="minorHAnsi"/>
          <w:sz w:val="22"/>
          <w:szCs w:val="22"/>
        </w:rPr>
        <w:t xml:space="preserve">. </w:t>
      </w:r>
    </w:p>
    <w:p w:rsidR="008D729A" w:rsidRPr="001F5986" w:rsidRDefault="007919DA" w:rsidP="007919DA">
      <w:pPr>
        <w:pStyle w:val="ListParagraph"/>
        <w:numPr>
          <w:ilvl w:val="0"/>
          <w:numId w:val="2"/>
        </w:numPr>
      </w:pPr>
      <w:r>
        <w:rPr>
          <w:rFonts w:asciiTheme="minorHAnsi" w:hAnsiTheme="minorHAnsi"/>
          <w:sz w:val="22"/>
          <w:szCs w:val="22"/>
        </w:rPr>
        <w:t>Accessibility:  as an increased number of our pedagogical materials move to various technological mediums its essential we convert any non-accessible materials to accessibility, including our canvas courses, visuals for class, films, articles, etc. Aricia Leighton reminded us that accessibility is not only the law, but</w:t>
      </w:r>
      <w:r w:rsidR="00F60B00">
        <w:rPr>
          <w:rFonts w:asciiTheme="minorHAnsi" w:hAnsiTheme="minorHAnsi"/>
          <w:sz w:val="22"/>
          <w:szCs w:val="22"/>
        </w:rPr>
        <w:t xml:space="preserve"> it</w:t>
      </w:r>
      <w:r>
        <w:rPr>
          <w:rFonts w:asciiTheme="minorHAnsi" w:hAnsiTheme="minorHAnsi"/>
          <w:sz w:val="22"/>
          <w:szCs w:val="22"/>
        </w:rPr>
        <w:t xml:space="preserve"> is essential to numerous core BC values, as well as to our individual integrity.  She recommended faculty peruse a variety </w:t>
      </w:r>
      <w:r w:rsidR="00F60B00">
        <w:rPr>
          <w:rFonts w:asciiTheme="minorHAnsi" w:hAnsiTheme="minorHAnsi"/>
          <w:sz w:val="22"/>
          <w:szCs w:val="22"/>
        </w:rPr>
        <w:t>of websites</w:t>
      </w:r>
      <w:r>
        <w:rPr>
          <w:rFonts w:asciiTheme="minorHAnsi" w:hAnsiTheme="minorHAnsi"/>
          <w:sz w:val="22"/>
          <w:szCs w:val="22"/>
        </w:rPr>
        <w:t xml:space="preserve"> to assist in </w:t>
      </w:r>
      <w:r w:rsidR="00F60B00">
        <w:rPr>
          <w:rFonts w:asciiTheme="minorHAnsi" w:hAnsiTheme="minorHAnsi"/>
          <w:sz w:val="22"/>
          <w:szCs w:val="22"/>
        </w:rPr>
        <w:t>our mission</w:t>
      </w:r>
      <w:r>
        <w:rPr>
          <w:rFonts w:asciiTheme="minorHAnsi" w:hAnsiTheme="minorHAnsi"/>
          <w:sz w:val="22"/>
          <w:szCs w:val="22"/>
        </w:rPr>
        <w:t xml:space="preserve"> of accessibility. Those sites include the following: </w:t>
      </w:r>
      <w:hyperlink r:id="rId7" w:history="1">
        <w:r w:rsidR="005C22A0" w:rsidRPr="005C22A0">
          <w:rPr>
            <w:rStyle w:val="Hyperlink"/>
            <w:rFonts w:asciiTheme="minorHAnsi" w:hAnsiTheme="minorHAnsi"/>
            <w:sz w:val="22"/>
            <w:szCs w:val="22"/>
          </w:rPr>
          <w:t>Ly</w:t>
        </w:r>
        <w:r w:rsidRPr="005C22A0">
          <w:rPr>
            <w:rStyle w:val="Hyperlink"/>
            <w:rFonts w:asciiTheme="minorHAnsi" w:hAnsiTheme="minorHAnsi"/>
            <w:sz w:val="22"/>
            <w:szCs w:val="22"/>
          </w:rPr>
          <w:t>nda.com</w:t>
        </w:r>
      </w:hyperlink>
      <w:r w:rsidR="005C22A0">
        <w:rPr>
          <w:rFonts w:asciiTheme="minorHAnsi" w:hAnsiTheme="minorHAnsi"/>
          <w:sz w:val="22"/>
          <w:szCs w:val="22"/>
        </w:rPr>
        <w:t>;</w:t>
      </w:r>
      <w:r>
        <w:rPr>
          <w:rFonts w:asciiTheme="minorHAnsi" w:hAnsiTheme="minorHAnsi"/>
          <w:sz w:val="22"/>
          <w:szCs w:val="22"/>
        </w:rPr>
        <w:t xml:space="preserve"> </w:t>
      </w:r>
      <w:r w:rsidR="005C22A0">
        <w:rPr>
          <w:rFonts w:asciiTheme="minorHAnsi" w:hAnsiTheme="minorHAnsi"/>
          <w:sz w:val="22"/>
          <w:szCs w:val="22"/>
        </w:rPr>
        <w:t xml:space="preserve">the KCCD District </w:t>
      </w:r>
      <w:hyperlink r:id="rId8" w:history="1">
        <w:r w:rsidR="005C22A0" w:rsidRPr="005C22A0">
          <w:rPr>
            <w:rStyle w:val="Hyperlink"/>
            <w:rFonts w:asciiTheme="minorHAnsi" w:hAnsiTheme="minorHAnsi"/>
            <w:sz w:val="22"/>
            <w:szCs w:val="22"/>
          </w:rPr>
          <w:t>Accessibility Task Force</w:t>
        </w:r>
      </w:hyperlink>
      <w:r w:rsidR="005C22A0">
        <w:rPr>
          <w:rFonts w:asciiTheme="minorHAnsi" w:hAnsiTheme="minorHAnsi"/>
          <w:sz w:val="22"/>
          <w:szCs w:val="22"/>
        </w:rPr>
        <w:t xml:space="preserve">; and various YouTube videos help with accessibility too. </w:t>
      </w:r>
      <w:r w:rsidR="00E579B5">
        <w:rPr>
          <w:rFonts w:asciiTheme="minorHAnsi" w:hAnsiTheme="minorHAnsi"/>
          <w:sz w:val="22"/>
          <w:szCs w:val="22"/>
        </w:rPr>
        <w:t xml:space="preserve"> Leighton reminded us that all items should</w:t>
      </w:r>
      <w:r w:rsidR="00F60B00">
        <w:rPr>
          <w:rFonts w:asciiTheme="minorHAnsi" w:hAnsiTheme="minorHAnsi"/>
          <w:sz w:val="22"/>
          <w:szCs w:val="22"/>
        </w:rPr>
        <w:t xml:space="preserve"> be</w:t>
      </w:r>
      <w:r w:rsidR="00E579B5">
        <w:rPr>
          <w:rFonts w:asciiTheme="minorHAnsi" w:hAnsiTheme="minorHAnsi"/>
          <w:sz w:val="22"/>
          <w:szCs w:val="22"/>
        </w:rPr>
        <w:t xml:space="preserve"> accessible to all</w:t>
      </w:r>
      <w:r w:rsidR="00F60B00">
        <w:rPr>
          <w:rFonts w:asciiTheme="minorHAnsi" w:hAnsiTheme="minorHAnsi"/>
          <w:sz w:val="22"/>
          <w:szCs w:val="22"/>
        </w:rPr>
        <w:t xml:space="preserve"> students. Someone with assistive</w:t>
      </w:r>
      <w:r w:rsidR="00E579B5">
        <w:rPr>
          <w:rFonts w:asciiTheme="minorHAnsi" w:hAnsiTheme="minorHAnsi"/>
          <w:sz w:val="22"/>
          <w:szCs w:val="22"/>
        </w:rPr>
        <w:t xml:space="preserve"> technology, like a screen-reader, for exam</w:t>
      </w:r>
      <w:bookmarkStart w:id="0" w:name="_GoBack"/>
      <w:bookmarkEnd w:id="0"/>
      <w:r w:rsidR="00E579B5">
        <w:rPr>
          <w:rFonts w:asciiTheme="minorHAnsi" w:hAnsiTheme="minorHAnsi"/>
          <w:sz w:val="22"/>
          <w:szCs w:val="22"/>
        </w:rPr>
        <w:t xml:space="preserve">ple, should be able to get the same information from your materials as a student without assistive technology. </w:t>
      </w:r>
      <w:r w:rsidR="001F5986">
        <w:rPr>
          <w:rFonts w:asciiTheme="minorHAnsi" w:hAnsiTheme="minorHAnsi"/>
          <w:sz w:val="22"/>
          <w:szCs w:val="22"/>
        </w:rPr>
        <w:t xml:space="preserve">Please keep in mind that PDFs are not easily accessible to students if you’re creating them by scanning in another document. This appears only as an unidentifiable image to someone with assistive technology. That scanned item has to be converted to text and then be made accessible. Consider YouTube as a resource to create these conversions. </w:t>
      </w:r>
    </w:p>
    <w:p w:rsidR="001F5986" w:rsidRDefault="001F5986" w:rsidP="007919DA">
      <w:pPr>
        <w:pStyle w:val="ListParagraph"/>
        <w:numPr>
          <w:ilvl w:val="0"/>
          <w:numId w:val="2"/>
        </w:numPr>
      </w:pPr>
      <w:r>
        <w:rPr>
          <w:rFonts w:asciiTheme="minorHAnsi" w:hAnsiTheme="minorHAnsi"/>
          <w:sz w:val="22"/>
          <w:szCs w:val="22"/>
        </w:rPr>
        <w:t>ISIT meets again March 5, 2018</w:t>
      </w:r>
    </w:p>
    <w:sectPr w:rsidR="001F5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7B94"/>
    <w:multiLevelType w:val="hybridMultilevel"/>
    <w:tmpl w:val="5D38C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365652"/>
    <w:multiLevelType w:val="hybridMultilevel"/>
    <w:tmpl w:val="7AAC74F2"/>
    <w:lvl w:ilvl="0" w:tplc="F0603BE6">
      <w:start w:val="1"/>
      <w:numFmt w:val="bullet"/>
      <w:lvlText w:val="•"/>
      <w:lvlJc w:val="left"/>
      <w:pPr>
        <w:tabs>
          <w:tab w:val="num" w:pos="720"/>
        </w:tabs>
        <w:ind w:left="720" w:hanging="360"/>
      </w:pPr>
      <w:rPr>
        <w:rFonts w:ascii="Arial" w:hAnsi="Arial" w:hint="default"/>
      </w:rPr>
    </w:lvl>
    <w:lvl w:ilvl="1" w:tplc="6FE4D85C" w:tentative="1">
      <w:start w:val="1"/>
      <w:numFmt w:val="bullet"/>
      <w:lvlText w:val="•"/>
      <w:lvlJc w:val="left"/>
      <w:pPr>
        <w:tabs>
          <w:tab w:val="num" w:pos="1440"/>
        </w:tabs>
        <w:ind w:left="1440" w:hanging="360"/>
      </w:pPr>
      <w:rPr>
        <w:rFonts w:ascii="Arial" w:hAnsi="Arial" w:hint="default"/>
      </w:rPr>
    </w:lvl>
    <w:lvl w:ilvl="2" w:tplc="C73E2230" w:tentative="1">
      <w:start w:val="1"/>
      <w:numFmt w:val="bullet"/>
      <w:lvlText w:val="•"/>
      <w:lvlJc w:val="left"/>
      <w:pPr>
        <w:tabs>
          <w:tab w:val="num" w:pos="2160"/>
        </w:tabs>
        <w:ind w:left="2160" w:hanging="360"/>
      </w:pPr>
      <w:rPr>
        <w:rFonts w:ascii="Arial" w:hAnsi="Arial" w:hint="default"/>
      </w:rPr>
    </w:lvl>
    <w:lvl w:ilvl="3" w:tplc="DD20A7DE" w:tentative="1">
      <w:start w:val="1"/>
      <w:numFmt w:val="bullet"/>
      <w:lvlText w:val="•"/>
      <w:lvlJc w:val="left"/>
      <w:pPr>
        <w:tabs>
          <w:tab w:val="num" w:pos="2880"/>
        </w:tabs>
        <w:ind w:left="2880" w:hanging="360"/>
      </w:pPr>
      <w:rPr>
        <w:rFonts w:ascii="Arial" w:hAnsi="Arial" w:hint="default"/>
      </w:rPr>
    </w:lvl>
    <w:lvl w:ilvl="4" w:tplc="6B0880A8" w:tentative="1">
      <w:start w:val="1"/>
      <w:numFmt w:val="bullet"/>
      <w:lvlText w:val="•"/>
      <w:lvlJc w:val="left"/>
      <w:pPr>
        <w:tabs>
          <w:tab w:val="num" w:pos="3600"/>
        </w:tabs>
        <w:ind w:left="3600" w:hanging="360"/>
      </w:pPr>
      <w:rPr>
        <w:rFonts w:ascii="Arial" w:hAnsi="Arial" w:hint="default"/>
      </w:rPr>
    </w:lvl>
    <w:lvl w:ilvl="5" w:tplc="19C275E4" w:tentative="1">
      <w:start w:val="1"/>
      <w:numFmt w:val="bullet"/>
      <w:lvlText w:val="•"/>
      <w:lvlJc w:val="left"/>
      <w:pPr>
        <w:tabs>
          <w:tab w:val="num" w:pos="4320"/>
        </w:tabs>
        <w:ind w:left="4320" w:hanging="360"/>
      </w:pPr>
      <w:rPr>
        <w:rFonts w:ascii="Arial" w:hAnsi="Arial" w:hint="default"/>
      </w:rPr>
    </w:lvl>
    <w:lvl w:ilvl="6" w:tplc="3AA8D0C2" w:tentative="1">
      <w:start w:val="1"/>
      <w:numFmt w:val="bullet"/>
      <w:lvlText w:val="•"/>
      <w:lvlJc w:val="left"/>
      <w:pPr>
        <w:tabs>
          <w:tab w:val="num" w:pos="5040"/>
        </w:tabs>
        <w:ind w:left="5040" w:hanging="360"/>
      </w:pPr>
      <w:rPr>
        <w:rFonts w:ascii="Arial" w:hAnsi="Arial" w:hint="default"/>
      </w:rPr>
    </w:lvl>
    <w:lvl w:ilvl="7" w:tplc="45BC8B1E" w:tentative="1">
      <w:start w:val="1"/>
      <w:numFmt w:val="bullet"/>
      <w:lvlText w:val="•"/>
      <w:lvlJc w:val="left"/>
      <w:pPr>
        <w:tabs>
          <w:tab w:val="num" w:pos="5760"/>
        </w:tabs>
        <w:ind w:left="5760" w:hanging="360"/>
      </w:pPr>
      <w:rPr>
        <w:rFonts w:ascii="Arial" w:hAnsi="Arial" w:hint="default"/>
      </w:rPr>
    </w:lvl>
    <w:lvl w:ilvl="8" w:tplc="91CCAF34" w:tentative="1">
      <w:start w:val="1"/>
      <w:numFmt w:val="bullet"/>
      <w:lvlText w:val="•"/>
      <w:lvlJc w:val="left"/>
      <w:pPr>
        <w:tabs>
          <w:tab w:val="num" w:pos="6480"/>
        </w:tabs>
        <w:ind w:left="6480" w:hanging="360"/>
      </w:pPr>
      <w:rPr>
        <w:rFonts w:ascii="Arial" w:hAnsi="Arial" w:hint="default"/>
      </w:rPr>
    </w:lvl>
  </w:abstractNum>
  <w:abstractNum w:abstractNumId="2">
    <w:nsid w:val="7AF56325"/>
    <w:multiLevelType w:val="hybridMultilevel"/>
    <w:tmpl w:val="C146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9A"/>
    <w:rsid w:val="001F5986"/>
    <w:rsid w:val="005C22A0"/>
    <w:rsid w:val="007919DA"/>
    <w:rsid w:val="008361F8"/>
    <w:rsid w:val="008D729A"/>
    <w:rsid w:val="00A97F04"/>
    <w:rsid w:val="00CD7C52"/>
    <w:rsid w:val="00E33CBF"/>
    <w:rsid w:val="00E579B5"/>
    <w:rsid w:val="00F6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7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29A"/>
    <w:rPr>
      <w:color w:val="0000FF"/>
      <w:u w:val="single"/>
    </w:rPr>
  </w:style>
  <w:style w:type="paragraph" w:styleId="ListParagraph">
    <w:name w:val="List Paragraph"/>
    <w:basedOn w:val="Normal"/>
    <w:uiPriority w:val="34"/>
    <w:qFormat/>
    <w:rsid w:val="008D729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D729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7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29A"/>
    <w:rPr>
      <w:color w:val="0000FF"/>
      <w:u w:val="single"/>
    </w:rPr>
  </w:style>
  <w:style w:type="paragraph" w:styleId="ListParagraph">
    <w:name w:val="List Paragraph"/>
    <w:basedOn w:val="Normal"/>
    <w:uiPriority w:val="34"/>
    <w:qFormat/>
    <w:rsid w:val="008D729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D72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13993">
      <w:bodyDiv w:val="1"/>
      <w:marLeft w:val="0"/>
      <w:marRight w:val="0"/>
      <w:marTop w:val="0"/>
      <w:marBottom w:val="0"/>
      <w:divBdr>
        <w:top w:val="none" w:sz="0" w:space="0" w:color="auto"/>
        <w:left w:val="none" w:sz="0" w:space="0" w:color="auto"/>
        <w:bottom w:val="none" w:sz="0" w:space="0" w:color="auto"/>
        <w:right w:val="none" w:sz="0" w:space="0" w:color="auto"/>
      </w:divBdr>
      <w:divsChild>
        <w:div w:id="940576066">
          <w:marLeft w:val="0"/>
          <w:marRight w:val="0"/>
          <w:marTop w:val="0"/>
          <w:marBottom w:val="0"/>
          <w:divBdr>
            <w:top w:val="none" w:sz="0" w:space="0" w:color="auto"/>
            <w:left w:val="none" w:sz="0" w:space="0" w:color="auto"/>
            <w:bottom w:val="none" w:sz="0" w:space="0" w:color="auto"/>
            <w:right w:val="none" w:sz="0" w:space="0" w:color="auto"/>
          </w:divBdr>
        </w:div>
        <w:div w:id="650796526">
          <w:marLeft w:val="0"/>
          <w:marRight w:val="0"/>
          <w:marTop w:val="0"/>
          <w:marBottom w:val="0"/>
          <w:divBdr>
            <w:top w:val="none" w:sz="0" w:space="0" w:color="auto"/>
            <w:left w:val="none" w:sz="0" w:space="0" w:color="auto"/>
            <w:bottom w:val="none" w:sz="0" w:space="0" w:color="auto"/>
            <w:right w:val="none" w:sz="0" w:space="0" w:color="auto"/>
          </w:divBdr>
        </w:div>
        <w:div w:id="271325082">
          <w:marLeft w:val="0"/>
          <w:marRight w:val="0"/>
          <w:marTop w:val="0"/>
          <w:marBottom w:val="0"/>
          <w:divBdr>
            <w:top w:val="none" w:sz="0" w:space="0" w:color="auto"/>
            <w:left w:val="none" w:sz="0" w:space="0" w:color="auto"/>
            <w:bottom w:val="none" w:sz="0" w:space="0" w:color="auto"/>
            <w:right w:val="none" w:sz="0" w:space="0" w:color="auto"/>
          </w:divBdr>
        </w:div>
        <w:div w:id="2083208915">
          <w:marLeft w:val="0"/>
          <w:marRight w:val="0"/>
          <w:marTop w:val="0"/>
          <w:marBottom w:val="0"/>
          <w:divBdr>
            <w:top w:val="none" w:sz="0" w:space="0" w:color="auto"/>
            <w:left w:val="none" w:sz="0" w:space="0" w:color="auto"/>
            <w:bottom w:val="none" w:sz="0" w:space="0" w:color="auto"/>
            <w:right w:val="none" w:sz="0" w:space="0" w:color="auto"/>
          </w:divBdr>
        </w:div>
        <w:div w:id="1086003109">
          <w:marLeft w:val="0"/>
          <w:marRight w:val="0"/>
          <w:marTop w:val="0"/>
          <w:marBottom w:val="0"/>
          <w:divBdr>
            <w:top w:val="none" w:sz="0" w:space="0" w:color="auto"/>
            <w:left w:val="none" w:sz="0" w:space="0" w:color="auto"/>
            <w:bottom w:val="none" w:sz="0" w:space="0" w:color="auto"/>
            <w:right w:val="none" w:sz="0" w:space="0" w:color="auto"/>
          </w:divBdr>
          <w:divsChild>
            <w:div w:id="792600089">
              <w:marLeft w:val="360"/>
              <w:marRight w:val="0"/>
              <w:marTop w:val="200"/>
              <w:marBottom w:val="0"/>
              <w:divBdr>
                <w:top w:val="none" w:sz="0" w:space="0" w:color="auto"/>
                <w:left w:val="none" w:sz="0" w:space="0" w:color="auto"/>
                <w:bottom w:val="none" w:sz="0" w:space="0" w:color="auto"/>
                <w:right w:val="none" w:sz="0" w:space="0" w:color="auto"/>
              </w:divBdr>
            </w:div>
          </w:divsChild>
        </w:div>
        <w:div w:id="452099910">
          <w:marLeft w:val="0"/>
          <w:marRight w:val="0"/>
          <w:marTop w:val="0"/>
          <w:marBottom w:val="0"/>
          <w:divBdr>
            <w:top w:val="none" w:sz="0" w:space="0" w:color="auto"/>
            <w:left w:val="none" w:sz="0" w:space="0" w:color="auto"/>
            <w:bottom w:val="none" w:sz="0" w:space="0" w:color="auto"/>
            <w:right w:val="none" w:sz="0" w:space="0" w:color="auto"/>
          </w:divBdr>
        </w:div>
        <w:div w:id="120201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committee/accessibility-task-force" TargetMode="External"/><Relationship Id="rId3" Type="http://schemas.microsoft.com/office/2007/relationships/stylesWithEffects" Target="stylesWithEffects.xml"/><Relationship Id="rId7" Type="http://schemas.openxmlformats.org/officeDocument/2006/relationships/hyperlink" Target="https://www.lynda.com/?utm_medium=direct&amp;utm_source=linda.com&amp;utm_campaign=url-redir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conlinee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Miller</dc:creator>
  <cp:lastModifiedBy>Erin Miller</cp:lastModifiedBy>
  <cp:revision>9</cp:revision>
  <dcterms:created xsi:type="dcterms:W3CDTF">2018-02-06T00:37:00Z</dcterms:created>
  <dcterms:modified xsi:type="dcterms:W3CDTF">2018-02-06T01:10:00Z</dcterms:modified>
</cp:coreProperties>
</file>