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14EE32" w14:textId="77777777" w:rsidR="009E6FAC" w:rsidRDefault="009E6FAC">
      <w:pPr>
        <w:pStyle w:val="BodyText"/>
        <w:rPr>
          <w:rFonts w:ascii="Times New Roman"/>
          <w:i w:val="0"/>
          <w:sz w:val="2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88"/>
        <w:gridCol w:w="10189"/>
      </w:tblGrid>
      <w:tr w:rsidR="009E6FAC" w14:paraId="3214EE35" w14:textId="77777777">
        <w:trPr>
          <w:trHeight w:val="287"/>
        </w:trPr>
        <w:tc>
          <w:tcPr>
            <w:tcW w:w="2988" w:type="dxa"/>
            <w:shd w:val="clear" w:color="auto" w:fill="A6A6A6"/>
          </w:tcPr>
          <w:p w14:paraId="3214EE33" w14:textId="77777777" w:rsidR="009E6FAC" w:rsidRDefault="000111EA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</w:rPr>
              <w:t>NAME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spacing w:val="-2"/>
              </w:rPr>
              <w:t>COMMITTEE</w:t>
            </w:r>
          </w:p>
        </w:tc>
        <w:tc>
          <w:tcPr>
            <w:tcW w:w="10189" w:type="dxa"/>
          </w:tcPr>
          <w:p w14:paraId="3214EE34" w14:textId="77777777" w:rsidR="009E6FAC" w:rsidRDefault="000111EA">
            <w:pPr>
              <w:pStyle w:val="TableParagraph"/>
              <w:spacing w:before="6" w:line="262" w:lineRule="exact"/>
              <w:ind w:left="213"/>
            </w:pPr>
            <w:r>
              <w:rPr>
                <w:w w:val="105"/>
              </w:rPr>
              <w:t>Enrollment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Management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Committee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(EMC)</w:t>
            </w:r>
          </w:p>
        </w:tc>
      </w:tr>
      <w:tr w:rsidR="009E6FAC" w14:paraId="3214EE40" w14:textId="77777777">
        <w:trPr>
          <w:trHeight w:val="2512"/>
        </w:trPr>
        <w:tc>
          <w:tcPr>
            <w:tcW w:w="2988" w:type="dxa"/>
            <w:shd w:val="clear" w:color="auto" w:fill="A6A6A6"/>
          </w:tcPr>
          <w:p w14:paraId="3214EE3A" w14:textId="77777777" w:rsidR="009E6FAC" w:rsidRDefault="000111EA">
            <w:pPr>
              <w:pStyle w:val="TableParagraph"/>
              <w:spacing w:line="262" w:lineRule="exact"/>
              <w:rPr>
                <w:b/>
              </w:rPr>
            </w:pPr>
            <w:r>
              <w:rPr>
                <w:b/>
              </w:rPr>
              <w:t>COMMITTEE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  <w:spacing w:val="-2"/>
              </w:rPr>
              <w:t>CHARGE</w:t>
            </w:r>
          </w:p>
        </w:tc>
        <w:tc>
          <w:tcPr>
            <w:tcW w:w="10189" w:type="dxa"/>
          </w:tcPr>
          <w:p w14:paraId="3214EE3B" w14:textId="77777777" w:rsidR="009E6FAC" w:rsidRDefault="000111EA">
            <w:pPr>
              <w:pStyle w:val="TableParagraph"/>
              <w:spacing w:line="247" w:lineRule="auto"/>
              <w:ind w:left="213" w:right="358"/>
            </w:pPr>
            <w:r>
              <w:rPr>
                <w:w w:val="105"/>
              </w:rPr>
              <w:t xml:space="preserve">The Enrollment Management Committee (EMC) </w:t>
            </w:r>
            <w:r>
              <w:rPr>
                <w:strike/>
                <w:color w:val="FF0000"/>
                <w:w w:val="105"/>
              </w:rPr>
              <w:t>will</w:t>
            </w:r>
            <w:r>
              <w:rPr>
                <w:color w:val="FF0000"/>
                <w:w w:val="105"/>
              </w:rPr>
              <w:t xml:space="preserve"> </w:t>
            </w:r>
            <w:proofErr w:type="gramStart"/>
            <w:r>
              <w:rPr>
                <w:w w:val="105"/>
              </w:rPr>
              <w:t>improve</w:t>
            </w:r>
            <w:r>
              <w:rPr>
                <w:color w:val="00AF50"/>
                <w:w w:val="105"/>
              </w:rPr>
              <w:t>s</w:t>
            </w:r>
            <w:proofErr w:type="gramEnd"/>
            <w:r>
              <w:rPr>
                <w:color w:val="00AF50"/>
                <w:w w:val="105"/>
              </w:rPr>
              <w:t xml:space="preserve"> </w:t>
            </w:r>
            <w:r>
              <w:rPr>
                <w:w w:val="105"/>
              </w:rPr>
              <w:t>student success and access by reviewing,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monitoring,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evaluating,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and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communicating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on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all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aspects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of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the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 xml:space="preserve">enrollment </w:t>
            </w:r>
            <w:r>
              <w:rPr>
                <w:strike/>
                <w:color w:val="FF0000"/>
                <w:w w:val="105"/>
              </w:rPr>
              <w:t>life-cycle</w:t>
            </w:r>
            <w:r>
              <w:rPr>
                <w:color w:val="FF0000"/>
                <w:w w:val="105"/>
              </w:rPr>
              <w:t xml:space="preserve"> </w:t>
            </w:r>
            <w:r>
              <w:rPr>
                <w:color w:val="00AF50"/>
                <w:w w:val="105"/>
              </w:rPr>
              <w:t xml:space="preserve">lifecycle </w:t>
            </w:r>
            <w:r>
              <w:rPr>
                <w:w w:val="105"/>
              </w:rPr>
              <w:t xml:space="preserve">for Bakersfield College students. The EMC </w:t>
            </w:r>
            <w:r>
              <w:rPr>
                <w:strike/>
                <w:color w:val="FF0000"/>
                <w:w w:val="105"/>
              </w:rPr>
              <w:t>shall</w:t>
            </w:r>
            <w:r>
              <w:rPr>
                <w:w w:val="105"/>
              </w:rPr>
              <w:t>:</w:t>
            </w:r>
          </w:p>
          <w:p w14:paraId="3214EE3C" w14:textId="77777777" w:rsidR="009E6FAC" w:rsidRDefault="000111EA">
            <w:pPr>
              <w:pStyle w:val="TableParagraph"/>
              <w:numPr>
                <w:ilvl w:val="0"/>
                <w:numId w:val="2"/>
              </w:numPr>
              <w:tabs>
                <w:tab w:val="left" w:pos="933"/>
              </w:tabs>
              <w:spacing w:before="3" w:line="252" w:lineRule="auto"/>
              <w:ind w:right="1162"/>
            </w:pPr>
            <w:r>
              <w:rPr>
                <w:w w:val="105"/>
              </w:rPr>
              <w:t>Incorporate</w:t>
            </w:r>
            <w:r>
              <w:rPr>
                <w:color w:val="00AF50"/>
                <w:w w:val="105"/>
              </w:rPr>
              <w:t>s</w:t>
            </w:r>
            <w:r>
              <w:rPr>
                <w:color w:val="00AF50"/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a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systematic,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comprehensive,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research-driven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collaborative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inquiry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about on-going enrollment trends, activities, and initiatives.</w:t>
            </w:r>
          </w:p>
          <w:p w14:paraId="3214EE3D" w14:textId="77777777" w:rsidR="009E6FAC" w:rsidRDefault="000111EA">
            <w:pPr>
              <w:pStyle w:val="TableParagraph"/>
              <w:numPr>
                <w:ilvl w:val="0"/>
                <w:numId w:val="2"/>
              </w:numPr>
              <w:tabs>
                <w:tab w:val="left" w:pos="933"/>
              </w:tabs>
              <w:spacing w:before="3" w:line="247" w:lineRule="auto"/>
              <w:ind w:right="619"/>
            </w:pPr>
            <w:r>
              <w:rPr>
                <w:w w:val="105"/>
              </w:rPr>
              <w:t>Revise</w:t>
            </w:r>
            <w:r>
              <w:rPr>
                <w:color w:val="00AF50"/>
                <w:w w:val="105"/>
              </w:rPr>
              <w:t>s</w:t>
            </w:r>
            <w:r>
              <w:rPr>
                <w:color w:val="00AF50"/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and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provide</w:t>
            </w:r>
            <w:r>
              <w:rPr>
                <w:color w:val="00AF50"/>
                <w:w w:val="105"/>
              </w:rPr>
              <w:t>s</w:t>
            </w:r>
            <w:r>
              <w:rPr>
                <w:color w:val="00AF50"/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recommendations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for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student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access,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recruitment,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 xml:space="preserve">persistence, </w:t>
            </w:r>
            <w:r>
              <w:rPr>
                <w:color w:val="00AF50"/>
                <w:w w:val="105"/>
              </w:rPr>
              <w:t>retention</w:t>
            </w:r>
            <w:r>
              <w:rPr>
                <w:w w:val="105"/>
              </w:rPr>
              <w:t>,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completion,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color w:val="00AF50"/>
                <w:w w:val="105"/>
              </w:rPr>
              <w:t>transfer</w:t>
            </w:r>
            <w:r>
              <w:rPr>
                <w:color w:val="00AF50"/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and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w w:val="105"/>
              </w:rPr>
              <w:t>lifelong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w w:val="105"/>
              </w:rPr>
              <w:t>learning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through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diverse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programs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and services.</w:t>
            </w:r>
          </w:p>
          <w:p w14:paraId="3214EE3E" w14:textId="77777777" w:rsidR="009E6FAC" w:rsidRDefault="000111EA">
            <w:pPr>
              <w:pStyle w:val="TableParagraph"/>
              <w:numPr>
                <w:ilvl w:val="0"/>
                <w:numId w:val="2"/>
              </w:numPr>
              <w:tabs>
                <w:tab w:val="left" w:pos="933"/>
              </w:tabs>
              <w:spacing w:before="2"/>
            </w:pPr>
            <w:r>
              <w:rPr>
                <w:w w:val="105"/>
              </w:rPr>
              <w:t>Disseminate</w:t>
            </w:r>
            <w:r>
              <w:rPr>
                <w:color w:val="00AF50"/>
                <w:w w:val="105"/>
              </w:rPr>
              <w:t>s</w:t>
            </w:r>
            <w:r>
              <w:rPr>
                <w:color w:val="00AF50"/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information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and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recommend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best-practices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to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optimize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student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success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5"/>
                <w:w w:val="105"/>
              </w:rPr>
              <w:t>and</w:t>
            </w:r>
          </w:p>
          <w:p w14:paraId="3214EE3F" w14:textId="77777777" w:rsidR="009E6FAC" w:rsidRDefault="000111EA">
            <w:pPr>
              <w:pStyle w:val="TableParagraph"/>
              <w:spacing w:before="7" w:line="256" w:lineRule="exact"/>
              <w:ind w:left="933"/>
            </w:pPr>
            <w:r>
              <w:rPr>
                <w:w w:val="105"/>
              </w:rPr>
              <w:t>timely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completion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based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on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the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college’s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priorities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w w:val="105"/>
              </w:rPr>
              <w:t>and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community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needs.</w:t>
            </w:r>
          </w:p>
        </w:tc>
      </w:tr>
      <w:tr w:rsidR="009E6FAC" w14:paraId="3214EE44" w14:textId="77777777">
        <w:trPr>
          <w:trHeight w:val="537"/>
        </w:trPr>
        <w:tc>
          <w:tcPr>
            <w:tcW w:w="2988" w:type="dxa"/>
            <w:shd w:val="clear" w:color="auto" w:fill="A6A6A6"/>
          </w:tcPr>
          <w:p w14:paraId="3214EE41" w14:textId="77777777" w:rsidR="009E6FAC" w:rsidRDefault="000111EA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</w:rPr>
              <w:t>TASK,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GOALS,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&amp;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2"/>
              </w:rPr>
              <w:t>OBJECTIVIES</w:t>
            </w:r>
          </w:p>
          <w:p w14:paraId="3214EE42" w14:textId="77777777" w:rsidR="009E6FAC" w:rsidRDefault="000111EA">
            <w:pPr>
              <w:pStyle w:val="TableParagraph"/>
              <w:spacing w:line="249" w:lineRule="exact"/>
              <w:rPr>
                <w:i/>
              </w:rPr>
            </w:pPr>
            <w:r>
              <w:rPr>
                <w:i/>
                <w:spacing w:val="-2"/>
              </w:rPr>
              <w:t>(optional)</w:t>
            </w:r>
          </w:p>
        </w:tc>
        <w:tc>
          <w:tcPr>
            <w:tcW w:w="10189" w:type="dxa"/>
          </w:tcPr>
          <w:p w14:paraId="3214EE43" w14:textId="77777777" w:rsidR="009E6FAC" w:rsidRDefault="009E6FAC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9E6FAC" w14:paraId="3214EE48" w14:textId="77777777">
        <w:trPr>
          <w:trHeight w:val="900"/>
        </w:trPr>
        <w:tc>
          <w:tcPr>
            <w:tcW w:w="2988" w:type="dxa"/>
            <w:shd w:val="clear" w:color="auto" w:fill="A6A6A6"/>
          </w:tcPr>
          <w:p w14:paraId="3214EE45" w14:textId="77777777" w:rsidR="009E6FAC" w:rsidRDefault="000111EA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</w:rPr>
              <w:t>SCOPE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2"/>
              </w:rPr>
              <w:t>AUTHORITY</w:t>
            </w:r>
          </w:p>
        </w:tc>
        <w:tc>
          <w:tcPr>
            <w:tcW w:w="10189" w:type="dxa"/>
          </w:tcPr>
          <w:p w14:paraId="3214EE46" w14:textId="77777777" w:rsidR="009E6FAC" w:rsidRDefault="000111EA">
            <w:pPr>
              <w:pStyle w:val="TableParagraph"/>
              <w:spacing w:before="30"/>
              <w:ind w:left="108"/>
            </w:pPr>
            <w:r>
              <w:rPr>
                <w:color w:val="00AF50"/>
                <w:w w:val="105"/>
              </w:rPr>
              <w:t>The</w:t>
            </w:r>
            <w:r>
              <w:rPr>
                <w:color w:val="00AF50"/>
                <w:spacing w:val="-9"/>
                <w:w w:val="105"/>
              </w:rPr>
              <w:t xml:space="preserve"> </w:t>
            </w:r>
            <w:r>
              <w:rPr>
                <w:color w:val="00AF50"/>
                <w:w w:val="105"/>
              </w:rPr>
              <w:t>Enrollment</w:t>
            </w:r>
            <w:r>
              <w:rPr>
                <w:color w:val="00AF50"/>
                <w:spacing w:val="-9"/>
                <w:w w:val="105"/>
              </w:rPr>
              <w:t xml:space="preserve"> </w:t>
            </w:r>
            <w:r>
              <w:rPr>
                <w:color w:val="00AF50"/>
                <w:w w:val="105"/>
              </w:rPr>
              <w:t>Management</w:t>
            </w:r>
            <w:r>
              <w:rPr>
                <w:color w:val="00AF50"/>
                <w:spacing w:val="-10"/>
                <w:w w:val="105"/>
              </w:rPr>
              <w:t xml:space="preserve"> </w:t>
            </w:r>
            <w:r>
              <w:rPr>
                <w:color w:val="00AF50"/>
                <w:w w:val="105"/>
              </w:rPr>
              <w:t>Committee</w:t>
            </w:r>
            <w:r>
              <w:rPr>
                <w:color w:val="00AF50"/>
                <w:spacing w:val="-8"/>
                <w:w w:val="105"/>
              </w:rPr>
              <w:t xml:space="preserve"> </w:t>
            </w:r>
            <w:r>
              <w:rPr>
                <w:color w:val="00AF50"/>
                <w:w w:val="105"/>
              </w:rPr>
              <w:t>provides</w:t>
            </w:r>
            <w:r>
              <w:rPr>
                <w:color w:val="00AF50"/>
                <w:spacing w:val="-8"/>
                <w:w w:val="105"/>
              </w:rPr>
              <w:t xml:space="preserve"> </w:t>
            </w:r>
            <w:r>
              <w:rPr>
                <w:color w:val="00AF50"/>
                <w:w w:val="105"/>
              </w:rPr>
              <w:t>leadership</w:t>
            </w:r>
            <w:r>
              <w:rPr>
                <w:color w:val="00AF50"/>
                <w:spacing w:val="-4"/>
                <w:w w:val="105"/>
              </w:rPr>
              <w:t xml:space="preserve"> </w:t>
            </w:r>
            <w:r>
              <w:rPr>
                <w:color w:val="00AF50"/>
                <w:w w:val="105"/>
              </w:rPr>
              <w:t>and</w:t>
            </w:r>
            <w:r>
              <w:rPr>
                <w:color w:val="00AF50"/>
                <w:spacing w:val="-9"/>
                <w:w w:val="105"/>
              </w:rPr>
              <w:t xml:space="preserve"> </w:t>
            </w:r>
            <w:r>
              <w:rPr>
                <w:color w:val="00AF50"/>
                <w:w w:val="105"/>
              </w:rPr>
              <w:t>recommendations</w:t>
            </w:r>
            <w:r>
              <w:rPr>
                <w:color w:val="00AF50"/>
                <w:spacing w:val="-6"/>
                <w:w w:val="105"/>
              </w:rPr>
              <w:t xml:space="preserve"> </w:t>
            </w:r>
            <w:r>
              <w:rPr>
                <w:color w:val="00AF50"/>
                <w:w w:val="105"/>
              </w:rPr>
              <w:t>for</w:t>
            </w:r>
            <w:r>
              <w:rPr>
                <w:color w:val="00AF50"/>
                <w:spacing w:val="-10"/>
                <w:w w:val="105"/>
              </w:rPr>
              <w:t xml:space="preserve"> </w:t>
            </w:r>
            <w:r>
              <w:rPr>
                <w:color w:val="00AF50"/>
                <w:w w:val="105"/>
              </w:rPr>
              <w:t>the</w:t>
            </w:r>
            <w:r>
              <w:rPr>
                <w:color w:val="00AF50"/>
                <w:spacing w:val="-8"/>
                <w:w w:val="105"/>
              </w:rPr>
              <w:t xml:space="preserve"> </w:t>
            </w:r>
            <w:r>
              <w:rPr>
                <w:color w:val="00AF50"/>
                <w:spacing w:val="-2"/>
                <w:w w:val="105"/>
              </w:rPr>
              <w:t>overall</w:t>
            </w:r>
          </w:p>
          <w:p w14:paraId="3214EE47" w14:textId="77777777" w:rsidR="009E6FAC" w:rsidRDefault="000111EA">
            <w:pPr>
              <w:pStyle w:val="TableParagraph"/>
              <w:spacing w:line="300" w:lineRule="atLeast"/>
              <w:ind w:left="108"/>
            </w:pPr>
            <w:r>
              <w:rPr>
                <w:color w:val="00AF50"/>
                <w:w w:val="105"/>
              </w:rPr>
              <w:t>direction</w:t>
            </w:r>
            <w:r>
              <w:rPr>
                <w:color w:val="00AF50"/>
                <w:spacing w:val="-5"/>
                <w:w w:val="105"/>
              </w:rPr>
              <w:t xml:space="preserve"> </w:t>
            </w:r>
            <w:r>
              <w:rPr>
                <w:color w:val="00AF50"/>
                <w:w w:val="105"/>
              </w:rPr>
              <w:t>and</w:t>
            </w:r>
            <w:r>
              <w:rPr>
                <w:color w:val="00AF50"/>
                <w:spacing w:val="-5"/>
                <w:w w:val="105"/>
              </w:rPr>
              <w:t xml:space="preserve"> </w:t>
            </w:r>
            <w:r>
              <w:rPr>
                <w:color w:val="00AF50"/>
                <w:w w:val="105"/>
              </w:rPr>
              <w:t>support</w:t>
            </w:r>
            <w:r>
              <w:rPr>
                <w:color w:val="00AF50"/>
                <w:spacing w:val="-5"/>
                <w:w w:val="105"/>
              </w:rPr>
              <w:t xml:space="preserve"> </w:t>
            </w:r>
            <w:r>
              <w:rPr>
                <w:color w:val="00AF50"/>
                <w:w w:val="105"/>
              </w:rPr>
              <w:t>of</w:t>
            </w:r>
            <w:r>
              <w:rPr>
                <w:color w:val="00AF50"/>
                <w:spacing w:val="-5"/>
                <w:w w:val="105"/>
              </w:rPr>
              <w:t xml:space="preserve"> </w:t>
            </w:r>
            <w:r>
              <w:rPr>
                <w:color w:val="00AF50"/>
                <w:w w:val="105"/>
              </w:rPr>
              <w:t>the</w:t>
            </w:r>
            <w:r>
              <w:rPr>
                <w:color w:val="00AF50"/>
                <w:spacing w:val="-4"/>
                <w:w w:val="105"/>
              </w:rPr>
              <w:t xml:space="preserve"> </w:t>
            </w:r>
            <w:r>
              <w:rPr>
                <w:color w:val="00AF50"/>
                <w:w w:val="105"/>
              </w:rPr>
              <w:t>College’s</w:t>
            </w:r>
            <w:r>
              <w:rPr>
                <w:color w:val="00AF50"/>
                <w:spacing w:val="-3"/>
                <w:w w:val="105"/>
              </w:rPr>
              <w:t xml:space="preserve"> </w:t>
            </w:r>
            <w:r>
              <w:rPr>
                <w:color w:val="00AF50"/>
                <w:w w:val="105"/>
              </w:rPr>
              <w:t>enrollment management</w:t>
            </w:r>
            <w:r>
              <w:rPr>
                <w:color w:val="00AF50"/>
                <w:spacing w:val="-5"/>
                <w:w w:val="105"/>
              </w:rPr>
              <w:t xml:space="preserve"> </w:t>
            </w:r>
            <w:r>
              <w:rPr>
                <w:color w:val="00AF50"/>
                <w:w w:val="105"/>
              </w:rPr>
              <w:t>efforts.</w:t>
            </w:r>
            <w:r>
              <w:rPr>
                <w:color w:val="00AF50"/>
                <w:spacing w:val="-2"/>
                <w:w w:val="105"/>
              </w:rPr>
              <w:t xml:space="preserve"> </w:t>
            </w:r>
            <w:r>
              <w:rPr>
                <w:strike/>
                <w:color w:val="FF0000"/>
                <w:w w:val="105"/>
              </w:rPr>
              <w:t>Works</w:t>
            </w:r>
            <w:r>
              <w:rPr>
                <w:strike/>
                <w:color w:val="FF0000"/>
                <w:spacing w:val="-3"/>
                <w:w w:val="105"/>
              </w:rPr>
              <w:t xml:space="preserve"> </w:t>
            </w:r>
            <w:r>
              <w:rPr>
                <w:strike/>
                <w:color w:val="FF0000"/>
                <w:w w:val="105"/>
              </w:rPr>
              <w:t>in</w:t>
            </w:r>
            <w:r>
              <w:rPr>
                <w:strike/>
                <w:color w:val="FF0000"/>
                <w:spacing w:val="-6"/>
                <w:w w:val="105"/>
              </w:rPr>
              <w:t xml:space="preserve"> </w:t>
            </w:r>
            <w:r>
              <w:rPr>
                <w:strike/>
                <w:color w:val="FF0000"/>
                <w:w w:val="105"/>
              </w:rPr>
              <w:t>consultation</w:t>
            </w:r>
            <w:r>
              <w:rPr>
                <w:strike/>
                <w:color w:val="FF0000"/>
                <w:spacing w:val="-5"/>
                <w:w w:val="105"/>
              </w:rPr>
              <w:t xml:space="preserve"> </w:t>
            </w:r>
            <w:r>
              <w:rPr>
                <w:strike/>
                <w:color w:val="FF0000"/>
                <w:w w:val="105"/>
              </w:rPr>
              <w:t>with</w:t>
            </w:r>
            <w:r>
              <w:rPr>
                <w:strike/>
                <w:color w:val="FF0000"/>
                <w:spacing w:val="-6"/>
                <w:w w:val="105"/>
              </w:rPr>
              <w:t xml:space="preserve"> </w:t>
            </w:r>
            <w:r>
              <w:rPr>
                <w:strike/>
                <w:color w:val="FF0000"/>
                <w:w w:val="105"/>
              </w:rPr>
              <w:t>the</w:t>
            </w:r>
            <w:r>
              <w:rPr>
                <w:color w:val="FF0000"/>
                <w:w w:val="105"/>
              </w:rPr>
              <w:t xml:space="preserve"> </w:t>
            </w:r>
            <w:r>
              <w:rPr>
                <w:strike/>
                <w:color w:val="FF0000"/>
                <w:w w:val="105"/>
              </w:rPr>
              <w:t>Academic Senate under the auspices of its 10+1 responsibilities.</w:t>
            </w:r>
          </w:p>
        </w:tc>
      </w:tr>
      <w:tr w:rsidR="009E6FAC" w14:paraId="3214EE4B" w14:textId="77777777">
        <w:trPr>
          <w:trHeight w:val="299"/>
        </w:trPr>
        <w:tc>
          <w:tcPr>
            <w:tcW w:w="2988" w:type="dxa"/>
            <w:shd w:val="clear" w:color="auto" w:fill="A6A6A6"/>
          </w:tcPr>
          <w:p w14:paraId="3214EE49" w14:textId="77777777" w:rsidR="009E6FAC" w:rsidRDefault="000111EA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</w:rPr>
              <w:t>PROVIDES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REPORTS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5"/>
              </w:rPr>
              <w:t>TO</w:t>
            </w:r>
          </w:p>
        </w:tc>
        <w:tc>
          <w:tcPr>
            <w:tcW w:w="10189" w:type="dxa"/>
          </w:tcPr>
          <w:p w14:paraId="3214EE4A" w14:textId="77777777" w:rsidR="009E6FAC" w:rsidRDefault="000111EA">
            <w:pPr>
              <w:pStyle w:val="TableParagraph"/>
              <w:spacing w:before="30" w:line="249" w:lineRule="exact"/>
              <w:ind w:left="108"/>
            </w:pPr>
            <w:r>
              <w:rPr>
                <w:w w:val="105"/>
              </w:rPr>
              <w:t>College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Council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and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Academic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Senate</w:t>
            </w:r>
          </w:p>
        </w:tc>
      </w:tr>
      <w:tr w:rsidR="009E6FAC" w14:paraId="3214EE4E" w14:textId="77777777">
        <w:trPr>
          <w:trHeight w:val="277"/>
        </w:trPr>
        <w:tc>
          <w:tcPr>
            <w:tcW w:w="2988" w:type="dxa"/>
            <w:shd w:val="clear" w:color="auto" w:fill="A6A6A6"/>
          </w:tcPr>
          <w:p w14:paraId="3214EE4C" w14:textId="77777777" w:rsidR="009E6FAC" w:rsidRDefault="000111EA">
            <w:pPr>
              <w:pStyle w:val="TableParagraph"/>
              <w:spacing w:line="258" w:lineRule="exact"/>
              <w:rPr>
                <w:b/>
              </w:rPr>
            </w:pPr>
            <w:r>
              <w:rPr>
                <w:b/>
              </w:rPr>
              <w:t>COMMUNICATES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  <w:spacing w:val="-4"/>
              </w:rPr>
              <w:t>WITH</w:t>
            </w:r>
          </w:p>
        </w:tc>
        <w:tc>
          <w:tcPr>
            <w:tcW w:w="10189" w:type="dxa"/>
          </w:tcPr>
          <w:p w14:paraId="3214EE4D" w14:textId="77777777" w:rsidR="009E6FAC" w:rsidRDefault="000111EA">
            <w:pPr>
              <w:pStyle w:val="TableParagraph"/>
              <w:spacing w:before="1" w:line="256" w:lineRule="exact"/>
              <w:ind w:left="108"/>
            </w:pPr>
            <w:r>
              <w:t>College</w:t>
            </w:r>
            <w:r>
              <w:rPr>
                <w:spacing w:val="-2"/>
              </w:rPr>
              <w:t xml:space="preserve"> </w:t>
            </w:r>
            <w:r>
              <w:t>Council,</w:t>
            </w:r>
            <w:r>
              <w:rPr>
                <w:spacing w:val="-1"/>
              </w:rPr>
              <w:t xml:space="preserve"> </w:t>
            </w:r>
            <w:r>
              <w:t>Academic Senate,</w:t>
            </w:r>
            <w:r>
              <w:rPr>
                <w:spacing w:val="2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4"/>
              </w:rPr>
              <w:t xml:space="preserve"> </w:t>
            </w:r>
            <w:proofErr w:type="spellStart"/>
            <w:r>
              <w:rPr>
                <w:strike/>
                <w:color w:val="FF0000"/>
              </w:rPr>
              <w:t>c</w:t>
            </w:r>
            <w:r>
              <w:rPr>
                <w:color w:val="00AF50"/>
              </w:rPr>
              <w:t>C</w:t>
            </w:r>
            <w:r>
              <w:t>ollege</w:t>
            </w:r>
            <w:proofErr w:type="spellEnd"/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community</w:t>
            </w:r>
          </w:p>
        </w:tc>
      </w:tr>
      <w:tr w:rsidR="009E6FAC" w14:paraId="3214EE54" w14:textId="77777777">
        <w:trPr>
          <w:trHeight w:val="3638"/>
        </w:trPr>
        <w:tc>
          <w:tcPr>
            <w:tcW w:w="2988" w:type="dxa"/>
            <w:shd w:val="clear" w:color="auto" w:fill="A6A6A6"/>
          </w:tcPr>
          <w:p w14:paraId="3214EE4F" w14:textId="77777777" w:rsidR="009E6FAC" w:rsidRDefault="000111EA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  <w:spacing w:val="-2"/>
              </w:rPr>
              <w:t>MEMBERSHIP</w:t>
            </w:r>
          </w:p>
        </w:tc>
        <w:tc>
          <w:tcPr>
            <w:tcW w:w="10189" w:type="dxa"/>
          </w:tcPr>
          <w:p w14:paraId="3214EE50" w14:textId="77777777" w:rsidR="009E6FAC" w:rsidRDefault="000111EA">
            <w:pPr>
              <w:pStyle w:val="TableParagraph"/>
              <w:spacing w:before="6"/>
              <w:ind w:left="213" w:right="144"/>
            </w:pPr>
            <w:r>
              <w:rPr>
                <w:strike/>
                <w:color w:val="FF0000"/>
                <w:w w:val="105"/>
              </w:rPr>
              <w:t>Non-Voting</w:t>
            </w:r>
            <w:r>
              <w:rPr>
                <w:strike/>
                <w:color w:val="FF0000"/>
                <w:spacing w:val="-5"/>
                <w:w w:val="105"/>
              </w:rPr>
              <w:t xml:space="preserve"> </w:t>
            </w:r>
            <w:r>
              <w:rPr>
                <w:strike/>
                <w:color w:val="FF0000"/>
                <w:w w:val="105"/>
              </w:rPr>
              <w:t>Members:</w:t>
            </w:r>
            <w:r>
              <w:rPr>
                <w:strike/>
                <w:color w:val="FF0000"/>
                <w:spacing w:val="-4"/>
                <w:w w:val="105"/>
              </w:rPr>
              <w:t xml:space="preserve"> </w:t>
            </w:r>
            <w:r>
              <w:rPr>
                <w:strike/>
                <w:color w:val="FF0000"/>
                <w:w w:val="105"/>
              </w:rPr>
              <w:t>Director</w:t>
            </w:r>
            <w:r>
              <w:rPr>
                <w:strike/>
                <w:color w:val="FF0000"/>
                <w:spacing w:val="-6"/>
                <w:w w:val="105"/>
              </w:rPr>
              <w:t xml:space="preserve"> </w:t>
            </w:r>
            <w:r>
              <w:rPr>
                <w:strike/>
                <w:color w:val="FF0000"/>
                <w:w w:val="105"/>
              </w:rPr>
              <w:t>of</w:t>
            </w:r>
            <w:r>
              <w:rPr>
                <w:strike/>
                <w:color w:val="FF0000"/>
                <w:spacing w:val="-5"/>
                <w:w w:val="105"/>
              </w:rPr>
              <w:t xml:space="preserve"> </w:t>
            </w:r>
            <w:r>
              <w:rPr>
                <w:strike/>
                <w:color w:val="FF0000"/>
                <w:w w:val="105"/>
              </w:rPr>
              <w:t>Outreach</w:t>
            </w:r>
            <w:r>
              <w:rPr>
                <w:strike/>
                <w:color w:val="FF0000"/>
                <w:spacing w:val="-5"/>
                <w:w w:val="105"/>
              </w:rPr>
              <w:t xml:space="preserve"> </w:t>
            </w:r>
            <w:r>
              <w:rPr>
                <w:strike/>
                <w:color w:val="FF0000"/>
                <w:w w:val="105"/>
              </w:rPr>
              <w:t>and</w:t>
            </w:r>
            <w:r>
              <w:rPr>
                <w:strike/>
                <w:color w:val="FF0000"/>
                <w:spacing w:val="-5"/>
                <w:w w:val="105"/>
              </w:rPr>
              <w:t xml:space="preserve"> </w:t>
            </w:r>
            <w:r>
              <w:rPr>
                <w:strike/>
                <w:color w:val="FF0000"/>
                <w:w w:val="105"/>
              </w:rPr>
              <w:t>School</w:t>
            </w:r>
            <w:r>
              <w:rPr>
                <w:strike/>
                <w:color w:val="FF0000"/>
                <w:spacing w:val="-5"/>
                <w:w w:val="105"/>
              </w:rPr>
              <w:t xml:space="preserve"> </w:t>
            </w:r>
            <w:r>
              <w:rPr>
                <w:strike/>
                <w:color w:val="FF0000"/>
                <w:w w:val="105"/>
              </w:rPr>
              <w:t>Relations,</w:t>
            </w:r>
            <w:r>
              <w:rPr>
                <w:strike/>
                <w:color w:val="FF0000"/>
                <w:spacing w:val="-4"/>
                <w:w w:val="105"/>
              </w:rPr>
              <w:t xml:space="preserve"> </w:t>
            </w:r>
            <w:r>
              <w:rPr>
                <w:strike/>
                <w:color w:val="FF0000"/>
                <w:w w:val="105"/>
              </w:rPr>
              <w:t>Enrollment</w:t>
            </w:r>
            <w:r>
              <w:rPr>
                <w:strike/>
                <w:color w:val="FF0000"/>
                <w:spacing w:val="-3"/>
                <w:w w:val="105"/>
              </w:rPr>
              <w:t xml:space="preserve"> </w:t>
            </w:r>
            <w:r>
              <w:rPr>
                <w:strike/>
                <w:color w:val="FF0000"/>
                <w:w w:val="105"/>
              </w:rPr>
              <w:t>Officer</w:t>
            </w:r>
            <w:r>
              <w:rPr>
                <w:strike/>
                <w:color w:val="FF0000"/>
                <w:spacing w:val="-5"/>
                <w:w w:val="105"/>
              </w:rPr>
              <w:t xml:space="preserve"> </w:t>
            </w:r>
            <w:r>
              <w:rPr>
                <w:strike/>
                <w:color w:val="FF0000"/>
                <w:w w:val="105"/>
              </w:rPr>
              <w:t>Executive</w:t>
            </w:r>
            <w:r>
              <w:rPr>
                <w:strike/>
                <w:color w:val="FF0000"/>
                <w:spacing w:val="-4"/>
                <w:w w:val="105"/>
              </w:rPr>
              <w:t xml:space="preserve"> </w:t>
            </w:r>
            <w:r>
              <w:rPr>
                <w:strike/>
                <w:color w:val="FF0000"/>
                <w:w w:val="105"/>
              </w:rPr>
              <w:t>Director</w:t>
            </w:r>
            <w:r>
              <w:rPr>
                <w:color w:val="FF0000"/>
                <w:w w:val="105"/>
              </w:rPr>
              <w:t xml:space="preserve"> </w:t>
            </w:r>
            <w:r>
              <w:rPr>
                <w:strike/>
                <w:color w:val="FF0000"/>
                <w:w w:val="105"/>
              </w:rPr>
              <w:t>of Outreach and Early College or designee.</w:t>
            </w:r>
          </w:p>
          <w:p w14:paraId="3214EE51" w14:textId="77777777" w:rsidR="009E6FAC" w:rsidRDefault="009E6FAC">
            <w:pPr>
              <w:pStyle w:val="TableParagraph"/>
              <w:spacing w:before="9"/>
              <w:ind w:left="0"/>
              <w:rPr>
                <w:rFonts w:ascii="Times New Roman"/>
                <w:sz w:val="23"/>
              </w:rPr>
            </w:pPr>
          </w:p>
          <w:p w14:paraId="3214EE52" w14:textId="77777777" w:rsidR="009E6FAC" w:rsidRDefault="000111EA">
            <w:pPr>
              <w:pStyle w:val="TableParagraph"/>
              <w:spacing w:before="1" w:line="252" w:lineRule="auto"/>
              <w:ind w:left="213"/>
            </w:pPr>
            <w:r>
              <w:rPr>
                <w:w w:val="105"/>
              </w:rPr>
              <w:t xml:space="preserve">Voting Members: Faculty Co-Chair, Administrative Co-Chair - Vice President of Instruction </w:t>
            </w:r>
            <w:r>
              <w:rPr>
                <w:color w:val="00AF50"/>
                <w:w w:val="105"/>
              </w:rPr>
              <w:t>or designee</w:t>
            </w:r>
            <w:r>
              <w:rPr>
                <w:w w:val="105"/>
              </w:rPr>
              <w:t xml:space="preserve">, </w:t>
            </w:r>
            <w:r>
              <w:rPr>
                <w:strike/>
                <w:color w:val="FF0000"/>
                <w:w w:val="105"/>
              </w:rPr>
              <w:t>Vocational Career Education Faculty Member</w:t>
            </w:r>
            <w:r>
              <w:rPr>
                <w:w w:val="105"/>
              </w:rPr>
              <w:t xml:space="preserve">, </w:t>
            </w:r>
            <w:r>
              <w:rPr>
                <w:strike/>
                <w:color w:val="FF0000"/>
                <w:w w:val="105"/>
              </w:rPr>
              <w:t>Basic Skills Faculty Member</w:t>
            </w:r>
            <w:r>
              <w:rPr>
                <w:w w:val="105"/>
              </w:rPr>
              <w:t xml:space="preserve">, Dean of Instruction, </w:t>
            </w:r>
            <w:r>
              <w:rPr>
                <w:color w:val="00AF50"/>
                <w:w w:val="105"/>
              </w:rPr>
              <w:t xml:space="preserve">Dean of Student Success and Counseling, </w:t>
            </w:r>
            <w:r>
              <w:rPr>
                <w:w w:val="105"/>
              </w:rPr>
              <w:t xml:space="preserve">Director of Enrollment Services </w:t>
            </w:r>
            <w:r>
              <w:rPr>
                <w:color w:val="00AF50"/>
                <w:w w:val="105"/>
              </w:rPr>
              <w:t xml:space="preserve">or designee, </w:t>
            </w:r>
            <w:r>
              <w:rPr>
                <w:w w:val="105"/>
              </w:rPr>
              <w:t xml:space="preserve">Student Representative, Classified Representative, </w:t>
            </w:r>
            <w:r>
              <w:rPr>
                <w:strike/>
                <w:color w:val="FF0000"/>
                <w:w w:val="105"/>
              </w:rPr>
              <w:t xml:space="preserve">Dual Enrollment Program Manager </w:t>
            </w:r>
            <w:r>
              <w:rPr>
                <w:color w:val="00AF50"/>
                <w:w w:val="105"/>
              </w:rPr>
              <w:t xml:space="preserve">Outreach and Early College Administrative </w:t>
            </w:r>
            <w:proofErr w:type="spellStart"/>
            <w:r>
              <w:rPr>
                <w:color w:val="00AF50"/>
                <w:w w:val="105"/>
              </w:rPr>
              <w:t>Representative</w:t>
            </w:r>
            <w:r>
              <w:rPr>
                <w:strike/>
                <w:color w:val="FF0000"/>
                <w:w w:val="105"/>
              </w:rPr>
              <w:t>Program</w:t>
            </w:r>
            <w:proofErr w:type="spellEnd"/>
            <w:r>
              <w:rPr>
                <w:strike/>
                <w:color w:val="FF0000"/>
                <w:w w:val="105"/>
              </w:rPr>
              <w:t xml:space="preserve"> Director of Outreach and Early College</w:t>
            </w:r>
            <w:r>
              <w:rPr>
                <w:w w:val="105"/>
              </w:rPr>
              <w:t xml:space="preserve">, Rural </w:t>
            </w:r>
            <w:r>
              <w:rPr>
                <w:color w:val="00AF50"/>
                <w:w w:val="105"/>
              </w:rPr>
              <w:t>Initiatives Administrative Representative</w:t>
            </w:r>
            <w:r>
              <w:rPr>
                <w:color w:val="00AF50"/>
                <w:spacing w:val="-5"/>
                <w:w w:val="105"/>
              </w:rPr>
              <w:t xml:space="preserve"> </w:t>
            </w:r>
            <w:r>
              <w:rPr>
                <w:strike/>
                <w:color w:val="FF0000"/>
                <w:w w:val="105"/>
              </w:rPr>
              <w:t>Program</w:t>
            </w:r>
            <w:r>
              <w:rPr>
                <w:strike/>
                <w:color w:val="FF0000"/>
                <w:spacing w:val="-6"/>
                <w:w w:val="105"/>
              </w:rPr>
              <w:t xml:space="preserve"> </w:t>
            </w:r>
            <w:r>
              <w:rPr>
                <w:strike/>
                <w:color w:val="FF0000"/>
                <w:w w:val="105"/>
              </w:rPr>
              <w:t>Manager</w:t>
            </w:r>
            <w:r>
              <w:rPr>
                <w:w w:val="105"/>
              </w:rPr>
              <w:t>,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w w:val="105"/>
              </w:rPr>
              <w:t>College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w w:val="105"/>
              </w:rPr>
              <w:t>Institutional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w w:val="105"/>
              </w:rPr>
              <w:t>Researcher,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color w:val="00AF50"/>
                <w:w w:val="105"/>
              </w:rPr>
              <w:t>Director</w:t>
            </w:r>
            <w:r>
              <w:rPr>
                <w:color w:val="00AF50"/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of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w w:val="105"/>
              </w:rPr>
              <w:t>Institutional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w w:val="105"/>
              </w:rPr>
              <w:t>Effectiv</w:t>
            </w:r>
            <w:r>
              <w:rPr>
                <w:w w:val="105"/>
              </w:rPr>
              <w:t xml:space="preserve">eness </w:t>
            </w:r>
            <w:r>
              <w:rPr>
                <w:color w:val="00AF50"/>
                <w:w w:val="105"/>
              </w:rPr>
              <w:t>or designee, Rising Scholars Program Representative</w:t>
            </w:r>
            <w:r>
              <w:rPr>
                <w:color w:val="00AF50"/>
                <w:spacing w:val="40"/>
                <w:w w:val="105"/>
              </w:rPr>
              <w:t xml:space="preserve"> </w:t>
            </w:r>
            <w:r>
              <w:rPr>
                <w:strike/>
                <w:color w:val="FF0000"/>
                <w:w w:val="105"/>
              </w:rPr>
              <w:t>Inmate Scholars Program Representative</w:t>
            </w:r>
            <w:r>
              <w:rPr>
                <w:color w:val="00AF50"/>
                <w:w w:val="105"/>
              </w:rPr>
              <w:t xml:space="preserve">, BC Southwest Administrative Representative, one faculty </w:t>
            </w:r>
            <w:r>
              <w:rPr>
                <w:color w:val="00AF50"/>
                <w:w w:val="105"/>
              </w:rPr>
              <w:t>representative from each Academic Department, one (1) Adjunct Faculty Representative, and one (1) faculty to represent academic disciplines not in a</w:t>
            </w:r>
          </w:p>
          <w:p w14:paraId="3214EE53" w14:textId="77777777" w:rsidR="009E6FAC" w:rsidRDefault="000111EA">
            <w:pPr>
              <w:pStyle w:val="TableParagraph"/>
              <w:spacing w:line="263" w:lineRule="exact"/>
              <w:ind w:left="213"/>
            </w:pPr>
            <w:r>
              <w:rPr>
                <w:color w:val="00AF50"/>
                <w:w w:val="105"/>
              </w:rPr>
              <w:t>department.</w:t>
            </w:r>
            <w:r>
              <w:rPr>
                <w:color w:val="00AF50"/>
                <w:spacing w:val="70"/>
                <w:w w:val="150"/>
              </w:rPr>
              <w:t xml:space="preserve"> </w:t>
            </w:r>
            <w:r>
              <w:rPr>
                <w:strike/>
                <w:color w:val="FF0000"/>
                <w:w w:val="105"/>
              </w:rPr>
              <w:t>Faculty</w:t>
            </w:r>
            <w:r>
              <w:rPr>
                <w:strike/>
                <w:color w:val="FF0000"/>
                <w:spacing w:val="-3"/>
                <w:w w:val="105"/>
              </w:rPr>
              <w:t xml:space="preserve"> </w:t>
            </w:r>
            <w:r>
              <w:rPr>
                <w:strike/>
                <w:color w:val="FF0000"/>
                <w:w w:val="105"/>
              </w:rPr>
              <w:t>at</w:t>
            </w:r>
            <w:r>
              <w:rPr>
                <w:strike/>
                <w:color w:val="FF0000"/>
                <w:spacing w:val="-5"/>
                <w:w w:val="105"/>
              </w:rPr>
              <w:t xml:space="preserve"> </w:t>
            </w:r>
            <w:r>
              <w:rPr>
                <w:strike/>
                <w:color w:val="FF0000"/>
                <w:w w:val="105"/>
              </w:rPr>
              <w:t>large</w:t>
            </w:r>
            <w:r>
              <w:rPr>
                <w:strike/>
                <w:color w:val="FF0000"/>
                <w:spacing w:val="-3"/>
                <w:w w:val="105"/>
              </w:rPr>
              <w:t xml:space="preserve"> </w:t>
            </w:r>
            <w:r>
              <w:rPr>
                <w:strike/>
                <w:color w:val="FF0000"/>
                <w:w w:val="105"/>
              </w:rPr>
              <w:t>(at</w:t>
            </w:r>
            <w:r>
              <w:rPr>
                <w:strike/>
                <w:color w:val="FF0000"/>
                <w:spacing w:val="-4"/>
                <w:w w:val="105"/>
              </w:rPr>
              <w:t xml:space="preserve"> </w:t>
            </w:r>
            <w:r>
              <w:rPr>
                <w:strike/>
                <w:color w:val="FF0000"/>
                <w:w w:val="105"/>
              </w:rPr>
              <w:t>least</w:t>
            </w:r>
            <w:r>
              <w:rPr>
                <w:strike/>
                <w:color w:val="FF0000"/>
                <w:spacing w:val="-5"/>
                <w:w w:val="105"/>
              </w:rPr>
              <w:t xml:space="preserve"> </w:t>
            </w:r>
            <w:r>
              <w:rPr>
                <w:strike/>
                <w:color w:val="FF0000"/>
                <w:w w:val="105"/>
              </w:rPr>
              <w:t>3</w:t>
            </w:r>
            <w:r>
              <w:rPr>
                <w:strike/>
                <w:color w:val="FF0000"/>
                <w:spacing w:val="-2"/>
                <w:w w:val="105"/>
              </w:rPr>
              <w:t xml:space="preserve"> </w:t>
            </w:r>
            <w:r>
              <w:rPr>
                <w:strike/>
                <w:color w:val="FF0000"/>
                <w:w w:val="105"/>
              </w:rPr>
              <w:t>4),</w:t>
            </w:r>
            <w:r>
              <w:rPr>
                <w:strike/>
                <w:color w:val="FF0000"/>
                <w:spacing w:val="-3"/>
                <w:w w:val="105"/>
              </w:rPr>
              <w:t xml:space="preserve"> </w:t>
            </w:r>
            <w:r>
              <w:rPr>
                <w:strike/>
                <w:color w:val="FF0000"/>
                <w:w w:val="105"/>
              </w:rPr>
              <w:t>Adjunct</w:t>
            </w:r>
            <w:r>
              <w:rPr>
                <w:strike/>
                <w:color w:val="FF0000"/>
                <w:spacing w:val="-5"/>
                <w:w w:val="105"/>
              </w:rPr>
              <w:t xml:space="preserve"> </w:t>
            </w:r>
            <w:r>
              <w:rPr>
                <w:strike/>
                <w:color w:val="FF0000"/>
                <w:w w:val="105"/>
              </w:rPr>
              <w:t>Faculty</w:t>
            </w:r>
            <w:r>
              <w:rPr>
                <w:strike/>
                <w:color w:val="FF0000"/>
                <w:spacing w:val="-3"/>
                <w:w w:val="105"/>
              </w:rPr>
              <w:t xml:space="preserve"> </w:t>
            </w:r>
            <w:r>
              <w:rPr>
                <w:strike/>
                <w:color w:val="FF0000"/>
                <w:spacing w:val="-2"/>
                <w:w w:val="105"/>
              </w:rPr>
              <w:t>Representative.</w:t>
            </w:r>
          </w:p>
        </w:tc>
      </w:tr>
    </w:tbl>
    <w:p w14:paraId="3214EE55" w14:textId="77777777" w:rsidR="009E6FAC" w:rsidRDefault="009E6FAC">
      <w:pPr>
        <w:spacing w:line="263" w:lineRule="exact"/>
        <w:sectPr w:rsidR="009E6FAC">
          <w:type w:val="continuous"/>
          <w:pgSz w:w="15840" w:h="12240" w:orient="landscape"/>
          <w:pgMar w:top="980" w:right="1540" w:bottom="280" w:left="900" w:header="720" w:footer="720" w:gutter="0"/>
          <w:cols w:space="720"/>
        </w:sectPr>
      </w:pPr>
    </w:p>
    <w:p w14:paraId="3214EE56" w14:textId="77777777" w:rsidR="009E6FAC" w:rsidRDefault="009E6FAC">
      <w:pPr>
        <w:pStyle w:val="BodyText"/>
        <w:rPr>
          <w:rFonts w:ascii="Times New Roman"/>
          <w:i w:val="0"/>
          <w:sz w:val="2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88"/>
        <w:gridCol w:w="10189"/>
      </w:tblGrid>
      <w:tr w:rsidR="009E6FAC" w14:paraId="3214EE5F" w14:textId="77777777" w:rsidTr="12549353">
        <w:trPr>
          <w:trHeight w:val="2265"/>
        </w:trPr>
        <w:tc>
          <w:tcPr>
            <w:tcW w:w="2988" w:type="dxa"/>
            <w:shd w:val="clear" w:color="auto" w:fill="A6A6A6" w:themeFill="background1" w:themeFillShade="A6"/>
          </w:tcPr>
          <w:p w14:paraId="3214EE57" w14:textId="77777777" w:rsidR="009E6FAC" w:rsidRDefault="000111EA">
            <w:pPr>
              <w:pStyle w:val="TableParagraph"/>
              <w:ind w:right="1185"/>
              <w:rPr>
                <w:b/>
              </w:rPr>
            </w:pPr>
            <w:r>
              <w:rPr>
                <w:b/>
              </w:rPr>
              <w:t>ALIGNMENT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 xml:space="preserve">WITH </w:t>
            </w:r>
            <w:r>
              <w:rPr>
                <w:b/>
                <w:spacing w:val="-2"/>
              </w:rPr>
              <w:t>ACCREDITATION</w:t>
            </w:r>
          </w:p>
        </w:tc>
        <w:tc>
          <w:tcPr>
            <w:tcW w:w="10189" w:type="dxa"/>
          </w:tcPr>
          <w:p w14:paraId="3214EE58" w14:textId="77777777" w:rsidR="009E6FAC" w:rsidRDefault="000111EA">
            <w:pPr>
              <w:pStyle w:val="TableParagraph"/>
              <w:spacing w:line="268" w:lineRule="exact"/>
              <w:ind w:left="108"/>
            </w:pPr>
            <w:r>
              <w:rPr>
                <w:color w:val="00AF50"/>
              </w:rPr>
              <w:t>Standard</w:t>
            </w:r>
            <w:r>
              <w:rPr>
                <w:color w:val="00AF50"/>
                <w:spacing w:val="-7"/>
              </w:rPr>
              <w:t xml:space="preserve"> </w:t>
            </w:r>
            <w:r>
              <w:rPr>
                <w:color w:val="00AF50"/>
              </w:rPr>
              <w:t>1:</w:t>
            </w:r>
            <w:r>
              <w:rPr>
                <w:color w:val="00AF50"/>
                <w:spacing w:val="-5"/>
              </w:rPr>
              <w:t xml:space="preserve"> </w:t>
            </w:r>
            <w:r>
              <w:rPr>
                <w:color w:val="00AF50"/>
              </w:rPr>
              <w:t>Institutional</w:t>
            </w:r>
            <w:r>
              <w:rPr>
                <w:color w:val="00AF50"/>
                <w:spacing w:val="-4"/>
              </w:rPr>
              <w:t xml:space="preserve"> </w:t>
            </w:r>
            <w:r>
              <w:rPr>
                <w:color w:val="00AF50"/>
              </w:rPr>
              <w:t>Mission</w:t>
            </w:r>
            <w:r>
              <w:rPr>
                <w:color w:val="00AF50"/>
                <w:spacing w:val="-6"/>
              </w:rPr>
              <w:t xml:space="preserve"> </w:t>
            </w:r>
            <w:r>
              <w:rPr>
                <w:color w:val="00AF50"/>
              </w:rPr>
              <w:t>and</w:t>
            </w:r>
            <w:r>
              <w:rPr>
                <w:color w:val="00AF50"/>
                <w:spacing w:val="-6"/>
              </w:rPr>
              <w:t xml:space="preserve"> </w:t>
            </w:r>
            <w:r>
              <w:rPr>
                <w:color w:val="00AF50"/>
                <w:spacing w:val="-2"/>
              </w:rPr>
              <w:t>Effectiveness</w:t>
            </w:r>
          </w:p>
          <w:p w14:paraId="3214EE59" w14:textId="77777777" w:rsidR="009E6FAC" w:rsidRDefault="000111EA" w:rsidP="12549353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  <w:spacing w:before="1"/>
              <w:ind w:right="963"/>
              <w:rPr>
                <w:strike/>
                <w:color w:val="00AF50"/>
              </w:rPr>
            </w:pPr>
            <w:r>
              <w:rPr>
                <w:color w:val="00AF50"/>
              </w:rPr>
              <w:t>1.2</w:t>
            </w:r>
          </w:p>
          <w:p w14:paraId="3214EE5A" w14:textId="77777777" w:rsidR="009E6FAC" w:rsidRDefault="000111EA" w:rsidP="12549353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  <w:ind w:right="444"/>
              <w:rPr>
                <w:strike/>
                <w:color w:val="00AF50"/>
              </w:rPr>
            </w:pPr>
            <w:r>
              <w:rPr>
                <w:color w:val="00AF50"/>
              </w:rPr>
              <w:t>1.3</w:t>
            </w:r>
            <w:r>
              <w:rPr>
                <w:color w:val="00AF50"/>
                <w:spacing w:val="-3"/>
              </w:rPr>
              <w:t xml:space="preserve"> </w:t>
            </w:r>
          </w:p>
          <w:p w14:paraId="544606ED" w14:textId="22CA9EAD" w:rsidR="009E6FAC" w:rsidRDefault="000111EA" w:rsidP="12549353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  <w:ind w:right="721"/>
              <w:rPr>
                <w:color w:val="00AF50"/>
              </w:rPr>
            </w:pPr>
            <w:r>
              <w:rPr>
                <w:color w:val="00AF50"/>
              </w:rPr>
              <w:t>1.5</w:t>
            </w:r>
          </w:p>
          <w:p w14:paraId="3214EE5C" w14:textId="77777777" w:rsidR="009E6FAC" w:rsidRDefault="000111EA" w:rsidP="12549353">
            <w:pPr>
              <w:pStyle w:val="TableParagraph"/>
              <w:tabs>
                <w:tab w:val="left" w:pos="828"/>
              </w:tabs>
              <w:ind w:left="0" w:right="721"/>
            </w:pPr>
            <w:r>
              <w:rPr>
                <w:color w:val="00AF50"/>
              </w:rPr>
              <w:t xml:space="preserve"> Standard</w:t>
            </w:r>
            <w:r>
              <w:rPr>
                <w:color w:val="00AF50"/>
                <w:spacing w:val="-7"/>
              </w:rPr>
              <w:t xml:space="preserve"> </w:t>
            </w:r>
            <w:r>
              <w:rPr>
                <w:color w:val="00AF50"/>
              </w:rPr>
              <w:t>2:</w:t>
            </w:r>
            <w:r>
              <w:rPr>
                <w:color w:val="00AF50"/>
                <w:spacing w:val="-5"/>
              </w:rPr>
              <w:t xml:space="preserve"> </w:t>
            </w:r>
            <w:r>
              <w:rPr>
                <w:color w:val="00AF50"/>
              </w:rPr>
              <w:t>Student</w:t>
            </w:r>
            <w:r>
              <w:rPr>
                <w:color w:val="00AF50"/>
                <w:spacing w:val="-4"/>
              </w:rPr>
              <w:t xml:space="preserve"> </w:t>
            </w:r>
            <w:r>
              <w:rPr>
                <w:color w:val="00AF50"/>
                <w:spacing w:val="-2"/>
              </w:rPr>
              <w:t>Success</w:t>
            </w:r>
          </w:p>
          <w:p w14:paraId="45953816" w14:textId="77777777" w:rsidR="009E6FAC" w:rsidRDefault="000111EA" w:rsidP="12549353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  <w:spacing w:before="1"/>
              <w:ind w:right="175"/>
              <w:rPr>
                <w:color w:val="00AF50"/>
              </w:rPr>
            </w:pPr>
            <w:r>
              <w:rPr>
                <w:color w:val="00AF50"/>
              </w:rPr>
              <w:t>2.1</w:t>
            </w:r>
          </w:p>
          <w:p w14:paraId="3214EE5E" w14:textId="77777777" w:rsidR="009E6FAC" w:rsidRDefault="000111EA" w:rsidP="12549353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  <w:spacing w:before="1"/>
              <w:ind w:right="175"/>
              <w:rPr>
                <w:color w:val="00AF50"/>
              </w:rPr>
            </w:pPr>
            <w:r>
              <w:rPr>
                <w:color w:val="00AF50"/>
              </w:rPr>
              <w:t>2.5</w:t>
            </w:r>
          </w:p>
        </w:tc>
      </w:tr>
    </w:tbl>
    <w:p w14:paraId="3214EE60" w14:textId="77777777" w:rsidR="009E6FAC" w:rsidRDefault="009E6FAC">
      <w:pPr>
        <w:pStyle w:val="BodyText"/>
        <w:rPr>
          <w:rFonts w:ascii="Times New Roman"/>
          <w:i w:val="0"/>
          <w:sz w:val="18"/>
        </w:rPr>
      </w:pPr>
    </w:p>
    <w:p w14:paraId="0F821142" w14:textId="1350FB44" w:rsidR="009E6FAC" w:rsidRDefault="000111EA">
      <w:pPr>
        <w:pStyle w:val="BodyText"/>
        <w:spacing w:before="56"/>
        <w:ind w:left="107" w:right="9381"/>
      </w:pPr>
      <w:r>
        <w:t xml:space="preserve">Reviewed by EMC: October 12, </w:t>
      </w:r>
      <w:proofErr w:type="gramStart"/>
      <w:r>
        <w:t>2023</w:t>
      </w:r>
      <w:proofErr w:type="gramEnd"/>
      <w:r>
        <w:t xml:space="preserve"> Reviewed by Executive Board: </w:t>
      </w:r>
      <w:r w:rsidR="3FCE3CBC">
        <w:t>10/18/2023</w:t>
      </w:r>
    </w:p>
    <w:p w14:paraId="3214EE61" w14:textId="77777777" w:rsidR="009E6FAC" w:rsidRDefault="000111EA">
      <w:pPr>
        <w:pStyle w:val="BodyText"/>
        <w:spacing w:before="56"/>
        <w:ind w:left="107" w:right="9381"/>
      </w:pPr>
      <w:r>
        <w:t>Approved</w:t>
      </w:r>
      <w:r>
        <w:rPr>
          <w:spacing w:val="-8"/>
        </w:rPr>
        <w:t xml:space="preserve"> </w:t>
      </w:r>
      <w:r>
        <w:t>by</w:t>
      </w:r>
      <w:r>
        <w:rPr>
          <w:spacing w:val="-8"/>
        </w:rPr>
        <w:t xml:space="preserve"> </w:t>
      </w:r>
      <w:r>
        <w:t>Academic</w:t>
      </w:r>
      <w:r>
        <w:rPr>
          <w:spacing w:val="-11"/>
        </w:rPr>
        <w:t xml:space="preserve"> </w:t>
      </w:r>
      <w:r>
        <w:t>Senate:</w:t>
      </w:r>
      <w:r>
        <w:rPr>
          <w:spacing w:val="-8"/>
        </w:rPr>
        <w:t xml:space="preserve"> </w:t>
      </w:r>
      <w:r>
        <w:t xml:space="preserve">[date] </w:t>
      </w:r>
      <w:r>
        <w:t>Approved by College Council: [date] Effective Date:</w:t>
      </w:r>
    </w:p>
    <w:sectPr w:rsidR="009E6FAC">
      <w:pgSz w:w="15840" w:h="12240" w:orient="landscape"/>
      <w:pgMar w:top="980" w:right="154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1A5565"/>
    <w:multiLevelType w:val="hybridMultilevel"/>
    <w:tmpl w:val="7B7E1462"/>
    <w:lvl w:ilvl="0" w:tplc="6E509056">
      <w:numFmt w:val="bullet"/>
      <w:lvlText w:val=""/>
      <w:lvlJc w:val="left"/>
      <w:pPr>
        <w:ind w:left="933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2"/>
        <w:sz w:val="21"/>
        <w:szCs w:val="21"/>
        <w:lang w:val="en-US" w:eastAsia="en-US" w:bidi="ar-SA"/>
      </w:rPr>
    </w:lvl>
    <w:lvl w:ilvl="1" w:tplc="9774A96E">
      <w:numFmt w:val="bullet"/>
      <w:lvlText w:val="•"/>
      <w:lvlJc w:val="left"/>
      <w:pPr>
        <w:ind w:left="1863" w:hanging="360"/>
      </w:pPr>
      <w:rPr>
        <w:rFonts w:hint="default"/>
        <w:lang w:val="en-US" w:eastAsia="en-US" w:bidi="ar-SA"/>
      </w:rPr>
    </w:lvl>
    <w:lvl w:ilvl="2" w:tplc="7C4868E0">
      <w:numFmt w:val="bullet"/>
      <w:lvlText w:val="•"/>
      <w:lvlJc w:val="left"/>
      <w:pPr>
        <w:ind w:left="2787" w:hanging="360"/>
      </w:pPr>
      <w:rPr>
        <w:rFonts w:hint="default"/>
        <w:lang w:val="en-US" w:eastAsia="en-US" w:bidi="ar-SA"/>
      </w:rPr>
    </w:lvl>
    <w:lvl w:ilvl="3" w:tplc="DECCD052">
      <w:numFmt w:val="bullet"/>
      <w:lvlText w:val="•"/>
      <w:lvlJc w:val="left"/>
      <w:pPr>
        <w:ind w:left="3711" w:hanging="360"/>
      </w:pPr>
      <w:rPr>
        <w:rFonts w:hint="default"/>
        <w:lang w:val="en-US" w:eastAsia="en-US" w:bidi="ar-SA"/>
      </w:rPr>
    </w:lvl>
    <w:lvl w:ilvl="4" w:tplc="8C94707C">
      <w:numFmt w:val="bullet"/>
      <w:lvlText w:val="•"/>
      <w:lvlJc w:val="left"/>
      <w:pPr>
        <w:ind w:left="4635" w:hanging="360"/>
      </w:pPr>
      <w:rPr>
        <w:rFonts w:hint="default"/>
        <w:lang w:val="en-US" w:eastAsia="en-US" w:bidi="ar-SA"/>
      </w:rPr>
    </w:lvl>
    <w:lvl w:ilvl="5" w:tplc="ABC662DA">
      <w:numFmt w:val="bullet"/>
      <w:lvlText w:val="•"/>
      <w:lvlJc w:val="left"/>
      <w:pPr>
        <w:ind w:left="5559" w:hanging="360"/>
      </w:pPr>
      <w:rPr>
        <w:rFonts w:hint="default"/>
        <w:lang w:val="en-US" w:eastAsia="en-US" w:bidi="ar-SA"/>
      </w:rPr>
    </w:lvl>
    <w:lvl w:ilvl="6" w:tplc="A6D4881C">
      <w:numFmt w:val="bullet"/>
      <w:lvlText w:val="•"/>
      <w:lvlJc w:val="left"/>
      <w:pPr>
        <w:ind w:left="6483" w:hanging="360"/>
      </w:pPr>
      <w:rPr>
        <w:rFonts w:hint="default"/>
        <w:lang w:val="en-US" w:eastAsia="en-US" w:bidi="ar-SA"/>
      </w:rPr>
    </w:lvl>
    <w:lvl w:ilvl="7" w:tplc="3F8070AE">
      <w:numFmt w:val="bullet"/>
      <w:lvlText w:val="•"/>
      <w:lvlJc w:val="left"/>
      <w:pPr>
        <w:ind w:left="7407" w:hanging="360"/>
      </w:pPr>
      <w:rPr>
        <w:rFonts w:hint="default"/>
        <w:lang w:val="en-US" w:eastAsia="en-US" w:bidi="ar-SA"/>
      </w:rPr>
    </w:lvl>
    <w:lvl w:ilvl="8" w:tplc="41B05F40">
      <w:numFmt w:val="bullet"/>
      <w:lvlText w:val="•"/>
      <w:lvlJc w:val="left"/>
      <w:pPr>
        <w:ind w:left="8331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68014D60"/>
    <w:multiLevelType w:val="hybridMultilevel"/>
    <w:tmpl w:val="3992E29C"/>
    <w:lvl w:ilvl="0" w:tplc="2E420F8E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b w:val="0"/>
        <w:bCs w:val="0"/>
        <w:i w:val="0"/>
        <w:iCs w:val="0"/>
        <w:color w:val="00AF50"/>
        <w:spacing w:val="0"/>
        <w:w w:val="100"/>
        <w:sz w:val="22"/>
        <w:szCs w:val="22"/>
        <w:lang w:val="en-US" w:eastAsia="en-US" w:bidi="ar-SA"/>
      </w:rPr>
    </w:lvl>
    <w:lvl w:ilvl="1" w:tplc="33B647BC">
      <w:numFmt w:val="bullet"/>
      <w:lvlText w:val="•"/>
      <w:lvlJc w:val="left"/>
      <w:pPr>
        <w:ind w:left="1755" w:hanging="360"/>
      </w:pPr>
      <w:rPr>
        <w:rFonts w:hint="default"/>
        <w:lang w:val="en-US" w:eastAsia="en-US" w:bidi="ar-SA"/>
      </w:rPr>
    </w:lvl>
    <w:lvl w:ilvl="2" w:tplc="711CDDA8">
      <w:numFmt w:val="bullet"/>
      <w:lvlText w:val="•"/>
      <w:lvlJc w:val="left"/>
      <w:pPr>
        <w:ind w:left="2691" w:hanging="360"/>
      </w:pPr>
      <w:rPr>
        <w:rFonts w:hint="default"/>
        <w:lang w:val="en-US" w:eastAsia="en-US" w:bidi="ar-SA"/>
      </w:rPr>
    </w:lvl>
    <w:lvl w:ilvl="3" w:tplc="F41C56B4">
      <w:numFmt w:val="bullet"/>
      <w:lvlText w:val="•"/>
      <w:lvlJc w:val="left"/>
      <w:pPr>
        <w:ind w:left="3627" w:hanging="360"/>
      </w:pPr>
      <w:rPr>
        <w:rFonts w:hint="default"/>
        <w:lang w:val="en-US" w:eastAsia="en-US" w:bidi="ar-SA"/>
      </w:rPr>
    </w:lvl>
    <w:lvl w:ilvl="4" w:tplc="B7D85352">
      <w:numFmt w:val="bullet"/>
      <w:lvlText w:val="•"/>
      <w:lvlJc w:val="left"/>
      <w:pPr>
        <w:ind w:left="4563" w:hanging="360"/>
      </w:pPr>
      <w:rPr>
        <w:rFonts w:hint="default"/>
        <w:lang w:val="en-US" w:eastAsia="en-US" w:bidi="ar-SA"/>
      </w:rPr>
    </w:lvl>
    <w:lvl w:ilvl="5" w:tplc="E398C42A">
      <w:numFmt w:val="bullet"/>
      <w:lvlText w:val="•"/>
      <w:lvlJc w:val="left"/>
      <w:pPr>
        <w:ind w:left="5499" w:hanging="360"/>
      </w:pPr>
      <w:rPr>
        <w:rFonts w:hint="default"/>
        <w:lang w:val="en-US" w:eastAsia="en-US" w:bidi="ar-SA"/>
      </w:rPr>
    </w:lvl>
    <w:lvl w:ilvl="6" w:tplc="2ECEF7B6">
      <w:numFmt w:val="bullet"/>
      <w:lvlText w:val="•"/>
      <w:lvlJc w:val="left"/>
      <w:pPr>
        <w:ind w:left="6435" w:hanging="360"/>
      </w:pPr>
      <w:rPr>
        <w:rFonts w:hint="default"/>
        <w:lang w:val="en-US" w:eastAsia="en-US" w:bidi="ar-SA"/>
      </w:rPr>
    </w:lvl>
    <w:lvl w:ilvl="7" w:tplc="AAEE123C">
      <w:numFmt w:val="bullet"/>
      <w:lvlText w:val="•"/>
      <w:lvlJc w:val="left"/>
      <w:pPr>
        <w:ind w:left="7371" w:hanging="360"/>
      </w:pPr>
      <w:rPr>
        <w:rFonts w:hint="default"/>
        <w:lang w:val="en-US" w:eastAsia="en-US" w:bidi="ar-SA"/>
      </w:rPr>
    </w:lvl>
    <w:lvl w:ilvl="8" w:tplc="EE8E84C4">
      <w:numFmt w:val="bullet"/>
      <w:lvlText w:val="•"/>
      <w:lvlJc w:val="left"/>
      <w:pPr>
        <w:ind w:left="8307" w:hanging="360"/>
      </w:pPr>
      <w:rPr>
        <w:rFonts w:hint="default"/>
        <w:lang w:val="en-US" w:eastAsia="en-US" w:bidi="ar-SA"/>
      </w:rPr>
    </w:lvl>
  </w:abstractNum>
  <w:num w:numId="1" w16cid:durableId="1955013141">
    <w:abstractNumId w:val="1"/>
  </w:num>
  <w:num w:numId="2" w16cid:durableId="15492233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FAC"/>
    <w:rsid w:val="000111EA"/>
    <w:rsid w:val="00655343"/>
    <w:rsid w:val="009E6FAC"/>
    <w:rsid w:val="038E25BE"/>
    <w:rsid w:val="12549353"/>
    <w:rsid w:val="229ED7DC"/>
    <w:rsid w:val="3FCE3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14EE32"/>
  <w15:docId w15:val="{E36C7AF5-1B20-42EC-A112-46D808DA1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"/>
    </w:pPr>
    <w:rPr>
      <w:i/>
      <w:i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F424D1EDEA1B44B4F85DF4F597EC9A" ma:contentTypeVersion="" ma:contentTypeDescription="Create a new document." ma:contentTypeScope="" ma:versionID="c81535a7338989ecbe5a1478ee011ee3">
  <xsd:schema xmlns:xsd="http://www.w3.org/2001/XMLSchema" xmlns:xs="http://www.w3.org/2001/XMLSchema" xmlns:p="http://schemas.microsoft.com/office/2006/metadata/properties" xmlns:ns2="454fd486-4e42-4a7f-bc2f-e2145d19cd8b" xmlns:ns3="212a144b-0a3d-4ce9-9a18-2cd4ad3d75b8" targetNamespace="http://schemas.microsoft.com/office/2006/metadata/properties" ma:root="true" ma:fieldsID="55902c7c516c021f895a1939d96a74e3" ns2:_="" ns3:_="">
    <xsd:import namespace="454fd486-4e42-4a7f-bc2f-e2145d19cd8b"/>
    <xsd:import namespace="212a144b-0a3d-4ce9-9a18-2cd4ad3d75b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4fd486-4e42-4a7f-bc2f-e2145d19cd8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2a144b-0a3d-4ce9-9a18-2cd4ad3d75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1A72C68-0D75-49D3-B9BD-3254627B2F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4fd486-4e42-4a7f-bc2f-e2145d19cd8b"/>
    <ds:schemaRef ds:uri="212a144b-0a3d-4ce9-9a18-2cd4ad3d75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384BF22-0D42-4EDF-B4BD-CC54F9D1867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03BC7C0-5E35-44F6-9DD6-22B2C38C947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401</Words>
  <Characters>2286</Characters>
  <Application>Microsoft Office Word</Application>
  <DocSecurity>0</DocSecurity>
  <Lines>19</Lines>
  <Paragraphs>5</Paragraphs>
  <ScaleCrop>false</ScaleCrop>
  <Company/>
  <LinksUpToDate>false</LinksUpToDate>
  <CharactersWithSpaces>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OF COMMITTEE</dc:title>
  <dc:creator>BCIS</dc:creator>
  <cp:lastModifiedBy>Nubia Lopez</cp:lastModifiedBy>
  <cp:revision>2</cp:revision>
  <dcterms:created xsi:type="dcterms:W3CDTF">2023-10-26T18:48:00Z</dcterms:created>
  <dcterms:modified xsi:type="dcterms:W3CDTF">2023-10-26T18:48:00Z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2023-10-12T00:00:00Z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2023-10-17T00:00:00Z</vt:filetime>
  </property>
  <property fmtid="{D5CDD505-2E9C-101B-9397-08002B2CF9AE}" pid="5" name="Producer">
    <vt:lpwstr>Microsoft® Word for Microsoft 365</vt:lpwstr>
  </property>
  <property fmtid="{D5CDD505-2E9C-101B-9397-08002B2CF9AE}" pid="6" name="ContentTypeId">
    <vt:lpwstr>0x010100F0F424D1EDEA1B44B4F85DF4F597EC9A</vt:lpwstr>
  </property>
</Properties>
</file>