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45" w:rsidRPr="002E1B45" w:rsidRDefault="002E1B45" w:rsidP="002B3B32">
      <w:pPr>
        <w:spacing w:after="0" w:line="240" w:lineRule="auto"/>
        <w:rPr>
          <w:b/>
          <w:color w:val="000000"/>
          <w:sz w:val="24"/>
          <w:szCs w:val="24"/>
        </w:rPr>
      </w:pPr>
      <w:proofErr w:type="spellStart"/>
      <w:r w:rsidRPr="002E1B45">
        <w:rPr>
          <w:rStyle w:val="spelle"/>
          <w:b/>
          <w:color w:val="000000"/>
          <w:sz w:val="24"/>
          <w:szCs w:val="24"/>
        </w:rPr>
        <w:t>Umoja</w:t>
      </w:r>
      <w:proofErr w:type="spellEnd"/>
      <w:r w:rsidRPr="002E1B45">
        <w:rPr>
          <w:b/>
          <w:color w:val="000000"/>
          <w:sz w:val="24"/>
          <w:szCs w:val="24"/>
        </w:rPr>
        <w:t xml:space="preserve"> Community</w:t>
      </w:r>
      <w:r w:rsidRPr="002E1B45">
        <w:rPr>
          <w:b/>
          <w:color w:val="000000"/>
          <w:sz w:val="24"/>
          <w:szCs w:val="24"/>
        </w:rPr>
        <w:t xml:space="preserve"> (RP212)</w:t>
      </w:r>
    </w:p>
    <w:p w:rsidR="002E1B45" w:rsidRDefault="002E1B45" w:rsidP="002B3B32">
      <w:pPr>
        <w:spacing w:after="0" w:line="240" w:lineRule="auto"/>
        <w:rPr>
          <w:color w:val="000000"/>
          <w:sz w:val="24"/>
          <w:szCs w:val="24"/>
        </w:rPr>
      </w:pPr>
      <w:r>
        <w:rPr>
          <w:color w:val="000000"/>
          <w:sz w:val="24"/>
          <w:szCs w:val="24"/>
        </w:rPr>
        <w:t xml:space="preserve"> In partnership with the </w:t>
      </w:r>
      <w:r w:rsidRPr="002E1B45">
        <w:rPr>
          <w:color w:val="000000"/>
          <w:sz w:val="24"/>
          <w:szCs w:val="24"/>
        </w:rPr>
        <w:t>California Community Colleges</w:t>
      </w:r>
      <w:r>
        <w:rPr>
          <w:color w:val="000000"/>
          <w:sz w:val="24"/>
          <w:szCs w:val="24"/>
        </w:rPr>
        <w:t xml:space="preserve">, </w:t>
      </w:r>
      <w:r w:rsidRPr="002E1B45">
        <w:rPr>
          <w:color w:val="000000"/>
          <w:sz w:val="24"/>
          <w:szCs w:val="24"/>
        </w:rPr>
        <w:t xml:space="preserve">The </w:t>
      </w:r>
      <w:proofErr w:type="spellStart"/>
      <w:r w:rsidRPr="002E1B45">
        <w:rPr>
          <w:color w:val="000000"/>
          <w:sz w:val="24"/>
          <w:szCs w:val="24"/>
        </w:rPr>
        <w:t>Umoja</w:t>
      </w:r>
      <w:proofErr w:type="spellEnd"/>
      <w:r w:rsidRPr="002E1B45">
        <w:rPr>
          <w:color w:val="000000"/>
          <w:sz w:val="24"/>
          <w:szCs w:val="24"/>
        </w:rPr>
        <w:t xml:space="preserve"> Community serves at risk, educationally and economically disadvantaged students, believing that when the voices and histories of students are deliberately and intentionally recognized, students develop self-efficacy and a foundation for academic success. </w:t>
      </w:r>
      <w:proofErr w:type="spellStart"/>
      <w:r w:rsidRPr="002E1B45">
        <w:rPr>
          <w:color w:val="000000"/>
          <w:sz w:val="24"/>
          <w:szCs w:val="24"/>
        </w:rPr>
        <w:t>Umoja</w:t>
      </w:r>
      <w:proofErr w:type="spellEnd"/>
      <w:r w:rsidRPr="002E1B45">
        <w:rPr>
          <w:color w:val="000000"/>
          <w:sz w:val="24"/>
          <w:szCs w:val="24"/>
        </w:rPr>
        <w:t xml:space="preserve"> actively promotes student success for all students, with an emphasis on African American student success, through culturally responsive curriculum and practices.</w:t>
      </w:r>
    </w:p>
    <w:p w:rsidR="002B3B32" w:rsidRDefault="002B3B32" w:rsidP="002B3B32">
      <w:pPr>
        <w:spacing w:after="0" w:line="240" w:lineRule="auto"/>
        <w:rPr>
          <w:color w:val="000000"/>
          <w:sz w:val="24"/>
          <w:szCs w:val="24"/>
        </w:rPr>
      </w:pPr>
    </w:p>
    <w:p w:rsidR="002E1B45" w:rsidRDefault="002E1B45" w:rsidP="002B3B32">
      <w:pPr>
        <w:spacing w:after="0" w:line="240" w:lineRule="auto"/>
        <w:rPr>
          <w:b/>
          <w:color w:val="000000"/>
          <w:sz w:val="24"/>
          <w:szCs w:val="24"/>
        </w:rPr>
      </w:pPr>
      <w:r w:rsidRPr="002E1B45">
        <w:rPr>
          <w:b/>
          <w:color w:val="000000"/>
          <w:sz w:val="24"/>
          <w:szCs w:val="24"/>
        </w:rPr>
        <w:t>Title V Teacher Education (RP267)</w:t>
      </w:r>
    </w:p>
    <w:p w:rsidR="002E1B45" w:rsidRDefault="002E1B45" w:rsidP="002B3B32">
      <w:pPr>
        <w:spacing w:after="0" w:line="240" w:lineRule="auto"/>
      </w:pPr>
      <w:r w:rsidRPr="002E1B45">
        <w:t>The goals of Title III, V, and VII grants are to strengthen an institution's capacity to serve low-income and minority students. Summarize, in 1,000 words or less, the impact your institution's Title III, Title V, or Title VII grant has had this year on the following institutional measures: (a) Enrollment, (b) Graduation, (c) Retention, and/or (d) Fiscal Stability.</w:t>
      </w:r>
    </w:p>
    <w:p w:rsidR="002B3B32" w:rsidRDefault="002B3B32" w:rsidP="002B3B32">
      <w:pPr>
        <w:spacing w:after="0" w:line="240" w:lineRule="auto"/>
      </w:pPr>
    </w:p>
    <w:p w:rsidR="002E1B45" w:rsidRPr="002B3B32" w:rsidRDefault="002E1B45" w:rsidP="002B3B32">
      <w:pPr>
        <w:spacing w:after="0" w:line="240" w:lineRule="auto"/>
        <w:rPr>
          <w:b/>
          <w:sz w:val="24"/>
        </w:rPr>
      </w:pPr>
      <w:r w:rsidRPr="002B3B32">
        <w:rPr>
          <w:b/>
          <w:sz w:val="24"/>
        </w:rPr>
        <w:t>California Academic Partnership Program</w:t>
      </w:r>
      <w:r w:rsidRPr="002B3B32">
        <w:rPr>
          <w:b/>
          <w:sz w:val="24"/>
        </w:rPr>
        <w:t xml:space="preserve"> </w:t>
      </w:r>
      <w:r w:rsidRPr="002B3B32">
        <w:rPr>
          <w:b/>
          <w:sz w:val="24"/>
        </w:rPr>
        <w:t>(RP662)</w:t>
      </w:r>
    </w:p>
    <w:p w:rsidR="002E1B45" w:rsidRDefault="002E1B45" w:rsidP="002B3B32">
      <w:pPr>
        <w:pStyle w:val="ListParagraph"/>
        <w:numPr>
          <w:ilvl w:val="0"/>
          <w:numId w:val="1"/>
        </w:numPr>
        <w:spacing w:after="0" w:line="240" w:lineRule="auto"/>
      </w:pPr>
      <w:r w:rsidRPr="002B3B32">
        <w:rPr>
          <w:u w:val="single"/>
        </w:rPr>
        <w:t xml:space="preserve">Guided Pathway Alignment Project </w:t>
      </w:r>
      <w:r w:rsidR="002B3B32">
        <w:t xml:space="preserve">- </w:t>
      </w:r>
      <w:r w:rsidR="002B3B32" w:rsidRPr="002B3B32">
        <w:t xml:space="preserve">The purpose of the Guided Pathways Alignment Project (GPAP) is to fund partnerships between community colleges and high schools that will explore linkages and relationships between the guided pathways offered by the community college and the pathways or academies offered by high schools, enhance transition courses, and assist in the implementation of AB705. The outcome of the GPAP is a sustainable partnership that supports Guided Pathways at the Community College with linkages at the high </w:t>
      </w:r>
      <w:bookmarkStart w:id="0" w:name="_GoBack"/>
      <w:bookmarkEnd w:id="0"/>
      <w:r w:rsidR="002B3B32" w:rsidRPr="002B3B32">
        <w:t>school and successful implementation of AB705.</w:t>
      </w:r>
    </w:p>
    <w:p w:rsidR="002B3B32" w:rsidRDefault="002B3B32" w:rsidP="002B3B32">
      <w:pPr>
        <w:spacing w:after="0" w:line="240" w:lineRule="auto"/>
      </w:pPr>
    </w:p>
    <w:p w:rsidR="002B3B32" w:rsidRDefault="002B3B32" w:rsidP="002B3B32">
      <w:pPr>
        <w:pStyle w:val="ListParagraph"/>
        <w:numPr>
          <w:ilvl w:val="0"/>
          <w:numId w:val="1"/>
        </w:numPr>
        <w:spacing w:after="0" w:line="240" w:lineRule="auto"/>
      </w:pPr>
      <w:r w:rsidRPr="002B3B32">
        <w:rPr>
          <w:u w:val="single"/>
        </w:rPr>
        <w:t xml:space="preserve">Capacity-Building Grant </w:t>
      </w:r>
      <w:r w:rsidR="002E1B45" w:rsidRPr="002B3B32">
        <w:rPr>
          <w:u w:val="single"/>
        </w:rPr>
        <w:t>AB705</w:t>
      </w:r>
      <w:r w:rsidR="002E1B45" w:rsidRPr="002B3B32">
        <w:rPr>
          <w:u w:val="single"/>
        </w:rPr>
        <w:t xml:space="preserve"> Project</w:t>
      </w:r>
      <w:r w:rsidR="002E1B45" w:rsidRPr="002E1B45">
        <w:t xml:space="preserve"> </w:t>
      </w:r>
      <w:r>
        <w:t xml:space="preserve">- </w:t>
      </w:r>
      <w:r>
        <w:t>The purpose of this Capacity-Building Grant is to enable a community college (or community college district) to form a partnership with one, or more high-need high schools to increase equity and access by engaging in Guided Pathways intersegmental alignment. More specifically, this Capacity-Building Grant is intended to foster student academic improvement, reduce equity gaps and support collaborative professional development by beginning the process whereby teams of faculty, counselors, leaders, and administrators collaborate with high schools to implement Guided Pathways and increase college and career readiness of students at the partner high school.</w:t>
      </w:r>
    </w:p>
    <w:p w:rsidR="002E1B45" w:rsidRDefault="002B3B32" w:rsidP="002B3B32">
      <w:pPr>
        <w:pStyle w:val="ListParagraph"/>
        <w:numPr>
          <w:ilvl w:val="0"/>
          <w:numId w:val="1"/>
        </w:numPr>
        <w:spacing w:after="0" w:line="240" w:lineRule="auto"/>
      </w:pPr>
      <w:r>
        <w:t>An overarching goal of the grant is to improve successful matriculation of students to college and ultimately earning a college degree in preparation for a career.</w:t>
      </w:r>
    </w:p>
    <w:p w:rsidR="002B3B32" w:rsidRDefault="002B3B32" w:rsidP="002B3B32">
      <w:pPr>
        <w:spacing w:after="0" w:line="240" w:lineRule="auto"/>
      </w:pPr>
    </w:p>
    <w:p w:rsidR="002B3B32" w:rsidRPr="002B3B32" w:rsidRDefault="002B3B32" w:rsidP="002B3B32">
      <w:pPr>
        <w:spacing w:after="0" w:line="240" w:lineRule="auto"/>
        <w:rPr>
          <w:b/>
          <w:sz w:val="24"/>
        </w:rPr>
      </w:pPr>
      <w:r w:rsidRPr="002B3B32">
        <w:rPr>
          <w:rFonts w:ascii="Calibri" w:hAnsi="Calibri"/>
          <w:b/>
          <w:color w:val="000000"/>
          <w:sz w:val="24"/>
        </w:rPr>
        <w:t>Rural Technology Project</w:t>
      </w:r>
      <w:r>
        <w:rPr>
          <w:rFonts w:ascii="Calibri" w:hAnsi="Calibri"/>
          <w:b/>
          <w:color w:val="000000"/>
          <w:sz w:val="24"/>
        </w:rPr>
        <w:t xml:space="preserve"> (RP212)</w:t>
      </w:r>
    </w:p>
    <w:p w:rsidR="002E1B45" w:rsidRPr="002B3B32" w:rsidRDefault="002B3B32">
      <w:r w:rsidRPr="002B3B32">
        <w:t>Contractor will utilize funding provided set forth under section 1.4 below to install, upgrade, integrate and/or program Student Services related technology with new or existing commercially available or homegrown Student Information Systems (SIS) in a manner consistent with the mission of the California Community Colleges Chancellor's Office.</w:t>
      </w:r>
    </w:p>
    <w:sectPr w:rsidR="002E1B45" w:rsidRPr="002B3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013D"/>
    <w:multiLevelType w:val="hybridMultilevel"/>
    <w:tmpl w:val="7868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45"/>
    <w:rsid w:val="002B3B32"/>
    <w:rsid w:val="002E1B45"/>
    <w:rsid w:val="00954053"/>
    <w:rsid w:val="00BE5CF6"/>
    <w:rsid w:val="00DD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AB42-4B07-44BC-BE95-A01E5D22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E1B45"/>
  </w:style>
  <w:style w:type="paragraph" w:styleId="ListParagraph">
    <w:name w:val="List Paragraph"/>
    <w:basedOn w:val="Normal"/>
    <w:uiPriority w:val="34"/>
    <w:qFormat/>
    <w:rsid w:val="002E1B45"/>
    <w:pPr>
      <w:ind w:left="720"/>
      <w:contextualSpacing/>
    </w:pPr>
  </w:style>
  <w:style w:type="paragraph" w:styleId="BalloonText">
    <w:name w:val="Balloon Text"/>
    <w:basedOn w:val="Normal"/>
    <w:link w:val="BalloonTextChar"/>
    <w:uiPriority w:val="99"/>
    <w:semiHidden/>
    <w:unhideWhenUsed/>
    <w:rsid w:val="002B3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Arlitha Williams-Harmon</dc:creator>
  <cp:keywords/>
  <dc:description/>
  <cp:lastModifiedBy>Arlitha Williams-Harmon</cp:lastModifiedBy>
  <cp:revision>1</cp:revision>
  <cp:lastPrinted>2019-11-01T15:36:00Z</cp:lastPrinted>
  <dcterms:created xsi:type="dcterms:W3CDTF">2019-11-01T15:20:00Z</dcterms:created>
  <dcterms:modified xsi:type="dcterms:W3CDTF">2019-11-01T19:55:00Z</dcterms:modified>
</cp:coreProperties>
</file>