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606ED61F">
            <wp:extent cx="2661314" cy="8976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00" cy="92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Pr="004D7273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 xml:space="preserve">Guided Pathways 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Strategies</w:t>
      </w:r>
      <w:r w:rsidRPr="004D7273">
        <w:rPr>
          <w:rFonts w:ascii="Times New Roman" w:hAnsi="Times New Roman" w:cs="Times New Roman"/>
          <w:b/>
          <w:sz w:val="28"/>
          <w:szCs w:val="24"/>
        </w:rPr>
        <w:t xml:space="preserve"> (GP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</w:t>
      </w:r>
      <w:r w:rsidRPr="004D7273">
        <w:rPr>
          <w:rFonts w:ascii="Times New Roman" w:hAnsi="Times New Roman" w:cs="Times New Roman"/>
          <w:b/>
          <w:sz w:val="28"/>
          <w:szCs w:val="24"/>
        </w:rPr>
        <w:t>)</w:t>
      </w:r>
      <w:r w:rsidR="00824A5B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E6BE8A8" w14:textId="5DCEEA33" w:rsidR="00D84AB9" w:rsidRPr="004D7273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>Faculty Leads Meeting</w:t>
      </w:r>
      <w:r w:rsidR="00320FB3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</w:p>
    <w:p w14:paraId="6CC9675F" w14:textId="1E92C39C" w:rsidR="00D84AB9" w:rsidRPr="004D7273" w:rsidRDefault="00B66BBB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7273">
        <w:rPr>
          <w:rFonts w:ascii="Times New Roman" w:hAnsi="Times New Roman" w:cs="Times New Roman"/>
          <w:sz w:val="24"/>
          <w:szCs w:val="24"/>
        </w:rPr>
        <w:t>March</w:t>
      </w:r>
      <w:r w:rsidR="0071516C" w:rsidRPr="004D7273">
        <w:rPr>
          <w:rFonts w:ascii="Times New Roman" w:hAnsi="Times New Roman" w:cs="Times New Roman"/>
          <w:sz w:val="24"/>
          <w:szCs w:val="24"/>
        </w:rPr>
        <w:t xml:space="preserve"> 6</w:t>
      </w:r>
      <w:r w:rsidR="00597F6C" w:rsidRPr="004D7273">
        <w:rPr>
          <w:rFonts w:ascii="Times New Roman" w:hAnsi="Times New Roman" w:cs="Times New Roman"/>
          <w:sz w:val="24"/>
          <w:szCs w:val="24"/>
        </w:rPr>
        <w:t>,</w:t>
      </w:r>
      <w:r w:rsidR="006B7D9D" w:rsidRPr="004D7273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58F8866" w14:textId="75B4FF87" w:rsidR="00D84AB9" w:rsidRPr="004D7273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7273">
        <w:rPr>
          <w:rFonts w:ascii="Times New Roman" w:hAnsi="Times New Roman" w:cs="Times New Roman"/>
          <w:sz w:val="24"/>
          <w:szCs w:val="24"/>
        </w:rPr>
        <w:t>12:00</w:t>
      </w:r>
      <w:r w:rsidR="001362B9" w:rsidRPr="004D7273">
        <w:rPr>
          <w:rFonts w:ascii="Times New Roman" w:hAnsi="Times New Roman" w:cs="Times New Roman"/>
          <w:sz w:val="24"/>
          <w:szCs w:val="24"/>
        </w:rPr>
        <w:t xml:space="preserve"> pm</w:t>
      </w:r>
      <w:r w:rsidR="0006751E" w:rsidRPr="004D7273">
        <w:rPr>
          <w:rFonts w:ascii="Times New Roman" w:hAnsi="Times New Roman" w:cs="Times New Roman"/>
          <w:sz w:val="24"/>
          <w:szCs w:val="24"/>
        </w:rPr>
        <w:t xml:space="preserve"> </w:t>
      </w:r>
      <w:r w:rsidR="00382D0C" w:rsidRPr="004D7273">
        <w:rPr>
          <w:rFonts w:ascii="Times New Roman" w:hAnsi="Times New Roman" w:cs="Times New Roman"/>
          <w:sz w:val="24"/>
          <w:szCs w:val="24"/>
        </w:rPr>
        <w:t>CC 233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EDB871" w14:textId="483F6529" w:rsidR="00D71CED" w:rsidRPr="00D71CED" w:rsidRDefault="00D71CED" w:rsidP="00D84AB9">
      <w:pPr>
        <w:jc w:val="center"/>
        <w:rPr>
          <w:rFonts w:ascii="Times New Roman" w:hAnsi="Times New Roman" w:cs="Times New Roman"/>
          <w:sz w:val="32"/>
          <w:szCs w:val="24"/>
        </w:rPr>
      </w:pPr>
      <w:r w:rsidRPr="00D71CED">
        <w:rPr>
          <w:rFonts w:ascii="Times New Roman" w:hAnsi="Times New Roman" w:cs="Times New Roman"/>
          <w:sz w:val="32"/>
          <w:szCs w:val="24"/>
        </w:rP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667"/>
        <w:gridCol w:w="1978"/>
      </w:tblGrid>
      <w:tr w:rsidR="00D71CED" w14:paraId="5917226D" w14:textId="77777777" w:rsidTr="00D71CED">
        <w:tc>
          <w:tcPr>
            <w:tcW w:w="1705" w:type="dxa"/>
            <w:shd w:val="clear" w:color="auto" w:fill="C00000"/>
          </w:tcPr>
          <w:p w14:paraId="5E2BD277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667" w:type="dxa"/>
            <w:shd w:val="clear" w:color="auto" w:fill="C00000"/>
          </w:tcPr>
          <w:p w14:paraId="52361431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1978" w:type="dxa"/>
            <w:shd w:val="clear" w:color="auto" w:fill="C00000"/>
          </w:tcPr>
          <w:p w14:paraId="7FB18A64" w14:textId="490B5BD0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D71CED" w14:paraId="5A75031E" w14:textId="77777777" w:rsidTr="00D71CED">
        <w:tc>
          <w:tcPr>
            <w:tcW w:w="1705" w:type="dxa"/>
            <w:vMerge w:val="restart"/>
            <w:vAlign w:val="center"/>
          </w:tcPr>
          <w:p w14:paraId="6790926D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Co-Chairs</w:t>
            </w:r>
          </w:p>
        </w:tc>
        <w:tc>
          <w:tcPr>
            <w:tcW w:w="5667" w:type="dxa"/>
            <w:vAlign w:val="center"/>
          </w:tcPr>
          <w:p w14:paraId="304E4FD7" w14:textId="1C138EC9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Faculty Chair </w:t>
            </w:r>
            <w:r w:rsidRPr="006F67B5">
              <w:rPr>
                <w:rFonts w:ascii="Times New Roman" w:hAnsi="Times New Roman" w:cs="Times New Roman"/>
              </w:rPr>
              <w:t xml:space="preserve">– </w:t>
            </w:r>
            <w:r w:rsidR="00D71CED" w:rsidRPr="006F67B5">
              <w:rPr>
                <w:rFonts w:ascii="Times New Roman" w:hAnsi="Times New Roman" w:cs="Times New Roman"/>
                <w:b/>
              </w:rPr>
              <w:t>Commiso, Grace</w:t>
            </w:r>
            <w:r w:rsidR="00D71CED" w:rsidRPr="006F6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8" w:type="dxa"/>
          </w:tcPr>
          <w:p w14:paraId="4759C8B1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4A8E125E" w14:textId="77777777" w:rsidTr="00D71CED">
        <w:tc>
          <w:tcPr>
            <w:tcW w:w="1705" w:type="dxa"/>
            <w:vMerge/>
            <w:vAlign w:val="center"/>
          </w:tcPr>
          <w:p w14:paraId="5605876A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D28CE77" w14:textId="2FEE9568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Admin Chair </w:t>
            </w:r>
            <w:r w:rsidRPr="006F67B5">
              <w:rPr>
                <w:rFonts w:ascii="Times New Roman" w:hAnsi="Times New Roman" w:cs="Times New Roman"/>
              </w:rPr>
              <w:t xml:space="preserve">– </w:t>
            </w:r>
            <w:r w:rsidR="00D71CED" w:rsidRPr="006F67B5">
              <w:rPr>
                <w:rFonts w:ascii="Times New Roman" w:hAnsi="Times New Roman" w:cs="Times New Roman"/>
                <w:b/>
              </w:rPr>
              <w:t>Howell, Christina</w:t>
            </w:r>
            <w:r w:rsidR="00D71CED" w:rsidRPr="006F6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8" w:type="dxa"/>
          </w:tcPr>
          <w:p w14:paraId="118586B9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60B71E9C" w14:textId="77777777" w:rsidTr="00D71CED">
        <w:tc>
          <w:tcPr>
            <w:tcW w:w="1705" w:type="dxa"/>
            <w:vMerge w:val="restart"/>
            <w:vAlign w:val="center"/>
          </w:tcPr>
          <w:p w14:paraId="47636B9A" w14:textId="5C2A8815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Members</w:t>
            </w:r>
          </w:p>
        </w:tc>
        <w:tc>
          <w:tcPr>
            <w:tcW w:w="5667" w:type="dxa"/>
            <w:vAlign w:val="center"/>
          </w:tcPr>
          <w:p w14:paraId="4C23C96A" w14:textId="4D659D35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Financial Aid Director or designee</w:t>
            </w:r>
            <w:r w:rsidRPr="006F67B5">
              <w:rPr>
                <w:rFonts w:ascii="Times New Roman" w:hAnsi="Times New Roman" w:cs="Times New Roman"/>
              </w:rPr>
              <w:t xml:space="preserve"> – </w:t>
            </w:r>
            <w:r w:rsidRPr="006F67B5">
              <w:rPr>
                <w:rFonts w:ascii="Times New Roman" w:hAnsi="Times New Roman" w:cs="Times New Roman"/>
                <w:b/>
              </w:rPr>
              <w:t>Achan</w:t>
            </w:r>
            <w:r w:rsidR="00D71CED" w:rsidRPr="006F67B5">
              <w:rPr>
                <w:rFonts w:ascii="Times New Roman" w:hAnsi="Times New Roman" w:cs="Times New Roman"/>
                <w:b/>
              </w:rPr>
              <w:t>, Jennifer</w:t>
            </w:r>
            <w:r w:rsidR="00D71CED" w:rsidRPr="006F6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8" w:type="dxa"/>
          </w:tcPr>
          <w:p w14:paraId="13F2B284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1F8250AB" w14:textId="77777777" w:rsidTr="00D71CED">
        <w:tc>
          <w:tcPr>
            <w:tcW w:w="1705" w:type="dxa"/>
            <w:vMerge/>
            <w:vAlign w:val="center"/>
          </w:tcPr>
          <w:p w14:paraId="6C1E2A6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C4D8230" w14:textId="6B9B5AF6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Counseling Dean or designee</w:t>
            </w:r>
            <w:r w:rsidRPr="006F67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6F67B5">
              <w:rPr>
                <w:rFonts w:ascii="Times New Roman" w:hAnsi="Times New Roman" w:cs="Times New Roman"/>
                <w:b/>
              </w:rPr>
              <w:t>Marquez, Marisa</w:t>
            </w:r>
          </w:p>
        </w:tc>
        <w:tc>
          <w:tcPr>
            <w:tcW w:w="1978" w:type="dxa"/>
          </w:tcPr>
          <w:p w14:paraId="2488647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5D2F4D1" w14:textId="77777777" w:rsidTr="00D71CED">
        <w:tc>
          <w:tcPr>
            <w:tcW w:w="1705" w:type="dxa"/>
            <w:vMerge/>
            <w:vAlign w:val="center"/>
          </w:tcPr>
          <w:p w14:paraId="655D6F2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C7D6256" w14:textId="074F036C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Affinity Group Lead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F67B5">
              <w:rPr>
                <w:rFonts w:ascii="Times New Roman" w:hAnsi="Times New Roman" w:cs="Times New Roman"/>
                <w:b/>
              </w:rPr>
              <w:t>Perlado, Ben</w:t>
            </w:r>
          </w:p>
        </w:tc>
        <w:tc>
          <w:tcPr>
            <w:tcW w:w="1978" w:type="dxa"/>
          </w:tcPr>
          <w:p w14:paraId="0132682B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997DBBA" w14:textId="77777777" w:rsidTr="00D71CED">
        <w:tc>
          <w:tcPr>
            <w:tcW w:w="1705" w:type="dxa"/>
            <w:vMerge/>
            <w:vAlign w:val="center"/>
          </w:tcPr>
          <w:p w14:paraId="0906BC70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277D0BC" w14:textId="01E9A93B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Curriculum Faculty Chair or </w:t>
            </w:r>
            <w:r w:rsidR="006F67B5">
              <w:rPr>
                <w:rFonts w:ascii="Times New Roman" w:hAnsi="Times New Roman" w:cs="Times New Roman"/>
              </w:rPr>
              <w:t xml:space="preserve">faculty designee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298FB82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D3EF40D" w14:textId="77777777" w:rsidTr="00D71CED">
        <w:tc>
          <w:tcPr>
            <w:tcW w:w="1705" w:type="dxa"/>
            <w:vMerge/>
            <w:vAlign w:val="center"/>
          </w:tcPr>
          <w:p w14:paraId="21D52D3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A3444C4" w14:textId="04A56EEF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Faculty Counselor</w:t>
            </w:r>
            <w:r w:rsidR="006F67B5">
              <w:rPr>
                <w:rFonts w:ascii="Times New Roman" w:hAnsi="Times New Roman" w:cs="Times New Roman"/>
              </w:rPr>
              <w:t xml:space="preserve"> </w:t>
            </w:r>
            <w:r w:rsidR="006F67B5">
              <w:rPr>
                <w:rFonts w:ascii="Times New Roman" w:hAnsi="Times New Roman" w:cs="Times New Roman"/>
              </w:rPr>
              <w:t xml:space="preserve">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123EC60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B16E2EE" w14:textId="77777777" w:rsidTr="00D71CED">
        <w:tc>
          <w:tcPr>
            <w:tcW w:w="1705" w:type="dxa"/>
            <w:vMerge w:val="restart"/>
            <w:vAlign w:val="center"/>
          </w:tcPr>
          <w:p w14:paraId="25A7D234" w14:textId="5D3F950E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 xml:space="preserve">Faculty </w:t>
            </w:r>
            <w:r w:rsidRPr="006F67B5">
              <w:rPr>
                <w:rFonts w:ascii="Times New Roman" w:hAnsi="Times New Roman" w:cs="Times New Roman"/>
                <w:b/>
              </w:rPr>
              <w:t>Leads</w:t>
            </w:r>
          </w:p>
        </w:tc>
        <w:tc>
          <w:tcPr>
            <w:tcW w:w="5667" w:type="dxa"/>
            <w:vAlign w:val="center"/>
          </w:tcPr>
          <w:p w14:paraId="3237C991" w14:textId="60500CC8" w:rsidR="006F67B5" w:rsidRPr="006F67B5" w:rsidRDefault="006F67B5" w:rsidP="006B2A64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Ag, Nutrition &amp; Culinary Arts – </w:t>
            </w:r>
            <w:r w:rsidRPr="006F67B5">
              <w:rPr>
                <w:rFonts w:ascii="Times New Roman" w:hAnsi="Times New Roman" w:cs="Times New Roman"/>
                <w:b/>
              </w:rPr>
              <w:t>Melby, Anna</w:t>
            </w:r>
          </w:p>
        </w:tc>
        <w:tc>
          <w:tcPr>
            <w:tcW w:w="1978" w:type="dxa"/>
          </w:tcPr>
          <w:p w14:paraId="213C8DC1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833FBE6" w14:textId="77777777" w:rsidTr="00D71CED">
        <w:tc>
          <w:tcPr>
            <w:tcW w:w="1705" w:type="dxa"/>
            <w:vMerge/>
            <w:vAlign w:val="center"/>
          </w:tcPr>
          <w:p w14:paraId="280C98AF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64A2B59" w14:textId="57B603B2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Arts, Communication</w:t>
            </w:r>
            <w:r w:rsidRPr="006F67B5">
              <w:rPr>
                <w:rFonts w:ascii="Times New Roman" w:hAnsi="Times New Roman" w:cs="Times New Roman"/>
              </w:rPr>
              <w:t xml:space="preserve"> &amp; </w:t>
            </w:r>
            <w:r w:rsidRPr="006F67B5">
              <w:rPr>
                <w:rFonts w:ascii="Times New Roman" w:hAnsi="Times New Roman" w:cs="Times New Roman"/>
              </w:rPr>
              <w:t>Humanities</w:t>
            </w:r>
            <w:r w:rsidRPr="006F67B5">
              <w:rPr>
                <w:rFonts w:ascii="Times New Roman" w:hAnsi="Times New Roman" w:cs="Times New Roman"/>
              </w:rPr>
              <w:t xml:space="preserve"> – </w:t>
            </w:r>
            <w:r w:rsidRPr="006F67B5">
              <w:rPr>
                <w:rFonts w:ascii="Times New Roman" w:hAnsi="Times New Roman" w:cs="Times New Roman"/>
                <w:b/>
              </w:rPr>
              <w:t>Maddox, Matthew</w:t>
            </w:r>
          </w:p>
        </w:tc>
        <w:tc>
          <w:tcPr>
            <w:tcW w:w="1978" w:type="dxa"/>
          </w:tcPr>
          <w:p w14:paraId="666DAA87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5BB437E" w14:textId="77777777" w:rsidTr="00D71CED">
        <w:tc>
          <w:tcPr>
            <w:tcW w:w="1705" w:type="dxa"/>
            <w:vMerge/>
            <w:vAlign w:val="center"/>
          </w:tcPr>
          <w:p w14:paraId="1D536DE4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4AB744F" w14:textId="50030CF2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Arts, Communication &amp; Humanities – </w:t>
            </w:r>
            <w:r w:rsidRPr="006F67B5">
              <w:rPr>
                <w:rFonts w:ascii="Times New Roman" w:hAnsi="Times New Roman" w:cs="Times New Roman"/>
                <w:b/>
              </w:rPr>
              <w:t>Peet, Laura</w:t>
            </w:r>
          </w:p>
        </w:tc>
        <w:tc>
          <w:tcPr>
            <w:tcW w:w="1978" w:type="dxa"/>
          </w:tcPr>
          <w:p w14:paraId="6099C22E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9CBE88D" w14:textId="77777777" w:rsidTr="00D71CED">
        <w:tc>
          <w:tcPr>
            <w:tcW w:w="1705" w:type="dxa"/>
            <w:vMerge/>
            <w:vAlign w:val="center"/>
          </w:tcPr>
          <w:p w14:paraId="7C18F80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EF709E" w14:textId="7B69C5BA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Business – </w:t>
            </w:r>
            <w:r w:rsidRPr="006F67B5">
              <w:rPr>
                <w:rFonts w:ascii="Times New Roman" w:hAnsi="Times New Roman" w:cs="Times New Roman"/>
                <w:b/>
              </w:rPr>
              <w:t>Menjivar, Rudy</w:t>
            </w:r>
          </w:p>
        </w:tc>
        <w:tc>
          <w:tcPr>
            <w:tcW w:w="1978" w:type="dxa"/>
          </w:tcPr>
          <w:p w14:paraId="50C03C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82D0861" w14:textId="77777777" w:rsidTr="00D71CED">
        <w:tc>
          <w:tcPr>
            <w:tcW w:w="1705" w:type="dxa"/>
            <w:vMerge/>
            <w:vAlign w:val="center"/>
          </w:tcPr>
          <w:p w14:paraId="1EA56DC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B7104D8" w14:textId="23D36CA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Education – </w:t>
            </w:r>
            <w:r w:rsidRPr="006F67B5">
              <w:rPr>
                <w:rFonts w:ascii="Times New Roman" w:hAnsi="Times New Roman" w:cs="Times New Roman"/>
                <w:b/>
              </w:rPr>
              <w:t>Bligh, Kimberly</w:t>
            </w:r>
          </w:p>
        </w:tc>
        <w:tc>
          <w:tcPr>
            <w:tcW w:w="1978" w:type="dxa"/>
          </w:tcPr>
          <w:p w14:paraId="49D3A9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12C640B" w14:textId="77777777" w:rsidTr="00D71CED">
        <w:tc>
          <w:tcPr>
            <w:tcW w:w="1705" w:type="dxa"/>
            <w:vMerge/>
            <w:vAlign w:val="center"/>
          </w:tcPr>
          <w:p w14:paraId="52A7574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8CC9ADB" w14:textId="00FC14B8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Health Sciences – </w:t>
            </w:r>
            <w:r w:rsidRPr="006F67B5">
              <w:rPr>
                <w:rFonts w:ascii="Times New Roman" w:hAnsi="Times New Roman" w:cs="Times New Roman"/>
                <w:b/>
              </w:rPr>
              <w:t>San Gil, Deborah</w:t>
            </w:r>
          </w:p>
        </w:tc>
        <w:tc>
          <w:tcPr>
            <w:tcW w:w="1978" w:type="dxa"/>
          </w:tcPr>
          <w:p w14:paraId="5C5DAFC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D27C75" w14:textId="77777777" w:rsidTr="00D71CED">
        <w:tc>
          <w:tcPr>
            <w:tcW w:w="1705" w:type="dxa"/>
            <w:vMerge/>
            <w:vAlign w:val="center"/>
          </w:tcPr>
          <w:p w14:paraId="6F06C72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213C044" w14:textId="1BA2E78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Industrial Technology &amp; Transportation – </w:t>
            </w:r>
            <w:r w:rsidRPr="006F67B5">
              <w:rPr>
                <w:rFonts w:ascii="Times New Roman" w:hAnsi="Times New Roman" w:cs="Times New Roman"/>
                <w:b/>
              </w:rPr>
              <w:t>Recinos, Rony</w:t>
            </w:r>
          </w:p>
        </w:tc>
        <w:tc>
          <w:tcPr>
            <w:tcW w:w="1978" w:type="dxa"/>
          </w:tcPr>
          <w:p w14:paraId="7AC3F67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6D8DA70" w14:textId="77777777" w:rsidTr="00D71CED">
        <w:tc>
          <w:tcPr>
            <w:tcW w:w="1705" w:type="dxa"/>
            <w:vMerge/>
            <w:vAlign w:val="center"/>
          </w:tcPr>
          <w:p w14:paraId="07FD76E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1C6A8E6" w14:textId="54AC1AAA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Public Safety – </w:t>
            </w:r>
            <w:r w:rsidRPr="006F67B5">
              <w:rPr>
                <w:rFonts w:ascii="Times New Roman" w:hAnsi="Times New Roman" w:cs="Times New Roman"/>
                <w:b/>
              </w:rPr>
              <w:t>Burton, Brent</w:t>
            </w:r>
          </w:p>
        </w:tc>
        <w:tc>
          <w:tcPr>
            <w:tcW w:w="1978" w:type="dxa"/>
          </w:tcPr>
          <w:p w14:paraId="5D4A4F8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C263EE" w14:textId="77777777" w:rsidTr="00D71CED">
        <w:tc>
          <w:tcPr>
            <w:tcW w:w="1705" w:type="dxa"/>
            <w:vMerge/>
            <w:vAlign w:val="center"/>
          </w:tcPr>
          <w:p w14:paraId="4840B49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55D87CE" w14:textId="5FFFB89F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Social &amp; Behavioral Sciences</w:t>
            </w:r>
            <w:r w:rsidRPr="006F67B5">
              <w:rPr>
                <w:rFonts w:ascii="Times New Roman" w:hAnsi="Times New Roman" w:cs="Times New Roman"/>
              </w:rPr>
              <w:t xml:space="preserve"> – </w:t>
            </w:r>
            <w:r w:rsidRPr="006F67B5">
              <w:rPr>
                <w:rFonts w:ascii="Times New Roman" w:hAnsi="Times New Roman" w:cs="Times New Roman"/>
                <w:b/>
              </w:rPr>
              <w:t>Rohac, David</w:t>
            </w:r>
          </w:p>
        </w:tc>
        <w:tc>
          <w:tcPr>
            <w:tcW w:w="1978" w:type="dxa"/>
          </w:tcPr>
          <w:p w14:paraId="202FE07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9E25B9B" w14:textId="77777777" w:rsidTr="00D71CED">
        <w:tc>
          <w:tcPr>
            <w:tcW w:w="1705" w:type="dxa"/>
            <w:vMerge/>
            <w:vAlign w:val="center"/>
          </w:tcPr>
          <w:p w14:paraId="27809E9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C50EDBC" w14:textId="63F29ED8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STEM</w:t>
            </w:r>
            <w:r w:rsidRPr="006F67B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F67B5">
              <w:rPr>
                <w:rFonts w:ascii="Times New Roman" w:hAnsi="Times New Roman" w:cs="Times New Roman"/>
                <w:b/>
              </w:rPr>
              <w:t>McGarrah</w:t>
            </w:r>
            <w:proofErr w:type="spellEnd"/>
            <w:r w:rsidRPr="006F67B5">
              <w:rPr>
                <w:rFonts w:ascii="Times New Roman" w:hAnsi="Times New Roman" w:cs="Times New Roman"/>
                <w:b/>
              </w:rPr>
              <w:t>, James</w:t>
            </w:r>
          </w:p>
        </w:tc>
        <w:tc>
          <w:tcPr>
            <w:tcW w:w="1978" w:type="dxa"/>
          </w:tcPr>
          <w:p w14:paraId="17BD07D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AD346FC" w14:textId="77777777" w:rsidTr="00D71CED">
        <w:tc>
          <w:tcPr>
            <w:tcW w:w="1705" w:type="dxa"/>
            <w:vMerge/>
            <w:vAlign w:val="center"/>
          </w:tcPr>
          <w:p w14:paraId="5C19CBF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B39FF8" w14:textId="5FEB79D5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STEM</w:t>
            </w:r>
            <w:r w:rsidRPr="006F67B5">
              <w:rPr>
                <w:rFonts w:ascii="Times New Roman" w:hAnsi="Times New Roman" w:cs="Times New Roman"/>
              </w:rPr>
              <w:t xml:space="preserve"> – </w:t>
            </w:r>
            <w:r w:rsidRPr="006F67B5">
              <w:rPr>
                <w:rFonts w:ascii="Times New Roman" w:hAnsi="Times New Roman" w:cs="Times New Roman"/>
                <w:b/>
              </w:rPr>
              <w:t>Steele, Travis</w:t>
            </w:r>
          </w:p>
        </w:tc>
        <w:tc>
          <w:tcPr>
            <w:tcW w:w="1978" w:type="dxa"/>
          </w:tcPr>
          <w:p w14:paraId="5A0CDE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32121CE" w14:textId="77777777" w:rsidTr="006F67B5">
        <w:tc>
          <w:tcPr>
            <w:tcW w:w="1705" w:type="dxa"/>
            <w:shd w:val="clear" w:color="auto" w:fill="C00000"/>
          </w:tcPr>
          <w:p w14:paraId="4777C6AF" w14:textId="2A7B0916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shd w:val="clear" w:color="auto" w:fill="C00000"/>
          </w:tcPr>
          <w:p w14:paraId="590DFE31" w14:textId="1050BC92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 &amp; Name</w:t>
            </w:r>
          </w:p>
        </w:tc>
        <w:tc>
          <w:tcPr>
            <w:tcW w:w="1978" w:type="dxa"/>
            <w:shd w:val="clear" w:color="auto" w:fill="C00000"/>
          </w:tcPr>
          <w:p w14:paraId="08DD76BF" w14:textId="0686ABBA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6F67B5" w14:paraId="5A1CA946" w14:textId="77777777" w:rsidTr="00D71CED">
        <w:tc>
          <w:tcPr>
            <w:tcW w:w="1705" w:type="dxa"/>
            <w:vMerge w:val="restart"/>
            <w:vAlign w:val="center"/>
          </w:tcPr>
          <w:p w14:paraId="2813B078" w14:textId="1DC8B403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Visitors/Guests</w:t>
            </w:r>
          </w:p>
        </w:tc>
        <w:tc>
          <w:tcPr>
            <w:tcW w:w="5667" w:type="dxa"/>
            <w:vAlign w:val="center"/>
          </w:tcPr>
          <w:p w14:paraId="1665C1D7" w14:textId="5297591E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e.g. Dean of Instruction – xxx </w:t>
            </w:r>
          </w:p>
        </w:tc>
        <w:tc>
          <w:tcPr>
            <w:tcW w:w="1978" w:type="dxa"/>
          </w:tcPr>
          <w:p w14:paraId="58CA0B3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AF8CF6" w14:textId="77777777" w:rsidTr="00D71CED">
        <w:tc>
          <w:tcPr>
            <w:tcW w:w="1705" w:type="dxa"/>
            <w:vMerge/>
            <w:vAlign w:val="center"/>
          </w:tcPr>
          <w:p w14:paraId="3394EE1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37DAF81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7C2E3F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49618A3" w14:textId="77777777" w:rsidTr="00D71CED">
        <w:tc>
          <w:tcPr>
            <w:tcW w:w="1705" w:type="dxa"/>
            <w:vMerge/>
            <w:vAlign w:val="center"/>
          </w:tcPr>
          <w:p w14:paraId="53F0C71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7137176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1FF4921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E76AD34" w14:textId="77777777" w:rsidTr="00D71CED">
        <w:tc>
          <w:tcPr>
            <w:tcW w:w="1705" w:type="dxa"/>
            <w:vMerge/>
            <w:vAlign w:val="center"/>
          </w:tcPr>
          <w:p w14:paraId="7EF478D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3CBF3F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25A54DE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0F2E0B7" w14:textId="77777777" w:rsidTr="00D71CED">
        <w:tc>
          <w:tcPr>
            <w:tcW w:w="1705" w:type="dxa"/>
            <w:vMerge/>
            <w:vAlign w:val="center"/>
          </w:tcPr>
          <w:p w14:paraId="711E73B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3849C86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01994B8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A7F16B6" w14:textId="77777777" w:rsidTr="00D71CED">
        <w:tc>
          <w:tcPr>
            <w:tcW w:w="1705" w:type="dxa"/>
            <w:vMerge/>
            <w:vAlign w:val="center"/>
          </w:tcPr>
          <w:p w14:paraId="083E72E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ECB9BCD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42500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3A8A26" w14:textId="77777777" w:rsidTr="00D71CED">
        <w:tc>
          <w:tcPr>
            <w:tcW w:w="1705" w:type="dxa"/>
            <w:vMerge/>
            <w:vAlign w:val="center"/>
          </w:tcPr>
          <w:p w14:paraId="7338D2A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5F6598F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6D6BD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711ACAA" w14:textId="77777777" w:rsidTr="00D71CED">
        <w:tc>
          <w:tcPr>
            <w:tcW w:w="1705" w:type="dxa"/>
            <w:vMerge/>
            <w:vAlign w:val="center"/>
          </w:tcPr>
          <w:p w14:paraId="34878F8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F998E5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50F6CC8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E627082" w14:textId="77777777" w:rsidTr="00D71CED">
        <w:tc>
          <w:tcPr>
            <w:tcW w:w="1705" w:type="dxa"/>
            <w:vMerge/>
            <w:vAlign w:val="center"/>
          </w:tcPr>
          <w:p w14:paraId="1E6402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DD1E83C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8C73C5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84776C8" w14:textId="77777777" w:rsidTr="00D71CED">
        <w:tc>
          <w:tcPr>
            <w:tcW w:w="1705" w:type="dxa"/>
            <w:vMerge/>
            <w:vAlign w:val="center"/>
          </w:tcPr>
          <w:p w14:paraId="2529945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72D8B60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948C8A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12A14F5" w14:textId="77777777" w:rsidTr="00D71CED">
        <w:tc>
          <w:tcPr>
            <w:tcW w:w="1705" w:type="dxa"/>
            <w:vMerge/>
            <w:vAlign w:val="center"/>
          </w:tcPr>
          <w:p w14:paraId="2CF0AA8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7CAE844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2E3D4FC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C4426D7" w14:textId="77777777" w:rsidTr="00D71CED">
        <w:tc>
          <w:tcPr>
            <w:tcW w:w="1705" w:type="dxa"/>
            <w:vMerge/>
            <w:vAlign w:val="center"/>
          </w:tcPr>
          <w:p w14:paraId="4A920CA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FFCA8DA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E69DE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381A0D8" w14:textId="77777777" w:rsidTr="00D71CED">
        <w:tc>
          <w:tcPr>
            <w:tcW w:w="1705" w:type="dxa"/>
            <w:vMerge/>
            <w:vAlign w:val="center"/>
          </w:tcPr>
          <w:p w14:paraId="45FBB6C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A0707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07ACE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413C73E" w14:textId="77777777" w:rsidTr="00D71CED">
        <w:tc>
          <w:tcPr>
            <w:tcW w:w="1705" w:type="dxa"/>
            <w:vMerge/>
            <w:vAlign w:val="center"/>
          </w:tcPr>
          <w:p w14:paraId="2E4BCA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CAE3B4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3252B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82EF50" w14:textId="40AFC29A" w:rsidR="00D84AB9" w:rsidRPr="004D7273" w:rsidRDefault="00D84AB9" w:rsidP="00D84AB9">
      <w:pPr>
        <w:jc w:val="center"/>
        <w:rPr>
          <w:rFonts w:ascii="Times New Roman" w:hAnsi="Times New Roman" w:cs="Times New Roman"/>
          <w:sz w:val="36"/>
          <w:szCs w:val="24"/>
        </w:rPr>
      </w:pPr>
      <w:r w:rsidRPr="004D7273">
        <w:rPr>
          <w:rFonts w:ascii="Times New Roman" w:hAnsi="Times New Roman" w:cs="Times New Roman"/>
          <w:sz w:val="36"/>
          <w:szCs w:val="24"/>
        </w:rPr>
        <w:lastRenderedPageBreak/>
        <w:t>Agenda</w:t>
      </w:r>
      <w:r w:rsidR="004D7273">
        <w:rPr>
          <w:rFonts w:ascii="Times New Roman" w:hAnsi="Times New Roman" w:cs="Times New Roman"/>
          <w:sz w:val="36"/>
          <w:szCs w:val="24"/>
        </w:rPr>
        <w:t>: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615"/>
      </w:tblGrid>
      <w:tr w:rsidR="006176DC" w14:paraId="3976CEB7" w14:textId="77777777" w:rsidTr="008E45BC">
        <w:trPr>
          <w:trHeight w:val="292"/>
        </w:trPr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1D1999A2" w14:textId="77777777" w:rsidTr="008E45BC">
        <w:trPr>
          <w:trHeight w:val="500"/>
        </w:trPr>
        <w:tc>
          <w:tcPr>
            <w:tcW w:w="7735" w:type="dxa"/>
          </w:tcPr>
          <w:p w14:paraId="1E0DAD60" w14:textId="6BCB40F4" w:rsidR="005C0AB5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  <w:proofErr w:type="spellStart"/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Notetaker</w:t>
            </w:r>
            <w:proofErr w:type="spellEnd"/>
          </w:p>
          <w:p w14:paraId="6F87B7D0" w14:textId="75FE4B0C" w:rsidR="002318BE" w:rsidRPr="00C8482B" w:rsidRDefault="002318B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Minutes</w:t>
            </w:r>
          </w:p>
          <w:p w14:paraId="6AB66D9A" w14:textId="3FCC5CB7" w:rsidR="00D2116E" w:rsidRPr="00C8482B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397AECB" w14:textId="0C000BF5" w:rsidR="006176DC" w:rsidRDefault="0095525B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5732F0" w14:paraId="1779D9C3" w14:textId="77777777" w:rsidTr="008E45BC">
        <w:trPr>
          <w:trHeight w:val="980"/>
        </w:trPr>
        <w:tc>
          <w:tcPr>
            <w:tcW w:w="7735" w:type="dxa"/>
          </w:tcPr>
          <w:p w14:paraId="08A33D29" w14:textId="2BBC68B0" w:rsidR="00597F6C" w:rsidRDefault="005732F0" w:rsidP="00BB0D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 w:rsidR="00BB0D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516C">
              <w:rPr>
                <w:rFonts w:ascii="Times New Roman" w:hAnsi="Times New Roman" w:cs="Times New Roman"/>
                <w:sz w:val="24"/>
                <w:szCs w:val="24"/>
              </w:rPr>
              <w:t>Christie</w:t>
            </w:r>
            <w:r w:rsidR="00D14E32">
              <w:rPr>
                <w:rFonts w:ascii="Times New Roman" w:hAnsi="Times New Roman" w:cs="Times New Roman"/>
                <w:sz w:val="24"/>
                <w:szCs w:val="24"/>
              </w:rPr>
              <w:t xml:space="preserve"> Howell</w:t>
            </w:r>
          </w:p>
          <w:p w14:paraId="2C38F2D6" w14:textId="77777777" w:rsidR="00D14E32" w:rsidRDefault="00D14E32" w:rsidP="00D1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C9936" w14:textId="585B2F1B" w:rsidR="00B66BBB" w:rsidRPr="00B66BBB" w:rsidRDefault="00D14E32" w:rsidP="00D1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 </w:t>
            </w:r>
            <w:r w:rsidR="0071516C">
              <w:rPr>
                <w:rFonts w:ascii="Times New Roman" w:hAnsi="Times New Roman" w:cs="Times New Roman"/>
                <w:sz w:val="24"/>
                <w:szCs w:val="24"/>
              </w:rPr>
              <w:t>College Council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 called </w:t>
            </w:r>
            <w:r w:rsidR="006F67B5">
              <w:rPr>
                <w:rFonts w:ascii="Times New Roman" w:hAnsi="Times New Roman" w:cs="Times New Roman"/>
                <w:sz w:val="24"/>
                <w:szCs w:val="24"/>
              </w:rPr>
              <w:t xml:space="preserve">two weeks ago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discuss the b</w:t>
            </w:r>
            <w:r w:rsidR="00B66BBB">
              <w:rPr>
                <w:rFonts w:ascii="Times New Roman" w:hAnsi="Times New Roman" w:cs="Times New Roman"/>
                <w:sz w:val="24"/>
                <w:szCs w:val="24"/>
              </w:rPr>
              <w:t>eginning prep for Educational Master Plan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change of ACCJC standards for BCs next ISER report. See attached AIQ report to senate or CC committee page for more details.</w:t>
            </w:r>
          </w:p>
          <w:p w14:paraId="2523BF76" w14:textId="7F6705AB" w:rsidR="00617F81" w:rsidRDefault="00617F81" w:rsidP="00BB0D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0FB19" w14:textId="0F3BEA96" w:rsidR="00BB0D3C" w:rsidRPr="00BB0D3C" w:rsidRDefault="00BB0D3C" w:rsidP="00BB0D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F7DC84B" w14:textId="7FE3B894" w:rsidR="005732F0" w:rsidRDefault="00D14E32" w:rsidP="00D1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2F0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5732F0" w14:paraId="35FDBB5F" w14:textId="77777777" w:rsidTr="0071516C">
        <w:trPr>
          <w:trHeight w:val="611"/>
        </w:trPr>
        <w:tc>
          <w:tcPr>
            <w:tcW w:w="7735" w:type="dxa"/>
          </w:tcPr>
          <w:p w14:paraId="7164E4FF" w14:textId="2D0EE6E4" w:rsidR="008E45BC" w:rsidRPr="005732F0" w:rsidRDefault="0071516C" w:rsidP="00D1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Ensure Learning: Christie</w:t>
            </w:r>
            <w:r w:rsidR="00D14E32">
              <w:rPr>
                <w:rFonts w:ascii="Times New Roman" w:hAnsi="Times New Roman" w:cs="Times New Roman"/>
                <w:sz w:val="24"/>
                <w:szCs w:val="24"/>
              </w:rPr>
              <w:t xml:space="preserve"> Howell</w:t>
            </w:r>
          </w:p>
        </w:tc>
        <w:tc>
          <w:tcPr>
            <w:tcW w:w="1615" w:type="dxa"/>
          </w:tcPr>
          <w:p w14:paraId="46B201D9" w14:textId="4F973ED5" w:rsidR="005732F0" w:rsidRDefault="00D14E32" w:rsidP="0071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32F0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D14E32" w14:paraId="21FC068A" w14:textId="77777777" w:rsidTr="0071516C">
        <w:trPr>
          <w:trHeight w:val="611"/>
        </w:trPr>
        <w:tc>
          <w:tcPr>
            <w:tcW w:w="7735" w:type="dxa"/>
          </w:tcPr>
          <w:p w14:paraId="5C878C5E" w14:textId="6D19F225" w:rsidR="00D14E32" w:rsidRDefault="00D14E32" w:rsidP="00D1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Pathway Mapper: Erica Menchaca</w:t>
            </w:r>
          </w:p>
        </w:tc>
        <w:tc>
          <w:tcPr>
            <w:tcW w:w="1615" w:type="dxa"/>
          </w:tcPr>
          <w:p w14:paraId="5720D79A" w14:textId="3BB5FFAB" w:rsidR="00D14E32" w:rsidRDefault="00D14E32" w:rsidP="0071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D14E32" w14:paraId="6091C0F5" w14:textId="77777777" w:rsidTr="0071516C">
        <w:trPr>
          <w:trHeight w:val="611"/>
        </w:trPr>
        <w:tc>
          <w:tcPr>
            <w:tcW w:w="7735" w:type="dxa"/>
          </w:tcPr>
          <w:p w14:paraId="52A45F9A" w14:textId="10A44667" w:rsidR="00D14E32" w:rsidRDefault="00D14E32" w:rsidP="00D1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Starfish Progress Report Data: Nicole Avina</w:t>
            </w:r>
          </w:p>
          <w:p w14:paraId="25757C80" w14:textId="77777777" w:rsidR="00D14E32" w:rsidRDefault="00D14E32" w:rsidP="0071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736135E" w14:textId="7282D8D4" w:rsidR="00D14E32" w:rsidRDefault="00D14E32" w:rsidP="0071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  <w:tr w:rsidR="00D14E32" w14:paraId="4AEA1EFA" w14:textId="77777777" w:rsidTr="0071516C">
        <w:trPr>
          <w:trHeight w:val="611"/>
        </w:trPr>
        <w:tc>
          <w:tcPr>
            <w:tcW w:w="7735" w:type="dxa"/>
          </w:tcPr>
          <w:p w14:paraId="4F932390" w14:textId="0E96FAED" w:rsidR="00D14E32" w:rsidRDefault="00D14E32" w:rsidP="00D1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Tutoring Referrals: Kimberly Bligh</w:t>
            </w:r>
            <w:r w:rsidR="00372EA4">
              <w:rPr>
                <w:rFonts w:ascii="Times New Roman" w:hAnsi="Times New Roman" w:cs="Times New Roman"/>
                <w:sz w:val="24"/>
                <w:szCs w:val="24"/>
              </w:rPr>
              <w:t xml:space="preserve"> &amp; Rebecca Farley</w:t>
            </w:r>
          </w:p>
        </w:tc>
        <w:tc>
          <w:tcPr>
            <w:tcW w:w="1615" w:type="dxa"/>
          </w:tcPr>
          <w:p w14:paraId="5AC822C1" w14:textId="5E79BDA9" w:rsidR="00D14E32" w:rsidRDefault="00D14E32" w:rsidP="0071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A54421" w14:paraId="28390A02" w14:textId="77777777" w:rsidTr="0071516C">
        <w:trPr>
          <w:trHeight w:val="800"/>
        </w:trPr>
        <w:tc>
          <w:tcPr>
            <w:tcW w:w="7735" w:type="dxa"/>
          </w:tcPr>
          <w:p w14:paraId="3671D461" w14:textId="77777777" w:rsidR="00A54421" w:rsidRDefault="00A54421" w:rsidP="00715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Pathway </w:t>
            </w:r>
            <w:r w:rsidR="0071516C">
              <w:rPr>
                <w:rFonts w:ascii="Times New Roman" w:hAnsi="Times New Roman" w:cs="Times New Roman"/>
                <w:sz w:val="24"/>
                <w:szCs w:val="24"/>
              </w:rPr>
              <w:t>Spring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All</w:t>
            </w:r>
          </w:p>
          <w:p w14:paraId="79E018B3" w14:textId="77777777" w:rsidR="006F67B5" w:rsidRDefault="006F67B5" w:rsidP="00715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3DBE0" w14:textId="7B6083DD" w:rsidR="006F67B5" w:rsidRDefault="006F67B5" w:rsidP="004D72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Share one goal </w:t>
            </w:r>
            <w:r w:rsidR="004D7273">
              <w:rPr>
                <w:rFonts w:ascii="Times New Roman" w:hAnsi="Times New Roman" w:cs="Times New Roman"/>
                <w:sz w:val="24"/>
                <w:szCs w:val="24"/>
              </w:rPr>
              <w:t xml:space="preserve">or focus for your pathway,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this term.</w:t>
            </w:r>
          </w:p>
        </w:tc>
        <w:tc>
          <w:tcPr>
            <w:tcW w:w="1615" w:type="dxa"/>
          </w:tcPr>
          <w:p w14:paraId="4906E2D6" w14:textId="46C521F4" w:rsidR="00A54421" w:rsidRDefault="00D14E32" w:rsidP="0071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421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92DF9"/>
    <w:multiLevelType w:val="hybridMultilevel"/>
    <w:tmpl w:val="7AC6612C"/>
    <w:lvl w:ilvl="0" w:tplc="B5EA477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4946"/>
    <w:multiLevelType w:val="hybridMultilevel"/>
    <w:tmpl w:val="22462F14"/>
    <w:lvl w:ilvl="0" w:tplc="5E3473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F79CB"/>
    <w:multiLevelType w:val="hybridMultilevel"/>
    <w:tmpl w:val="7826A782"/>
    <w:lvl w:ilvl="0" w:tplc="3544F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0D64AB"/>
    <w:rsid w:val="0010731D"/>
    <w:rsid w:val="00111287"/>
    <w:rsid w:val="00111FBD"/>
    <w:rsid w:val="00117995"/>
    <w:rsid w:val="00134B2F"/>
    <w:rsid w:val="001362B9"/>
    <w:rsid w:val="0014406B"/>
    <w:rsid w:val="00151C41"/>
    <w:rsid w:val="00187F2C"/>
    <w:rsid w:val="001E2AB4"/>
    <w:rsid w:val="002318BE"/>
    <w:rsid w:val="002319D7"/>
    <w:rsid w:val="002464EC"/>
    <w:rsid w:val="002718C5"/>
    <w:rsid w:val="00291077"/>
    <w:rsid w:val="002C0C15"/>
    <w:rsid w:val="002F12D5"/>
    <w:rsid w:val="00301EBE"/>
    <w:rsid w:val="003064C2"/>
    <w:rsid w:val="00313195"/>
    <w:rsid w:val="00320091"/>
    <w:rsid w:val="00320FB3"/>
    <w:rsid w:val="00324CA5"/>
    <w:rsid w:val="00372EA4"/>
    <w:rsid w:val="00382D0C"/>
    <w:rsid w:val="00392908"/>
    <w:rsid w:val="003A06C5"/>
    <w:rsid w:val="003A4FA0"/>
    <w:rsid w:val="003B2C33"/>
    <w:rsid w:val="003B6975"/>
    <w:rsid w:val="003F1683"/>
    <w:rsid w:val="003F34AE"/>
    <w:rsid w:val="004020C0"/>
    <w:rsid w:val="00433FE1"/>
    <w:rsid w:val="00470672"/>
    <w:rsid w:val="00484DE6"/>
    <w:rsid w:val="004B2EE5"/>
    <w:rsid w:val="004C3095"/>
    <w:rsid w:val="004D7019"/>
    <w:rsid w:val="004D7273"/>
    <w:rsid w:val="00502168"/>
    <w:rsid w:val="00526D68"/>
    <w:rsid w:val="005574B9"/>
    <w:rsid w:val="005627A7"/>
    <w:rsid w:val="00564F4F"/>
    <w:rsid w:val="00572066"/>
    <w:rsid w:val="005732F0"/>
    <w:rsid w:val="005962B0"/>
    <w:rsid w:val="00597F6C"/>
    <w:rsid w:val="005C0AB5"/>
    <w:rsid w:val="00600045"/>
    <w:rsid w:val="00611B41"/>
    <w:rsid w:val="0061371F"/>
    <w:rsid w:val="006176DC"/>
    <w:rsid w:val="00617F81"/>
    <w:rsid w:val="0062697A"/>
    <w:rsid w:val="00641E37"/>
    <w:rsid w:val="00682DB0"/>
    <w:rsid w:val="006A1CD1"/>
    <w:rsid w:val="006B28C6"/>
    <w:rsid w:val="006B7D9D"/>
    <w:rsid w:val="006F67B5"/>
    <w:rsid w:val="00700761"/>
    <w:rsid w:val="00700883"/>
    <w:rsid w:val="0071516C"/>
    <w:rsid w:val="00732CD1"/>
    <w:rsid w:val="007451F3"/>
    <w:rsid w:val="00745583"/>
    <w:rsid w:val="00792D59"/>
    <w:rsid w:val="007C0103"/>
    <w:rsid w:val="007F4745"/>
    <w:rsid w:val="00824A5B"/>
    <w:rsid w:val="008D3D53"/>
    <w:rsid w:val="008E3C38"/>
    <w:rsid w:val="008E45BC"/>
    <w:rsid w:val="008F6A52"/>
    <w:rsid w:val="0094415E"/>
    <w:rsid w:val="00944730"/>
    <w:rsid w:val="0095525B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00EC"/>
    <w:rsid w:val="00A54421"/>
    <w:rsid w:val="00AA16A4"/>
    <w:rsid w:val="00AB5D9D"/>
    <w:rsid w:val="00AB5F47"/>
    <w:rsid w:val="00AC0267"/>
    <w:rsid w:val="00B06F80"/>
    <w:rsid w:val="00B2186D"/>
    <w:rsid w:val="00B224F4"/>
    <w:rsid w:val="00B51CFE"/>
    <w:rsid w:val="00B66BBB"/>
    <w:rsid w:val="00B7072E"/>
    <w:rsid w:val="00B716D3"/>
    <w:rsid w:val="00B72B9E"/>
    <w:rsid w:val="00B76910"/>
    <w:rsid w:val="00B83F85"/>
    <w:rsid w:val="00BA634B"/>
    <w:rsid w:val="00BA6F4F"/>
    <w:rsid w:val="00BB0D3C"/>
    <w:rsid w:val="00BC1B26"/>
    <w:rsid w:val="00BD52C3"/>
    <w:rsid w:val="00C11BAB"/>
    <w:rsid w:val="00C32317"/>
    <w:rsid w:val="00C8482B"/>
    <w:rsid w:val="00CD595E"/>
    <w:rsid w:val="00CD6397"/>
    <w:rsid w:val="00D001FF"/>
    <w:rsid w:val="00D0680F"/>
    <w:rsid w:val="00D14E32"/>
    <w:rsid w:val="00D16BE4"/>
    <w:rsid w:val="00D2116E"/>
    <w:rsid w:val="00D35718"/>
    <w:rsid w:val="00D4268F"/>
    <w:rsid w:val="00D50CD1"/>
    <w:rsid w:val="00D67CC3"/>
    <w:rsid w:val="00D71CED"/>
    <w:rsid w:val="00D84AB9"/>
    <w:rsid w:val="00DA116D"/>
    <w:rsid w:val="00DB406F"/>
    <w:rsid w:val="00DF1224"/>
    <w:rsid w:val="00DF3216"/>
    <w:rsid w:val="00E37046"/>
    <w:rsid w:val="00E41C03"/>
    <w:rsid w:val="00E44EBF"/>
    <w:rsid w:val="00E46AFA"/>
    <w:rsid w:val="00EA39C3"/>
    <w:rsid w:val="00EB2461"/>
    <w:rsid w:val="00EE2A1E"/>
    <w:rsid w:val="00F30E08"/>
    <w:rsid w:val="00F33DA4"/>
    <w:rsid w:val="00F37986"/>
    <w:rsid w:val="00F434E8"/>
    <w:rsid w:val="00F56FA8"/>
    <w:rsid w:val="00FA409C"/>
    <w:rsid w:val="00FB32CC"/>
    <w:rsid w:val="00FE67DA"/>
    <w:rsid w:val="00FF109B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3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Props1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582C2-FDBB-4165-B25E-DE04E17D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8736F-5FE4-46F8-8278-B1AC8AEEEE82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6</cp:revision>
  <dcterms:created xsi:type="dcterms:W3CDTF">2023-03-02T22:55:00Z</dcterms:created>
  <dcterms:modified xsi:type="dcterms:W3CDTF">2023-03-06T16:34:00Z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