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2302F10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Enrollment Management Committee (EMC)</w:t>
      </w:r>
      <w:r w:rsidR="00D84AB9" w:rsidRPr="00D84AB9">
        <w:rPr>
          <w:rFonts w:ascii="Times New Roman" w:hAnsi="Times New Roman" w:cs="Times New Roman"/>
          <w:b/>
          <w:sz w:val="32"/>
          <w:szCs w:val="24"/>
        </w:rPr>
        <w:t xml:space="preserve"> Committee</w:t>
      </w:r>
    </w:p>
    <w:p w14:paraId="6CC9675F" w14:textId="0BD8C785" w:rsidR="00D84AB9" w:rsidRPr="00D84AB9" w:rsidRDefault="002F6901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February 3, 2022</w:t>
      </w:r>
    </w:p>
    <w:p w14:paraId="058F8866" w14:textId="709A561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1:00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1A2FCE45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615"/>
      </w:tblGrid>
      <w:tr w:rsidR="006176DC" w14:paraId="3976CEB7" w14:textId="77777777" w:rsidTr="005A41B3"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5A41B3">
        <w:tc>
          <w:tcPr>
            <w:tcW w:w="7735" w:type="dxa"/>
          </w:tcPr>
          <w:p w14:paraId="4E23C363" w14:textId="77777777" w:rsidR="006176DC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8A57D" w14:textId="7FC76FA2" w:rsidR="00DE5135" w:rsidRDefault="00DE5135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Attendees: Jessica, Krista, Tom, Steve, Michael, Dan, Marisa, Michelle, Chelsi, William</w:t>
            </w:r>
            <w:r w:rsidR="003056F4">
              <w:rPr>
                <w:rFonts w:ascii="Times New Roman" w:hAnsi="Times New Roman" w:cs="Times New Roman"/>
                <w:sz w:val="24"/>
                <w:szCs w:val="24"/>
              </w:rPr>
              <w:t>, Chelsi, Leo</w:t>
            </w:r>
            <w:r w:rsidR="00883EA0">
              <w:rPr>
                <w:rFonts w:ascii="Times New Roman" w:hAnsi="Times New Roman" w:cs="Times New Roman"/>
                <w:sz w:val="24"/>
                <w:szCs w:val="24"/>
              </w:rPr>
              <w:t>, Sharon</w:t>
            </w:r>
            <w:r w:rsidR="00226F7F">
              <w:rPr>
                <w:rFonts w:ascii="Times New Roman" w:hAnsi="Times New Roman" w:cs="Times New Roman"/>
                <w:sz w:val="24"/>
                <w:szCs w:val="24"/>
              </w:rPr>
              <w:t>, Emily</w:t>
            </w:r>
          </w:p>
          <w:p w14:paraId="08DF4831" w14:textId="604213A6" w:rsidR="00DE5135" w:rsidRPr="0006751E" w:rsidRDefault="00DE5135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5A41B3">
        <w:tc>
          <w:tcPr>
            <w:tcW w:w="7735" w:type="dxa"/>
          </w:tcPr>
          <w:p w14:paraId="732D8EFE" w14:textId="2B3F4431" w:rsidR="00B35E51" w:rsidRDefault="00B35E51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note</w:t>
            </w:r>
            <w:r w:rsidR="0011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taker</w:t>
            </w:r>
            <w:r w:rsidR="003056F4">
              <w:rPr>
                <w:rFonts w:ascii="Times New Roman" w:hAnsi="Times New Roman" w:cs="Times New Roman"/>
                <w:sz w:val="24"/>
                <w:szCs w:val="24"/>
              </w:rPr>
              <w:t>: Jessica</w:t>
            </w:r>
          </w:p>
          <w:p w14:paraId="3527C56C" w14:textId="77777777" w:rsidR="003056F4" w:rsidRDefault="003056F4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76890" w14:textId="1A8AFA6E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Minutes: </w:t>
            </w:r>
            <w:r w:rsidR="00D120A0">
              <w:rPr>
                <w:rFonts w:ascii="Times New Roman" w:hAnsi="Times New Roman" w:cs="Times New Roman"/>
                <w:sz w:val="24"/>
                <w:szCs w:val="24"/>
              </w:rPr>
              <w:t>12/2/21</w:t>
            </w:r>
          </w:p>
          <w:p w14:paraId="60B61F42" w14:textId="00F52E33" w:rsidR="00A83372" w:rsidRDefault="00A83372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approve: Dan</w:t>
            </w:r>
          </w:p>
          <w:p w14:paraId="58FA1A4A" w14:textId="4BE79894" w:rsidR="00A83372" w:rsidRDefault="00A83372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3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Marisa</w:t>
            </w:r>
          </w:p>
          <w:p w14:paraId="0ED5386A" w14:textId="07F05A90" w:rsidR="00A83372" w:rsidRDefault="00A83372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Unanimous approval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CB53B6C" w14:textId="77777777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  <w:p w14:paraId="7397AECB" w14:textId="7D3AE338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15" w14:paraId="7E803E09" w14:textId="77777777" w:rsidTr="005A41B3">
        <w:tc>
          <w:tcPr>
            <w:tcW w:w="7735" w:type="dxa"/>
          </w:tcPr>
          <w:p w14:paraId="73AED5E6" w14:textId="3A32F043" w:rsidR="008F6E08" w:rsidRDefault="00BC457E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Chairs Report: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Krista </w:t>
            </w:r>
          </w:p>
          <w:p w14:paraId="40926195" w14:textId="77777777" w:rsidR="00DE5135" w:rsidRDefault="00DE5135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E1BF7" w14:textId="594B44D6" w:rsidR="00E52415" w:rsidRDefault="00EE68FC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  <w:r w:rsidR="00BC457E">
              <w:rPr>
                <w:rFonts w:ascii="Times New Roman" w:hAnsi="Times New Roman" w:cs="Times New Roman"/>
                <w:sz w:val="24"/>
                <w:szCs w:val="24"/>
              </w:rPr>
              <w:t>Enrollment Data</w:t>
            </w:r>
            <w:r w:rsidR="003056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9CB935" w14:textId="4F380677" w:rsidR="003056F4" w:rsidRDefault="003056F4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Krista showed us the dashboard</w:t>
            </w:r>
          </w:p>
          <w:p w14:paraId="335CF20D" w14:textId="62A783C3" w:rsidR="005957A1" w:rsidRDefault="005957A1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discuss bots later in the agenda</w:t>
            </w:r>
          </w:p>
          <w:p w14:paraId="4F76CD0B" w14:textId="10C13B3F" w:rsidR="005957A1" w:rsidRDefault="005957A1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about SW: headcounts are increasing</w:t>
            </w:r>
          </w:p>
          <w:p w14:paraId="0A7E2D3B" w14:textId="77777777" w:rsidR="003056F4" w:rsidRDefault="003056F4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F8B39" w14:textId="75AED626" w:rsidR="005D7E83" w:rsidRDefault="008D3AE7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Progress</w:t>
            </w:r>
            <w:r w:rsidR="003056F4">
              <w:rPr>
                <w:rFonts w:ascii="Times New Roman" w:hAnsi="Times New Roman" w:cs="Times New Roman"/>
                <w:sz w:val="24"/>
                <w:szCs w:val="24"/>
              </w:rPr>
              <w:t xml:space="preserve">: Moving through the process, </w:t>
            </w:r>
          </w:p>
          <w:p w14:paraId="4F5A6478" w14:textId="3F7DBCC6" w:rsidR="003056F4" w:rsidRDefault="003056F4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Friendly amendments</w:t>
            </w:r>
          </w:p>
          <w:p w14:paraId="55BFD477" w14:textId="2DEAAEC7" w:rsidR="003056F4" w:rsidRDefault="003056F4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have faculty representation at the department level once fully approved through college council: probly 2-3 weeks</w:t>
            </w:r>
          </w:p>
          <w:p w14:paraId="1F3FD519" w14:textId="3425147E" w:rsidR="003056F4" w:rsidRDefault="003056F4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go to FCDC to encourage participation</w:t>
            </w:r>
          </w:p>
          <w:p w14:paraId="0D8FEA1D" w14:textId="7DA39C22" w:rsidR="003056F4" w:rsidRDefault="003056F4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Effort to unite SS with instruction with regular updates</w:t>
            </w:r>
          </w:p>
          <w:p w14:paraId="08A9D2B8" w14:textId="760594D0" w:rsidR="005957A1" w:rsidRDefault="005957A1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AE3B3" w14:textId="3F9B0C48" w:rsidR="005957A1" w:rsidRDefault="005957A1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about are we tracking students to see if they are doing a mix of modalities, or specifically 1 or the other (face to face versus online) – that data available? </w:t>
            </w:r>
          </w:p>
          <w:p w14:paraId="480961EB" w14:textId="2AFE5F38" w:rsidR="005957A1" w:rsidRDefault="005957A1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7C1EE" w14:textId="77777777" w:rsidR="005957A1" w:rsidRDefault="005957A1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7A20E" w14:textId="61174ADB" w:rsidR="00091813" w:rsidRDefault="00091813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D40EAE6" w14:textId="23C5B4FC" w:rsidR="00E52415" w:rsidRDefault="0009181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F6E08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5A41B3">
        <w:tc>
          <w:tcPr>
            <w:tcW w:w="7735" w:type="dxa"/>
          </w:tcPr>
          <w:p w14:paraId="3F0238B1" w14:textId="7A3EBBBB" w:rsidR="0079358F" w:rsidRDefault="00976107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Winter Intercession</w:t>
            </w:r>
            <w:r w:rsidR="00091813">
              <w:rPr>
                <w:rFonts w:ascii="Times New Roman" w:hAnsi="Times New Roman" w:cs="Times New Roman"/>
                <w:sz w:val="24"/>
                <w:szCs w:val="24"/>
              </w:rPr>
              <w:t xml:space="preserve"> Update: Krista</w:t>
            </w:r>
          </w:p>
          <w:p w14:paraId="53B4F582" w14:textId="2ACEEE07" w:rsidR="00A83372" w:rsidRDefault="00A83372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E405B" w14:textId="77777777" w:rsidR="00A83372" w:rsidRDefault="00A83372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72C2F" w14:textId="4FBCD6D8" w:rsidR="00A83372" w:rsidRDefault="00A83372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Services Rep: Kylie</w:t>
            </w:r>
          </w:p>
          <w:p w14:paraId="69828BAF" w14:textId="71DDF0AE" w:rsidR="00091813" w:rsidRDefault="00091813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  <w:r w:rsidR="00BB36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ep:</w:t>
            </w:r>
            <w:r w:rsidR="00D8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72">
              <w:rPr>
                <w:rFonts w:ascii="Times New Roman" w:hAnsi="Times New Roman" w:cs="Times New Roman"/>
                <w:sz w:val="24"/>
                <w:szCs w:val="24"/>
              </w:rPr>
              <w:t>Tom Greenwood</w:t>
            </w:r>
          </w:p>
          <w:p w14:paraId="552D4D76" w14:textId="58B21DDE" w:rsidR="001142A2" w:rsidRPr="0006751E" w:rsidRDefault="001142A2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60190C4" w14:textId="0CF06869" w:rsidR="006176DC" w:rsidRPr="0006751E" w:rsidRDefault="00091813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E0204A" w14:paraId="7E999E38" w14:textId="77777777" w:rsidTr="005A41B3">
        <w:tc>
          <w:tcPr>
            <w:tcW w:w="7735" w:type="dxa"/>
          </w:tcPr>
          <w:p w14:paraId="330EBCB6" w14:textId="77777777" w:rsidR="00A83372" w:rsidRDefault="00A83372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A689D" w14:textId="1EC5B9DF" w:rsidR="00A83372" w:rsidRDefault="00091813" w:rsidP="00A8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Fraudulent “Bot” Accounts and Response</w:t>
            </w:r>
            <w:r w:rsidR="00A83372">
              <w:rPr>
                <w:rFonts w:ascii="Times New Roman" w:hAnsi="Times New Roman" w:cs="Times New Roman"/>
                <w:sz w:val="24"/>
                <w:szCs w:val="24"/>
              </w:rPr>
              <w:t>: Grace Commiso</w:t>
            </w:r>
          </w:p>
          <w:p w14:paraId="22787189" w14:textId="01A8603A" w:rsidR="00A83372" w:rsidRDefault="00A83372" w:rsidP="00A8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0412D" w14:textId="5252FCB0" w:rsidR="00A83372" w:rsidRDefault="00A83372" w:rsidP="00A8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 and A&amp;R identified at least 500 instances (accounts) </w:t>
            </w:r>
            <w:r w:rsidR="00883EA0">
              <w:rPr>
                <w:rFonts w:ascii="Times New Roman" w:hAnsi="Times New Roman" w:cs="Times New Roman"/>
                <w:sz w:val="24"/>
                <w:szCs w:val="24"/>
              </w:rPr>
              <w:t xml:space="preserve">(about 1600 enrollments)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were fraudulent. Grace worked within Starfish to develop a way for faculty to raise a flag if they suspect a fraudulent bot. There was a need to communicate to other faculty if they had a fraudulent account in their course. Faculty </w:t>
            </w:r>
            <w:r w:rsidR="004259BD">
              <w:rPr>
                <w:rFonts w:ascii="Times New Roman" w:hAnsi="Times New Roman" w:cs="Times New Roman"/>
                <w:sz w:val="24"/>
                <w:szCs w:val="24"/>
              </w:rPr>
              <w:t>may have received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email asking faculty to drop the accounts </w:t>
            </w:r>
            <w:r w:rsidR="004259BD">
              <w:rPr>
                <w:rFonts w:ascii="Times New Roman" w:hAnsi="Times New Roman" w:cs="Times New Roman"/>
                <w:sz w:val="24"/>
                <w:szCs w:val="24"/>
              </w:rPr>
              <w:t>prior to census. These are confirmed as absolutely fraudulent. If you still receive that message after census, should still drop those accounts. They will have a hold placed on their account and will not receive any aid.</w:t>
            </w:r>
          </w:p>
          <w:p w14:paraId="0FD2ABC0" w14:textId="20138D10" w:rsidR="004259BD" w:rsidRDefault="004259BD" w:rsidP="00A8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76E03" w14:textId="32ED5E83" w:rsidR="004259BD" w:rsidRDefault="004259BD" w:rsidP="00A8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from Kimberly Bligh on how to address the bots and email from VP Rice – just follow the process. </w:t>
            </w:r>
          </w:p>
          <w:p w14:paraId="09759F6D" w14:textId="3D925DC9" w:rsidR="004259BD" w:rsidRDefault="004259BD" w:rsidP="00A8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4CB60" w14:textId="6B36D018" w:rsidR="004259BD" w:rsidRDefault="00883EA0" w:rsidP="00A8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Michelle: Census rosters change in Banner coming, faculty will need to certify their roll sheets</w:t>
            </w:r>
          </w:p>
          <w:p w14:paraId="26D47BEA" w14:textId="297A77EC" w:rsidR="004259BD" w:rsidRDefault="004259BD" w:rsidP="00A8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76C6E" w14:textId="4FC56715" w:rsidR="00883EA0" w:rsidRDefault="00345273" w:rsidP="00A8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Strategies for faculty to employ to identify bots: video assignments, offers to meet via zoom, </w:t>
            </w:r>
          </w:p>
          <w:p w14:paraId="63106333" w14:textId="06BA7BD0" w:rsidR="00345273" w:rsidRDefault="00345273" w:rsidP="00A8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C9DB3" w14:textId="0FB623E1" w:rsidR="00345273" w:rsidRDefault="00345273" w:rsidP="00A8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for Michelle to talk about Banner update</w:t>
            </w:r>
            <w:r w:rsidR="00F04AB4">
              <w:rPr>
                <w:rFonts w:ascii="Times New Roman" w:hAnsi="Times New Roman" w:cs="Times New Roman"/>
                <w:sz w:val="24"/>
                <w:szCs w:val="24"/>
              </w:rPr>
              <w:t xml:space="preserve"> at a future EMC meeting</w:t>
            </w:r>
          </w:p>
          <w:p w14:paraId="598B328C" w14:textId="77777777" w:rsidR="00F04AB4" w:rsidRDefault="00F04AB4" w:rsidP="00A8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6A86C" w14:textId="6317EF93" w:rsidR="00DF21EB" w:rsidRDefault="00DF21EB" w:rsidP="00A8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students are getting fraud holds on their accounts asking for verification</w:t>
            </w:r>
          </w:p>
          <w:p w14:paraId="284EC76D" w14:textId="77777777" w:rsidR="00DF21EB" w:rsidRDefault="00DF21EB" w:rsidP="00A8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99248" w14:textId="77777777" w:rsidR="00091813" w:rsidRDefault="00091813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430EE" w14:textId="077EF965" w:rsidR="00091813" w:rsidRDefault="00091813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B05F521" w14:textId="32BC4CBE" w:rsidR="00E0204A" w:rsidRDefault="00091813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2718C5" w14:paraId="130EB58B" w14:textId="77777777" w:rsidTr="005A41B3">
        <w:tc>
          <w:tcPr>
            <w:tcW w:w="7735" w:type="dxa"/>
          </w:tcPr>
          <w:p w14:paraId="04A971DE" w14:textId="4C1F0D75" w:rsidR="005C0AB5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Services Updates</w:t>
            </w:r>
          </w:p>
          <w:p w14:paraId="5E543138" w14:textId="5EF12AE0" w:rsidR="00F04AB4" w:rsidRDefault="00F04AB4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6C50A" w14:textId="632B929C" w:rsidR="00F04AB4" w:rsidRDefault="00F04AB4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Marisa: CSUB has completed all admission decisions already; we have an influx of students coming in for personal appointments, there is an appeal process and SID can help them with the appeal process</w:t>
            </w:r>
          </w:p>
          <w:p w14:paraId="19A44E54" w14:textId="4F5DB652" w:rsidR="00F04AB4" w:rsidRDefault="00F04AB4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83E68" w14:textId="1233182C" w:rsidR="00F04AB4" w:rsidRDefault="009D40E6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Priority Early Web Registration: March 30</w:t>
            </w:r>
            <w:r w:rsidRPr="009D40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78644DC3" w14:textId="4D32F8F8" w:rsidR="009D40E6" w:rsidRDefault="009D40E6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Web Registration: April 13</w:t>
            </w:r>
            <w:r w:rsidRPr="009D40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378629A5" w14:textId="30F879D5" w:rsidR="009D40E6" w:rsidRDefault="009D40E6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6A084" w14:textId="7248993F" w:rsidR="009D40E6" w:rsidRDefault="009D40E6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Dan: New Calling Campaign, reaching out to students enrolled in fewer than 30 units, faculty help, will also be using Ocelot</w:t>
            </w:r>
          </w:p>
          <w:p w14:paraId="662BFF1E" w14:textId="40E71E34" w:rsidR="009D40E6" w:rsidRDefault="009D40E6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E97D7" w14:textId="7FF09B23" w:rsidR="009D40E6" w:rsidRDefault="009D40E6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Dan “the Man” if needing help with Ocelot!</w:t>
            </w:r>
          </w:p>
          <w:p w14:paraId="4C7C8380" w14:textId="5FCDB405" w:rsidR="009D40E6" w:rsidRDefault="009D40E6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FFA95" w14:textId="67D04EDF" w:rsidR="009D40E6" w:rsidRDefault="009D40E6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Starfish progress surveys: starting next week (Week 4</w:t>
            </w:r>
            <w:r w:rsidR="00226F7F">
              <w:rPr>
                <w:rFonts w:ascii="Times New Roman" w:hAnsi="Times New Roman" w:cs="Times New Roman"/>
                <w:sz w:val="24"/>
                <w:szCs w:val="24"/>
              </w:rPr>
              <w:t>, Week 8, Week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to complete the progress surveys</w:t>
            </w:r>
          </w:p>
          <w:p w14:paraId="7D570C76" w14:textId="77777777" w:rsidR="001D6223" w:rsidRDefault="001D622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3CB47" w14:textId="0F85F80A" w:rsidR="009D40E6" w:rsidRDefault="009D40E6" w:rsidP="009D40E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sent for students in special populations</w:t>
            </w:r>
          </w:p>
          <w:p w14:paraId="21896423" w14:textId="06359B48" w:rsidR="001D6223" w:rsidRDefault="001D6223" w:rsidP="009D40E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Rising Scholars program</w:t>
            </w:r>
            <w:r w:rsidR="00226F7F">
              <w:rPr>
                <w:rFonts w:ascii="Times New Roman" w:hAnsi="Times New Roman" w:cs="Times New Roman"/>
                <w:sz w:val="24"/>
                <w:szCs w:val="24"/>
              </w:rPr>
              <w:t xml:space="preserve"> will be included</w:t>
            </w:r>
          </w:p>
          <w:p w14:paraId="5192DEC4" w14:textId="2B372951" w:rsidR="00FE46EF" w:rsidRDefault="00FE46EF" w:rsidP="00FE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A9258" w14:textId="16123C07" w:rsidR="00FE46EF" w:rsidRDefault="00FE46EF" w:rsidP="00FE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Watkin: Developing an organized campaign, looking for ways to improve what we are already doing, targeting adjuncts and full-time faculty, how can we get students to update? That is a hurdle and then set a registration appointment.</w:t>
            </w:r>
          </w:p>
          <w:p w14:paraId="54959C34" w14:textId="0A96518F" w:rsidR="00FE46EF" w:rsidRDefault="00FE46EF" w:rsidP="00FE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862F" w14:textId="20C117C8" w:rsidR="00FE46EF" w:rsidRPr="00FE46EF" w:rsidRDefault="00FE46EF" w:rsidP="00FE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district has purchased new software to target and recruit new students to help us to attract and enroll new prospective students.</w:t>
            </w:r>
          </w:p>
          <w:p w14:paraId="6CCDE4D2" w14:textId="0DE4DBB0" w:rsidR="00226F7F" w:rsidRDefault="00226F7F" w:rsidP="006F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CA08B" w14:textId="030310B7" w:rsidR="006F2ABA" w:rsidRPr="006F2ABA" w:rsidRDefault="006F2ABA" w:rsidP="006F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Kylie: Enrollment update – all registrations </w:t>
            </w:r>
            <w:r w:rsidR="00626184">
              <w:rPr>
                <w:rFonts w:ascii="Times New Roman" w:hAnsi="Times New Roman" w:cs="Times New Roman"/>
                <w:sz w:val="24"/>
                <w:szCs w:val="24"/>
              </w:rPr>
              <w:t xml:space="preserve">being communicated from Dualenroll.com, will enhance accuracy of enrollment #’s </w:t>
            </w:r>
          </w:p>
          <w:p w14:paraId="24A17021" w14:textId="75CE413B" w:rsidR="008F6E08" w:rsidRDefault="008F6E08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057601A" w14:textId="24E2AA01" w:rsidR="002718C5" w:rsidRDefault="002F6901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A69557F" w14:textId="77777777" w:rsidTr="005A41B3">
        <w:trPr>
          <w:trHeight w:val="2267"/>
        </w:trPr>
        <w:tc>
          <w:tcPr>
            <w:tcW w:w="7735" w:type="dxa"/>
          </w:tcPr>
          <w:p w14:paraId="58171EAD" w14:textId="77777777" w:rsidR="006176DC" w:rsidRDefault="006176DC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7F7C0DC" w14:textId="77777777" w:rsidR="009D6EC2" w:rsidRDefault="009D6EC2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A5B50C0" w14:textId="328CACD6" w:rsidR="009D6EC2" w:rsidRDefault="00CA0FE7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For next meeting: Late start class updates</w:t>
            </w:r>
          </w:p>
          <w:p w14:paraId="7F50F339" w14:textId="2145E4F2" w:rsidR="009D6EC2" w:rsidRPr="0006751E" w:rsidRDefault="009D6EC2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6AB3764A" w:rsidR="00944730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01CDEEDF" w14:textId="7C62F4C4" w:rsidR="001142A2" w:rsidRPr="00D84AB9" w:rsidRDefault="001142A2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1142A2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5005F"/>
    <w:multiLevelType w:val="multilevel"/>
    <w:tmpl w:val="CC9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7A754B"/>
    <w:multiLevelType w:val="hybridMultilevel"/>
    <w:tmpl w:val="AE686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91813"/>
    <w:rsid w:val="000B2326"/>
    <w:rsid w:val="000B3C44"/>
    <w:rsid w:val="000D60EF"/>
    <w:rsid w:val="0010731D"/>
    <w:rsid w:val="00111287"/>
    <w:rsid w:val="00111E7A"/>
    <w:rsid w:val="001142A2"/>
    <w:rsid w:val="00117995"/>
    <w:rsid w:val="001179A5"/>
    <w:rsid w:val="001362B9"/>
    <w:rsid w:val="0014406B"/>
    <w:rsid w:val="00151C41"/>
    <w:rsid w:val="001D1C3B"/>
    <w:rsid w:val="001D6223"/>
    <w:rsid w:val="001E2AB4"/>
    <w:rsid w:val="00226F7F"/>
    <w:rsid w:val="002464EC"/>
    <w:rsid w:val="002718C5"/>
    <w:rsid w:val="002F6901"/>
    <w:rsid w:val="00301EBE"/>
    <w:rsid w:val="003056F4"/>
    <w:rsid w:val="00313195"/>
    <w:rsid w:val="00345273"/>
    <w:rsid w:val="003A06C5"/>
    <w:rsid w:val="003F1683"/>
    <w:rsid w:val="003F34AE"/>
    <w:rsid w:val="004020C0"/>
    <w:rsid w:val="004259BD"/>
    <w:rsid w:val="00460C39"/>
    <w:rsid w:val="00484DE6"/>
    <w:rsid w:val="0048713D"/>
    <w:rsid w:val="004B2EE5"/>
    <w:rsid w:val="004C3095"/>
    <w:rsid w:val="004D7019"/>
    <w:rsid w:val="005574B9"/>
    <w:rsid w:val="00564F4F"/>
    <w:rsid w:val="005957A1"/>
    <w:rsid w:val="005A41B3"/>
    <w:rsid w:val="005C0AB5"/>
    <w:rsid w:val="005D7E83"/>
    <w:rsid w:val="00600045"/>
    <w:rsid w:val="006176DC"/>
    <w:rsid w:val="00626184"/>
    <w:rsid w:val="0062697A"/>
    <w:rsid w:val="00641E37"/>
    <w:rsid w:val="00682DB0"/>
    <w:rsid w:val="006A690A"/>
    <w:rsid w:val="006C571E"/>
    <w:rsid w:val="006F2ABA"/>
    <w:rsid w:val="00702424"/>
    <w:rsid w:val="00732CD1"/>
    <w:rsid w:val="0079358F"/>
    <w:rsid w:val="00883EA0"/>
    <w:rsid w:val="008D3AE7"/>
    <w:rsid w:val="008D3D53"/>
    <w:rsid w:val="008E3C38"/>
    <w:rsid w:val="008F6A52"/>
    <w:rsid w:val="008F6E08"/>
    <w:rsid w:val="0092668D"/>
    <w:rsid w:val="00944730"/>
    <w:rsid w:val="00962F14"/>
    <w:rsid w:val="00975BDE"/>
    <w:rsid w:val="00976107"/>
    <w:rsid w:val="009B048F"/>
    <w:rsid w:val="009B60DD"/>
    <w:rsid w:val="009B60FC"/>
    <w:rsid w:val="009C0516"/>
    <w:rsid w:val="009C4F3C"/>
    <w:rsid w:val="009C7FE6"/>
    <w:rsid w:val="009D20E5"/>
    <w:rsid w:val="009D40E6"/>
    <w:rsid w:val="009D6EC2"/>
    <w:rsid w:val="009E5D70"/>
    <w:rsid w:val="00A35298"/>
    <w:rsid w:val="00A83372"/>
    <w:rsid w:val="00AA16A4"/>
    <w:rsid w:val="00AB5D9D"/>
    <w:rsid w:val="00AB5F47"/>
    <w:rsid w:val="00B2186D"/>
    <w:rsid w:val="00B27082"/>
    <w:rsid w:val="00B35E51"/>
    <w:rsid w:val="00B7072E"/>
    <w:rsid w:val="00B716D3"/>
    <w:rsid w:val="00BB36A4"/>
    <w:rsid w:val="00BC457E"/>
    <w:rsid w:val="00C11BAB"/>
    <w:rsid w:val="00CA0FE7"/>
    <w:rsid w:val="00CD595E"/>
    <w:rsid w:val="00CD6397"/>
    <w:rsid w:val="00D001FF"/>
    <w:rsid w:val="00D120A0"/>
    <w:rsid w:val="00D4268F"/>
    <w:rsid w:val="00D63235"/>
    <w:rsid w:val="00D84AB9"/>
    <w:rsid w:val="00D8530A"/>
    <w:rsid w:val="00DD7EC1"/>
    <w:rsid w:val="00DE5135"/>
    <w:rsid w:val="00DF21EB"/>
    <w:rsid w:val="00E0204A"/>
    <w:rsid w:val="00E1342E"/>
    <w:rsid w:val="00E37046"/>
    <w:rsid w:val="00E41C03"/>
    <w:rsid w:val="00E52415"/>
    <w:rsid w:val="00EA39C3"/>
    <w:rsid w:val="00ED2462"/>
    <w:rsid w:val="00EE2A1E"/>
    <w:rsid w:val="00EE68FC"/>
    <w:rsid w:val="00F04AB4"/>
    <w:rsid w:val="00F30E08"/>
    <w:rsid w:val="00F33DA4"/>
    <w:rsid w:val="00F37986"/>
    <w:rsid w:val="00F434E8"/>
    <w:rsid w:val="00FB32CC"/>
    <w:rsid w:val="00FE46EF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msohyperlink">
    <w:name w:val="x_x_msohyperlink"/>
    <w:basedOn w:val="DefaultParagraphFont"/>
    <w:rsid w:val="00DD7EC1"/>
  </w:style>
  <w:style w:type="paragraph" w:styleId="ListParagraph">
    <w:name w:val="List Paragraph"/>
    <w:basedOn w:val="Normal"/>
    <w:uiPriority w:val="34"/>
    <w:qFormat/>
    <w:rsid w:val="009D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8</cp:revision>
  <dcterms:created xsi:type="dcterms:W3CDTF">2022-02-03T21:49:00Z</dcterms:created>
  <dcterms:modified xsi:type="dcterms:W3CDTF">2022-02-03T22:01:00Z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