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81" w:rsidRDefault="00413C81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:rsidR="00413C81" w:rsidRDefault="00413C81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:rsidR="00413C81" w:rsidRDefault="00413C81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:rsidR="00413C81" w:rsidRDefault="00413C81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:rsidR="00752784" w:rsidRPr="007121D4" w:rsidRDefault="00752784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</w:rPr>
      </w:pPr>
      <w:r w:rsidRPr="007121D4">
        <w:rPr>
          <w:rFonts w:ascii="Verdana" w:hAnsi="Verdana"/>
          <w:b/>
          <w:color w:val="000000" w:themeColor="text1"/>
          <w:sz w:val="20"/>
        </w:rPr>
        <w:t xml:space="preserve">Present: </w:t>
      </w:r>
      <w:r w:rsidRPr="007121D4">
        <w:rPr>
          <w:rFonts w:ascii="Verdana" w:hAnsi="Verdana"/>
          <w:color w:val="000000" w:themeColor="text1"/>
          <w:sz w:val="20"/>
        </w:rPr>
        <w:t xml:space="preserve">Danielle Aguilar, Troy Alvarado, Eric Barba, </w:t>
      </w:r>
      <w:r w:rsidR="00E543E9">
        <w:rPr>
          <w:rFonts w:ascii="Verdana" w:hAnsi="Verdana"/>
          <w:color w:val="000000" w:themeColor="text1"/>
          <w:sz w:val="20"/>
        </w:rPr>
        <w:t xml:space="preserve">Cindy Brown, </w:t>
      </w:r>
      <w:r w:rsidRPr="007121D4">
        <w:rPr>
          <w:rFonts w:ascii="Verdana" w:hAnsi="Verdana"/>
          <w:color w:val="000000" w:themeColor="text1"/>
          <w:sz w:val="20"/>
        </w:rPr>
        <w:t>Billy Jean Cabunoc, Erin Cruz, Reagen Dozier, John Ghilarducci, Kailani Knutson, Ashley Land, Armando Oseguera,</w:t>
      </w:r>
      <w:r w:rsidR="00E543E9">
        <w:rPr>
          <w:rFonts w:ascii="Verdana" w:hAnsi="Verdana"/>
          <w:color w:val="000000" w:themeColor="text1"/>
          <w:sz w:val="20"/>
        </w:rPr>
        <w:t xml:space="preserve"> </w:t>
      </w:r>
      <w:r w:rsidRPr="007121D4">
        <w:rPr>
          <w:rFonts w:ascii="Verdana" w:hAnsi="Verdana"/>
          <w:color w:val="000000" w:themeColor="text1"/>
          <w:sz w:val="20"/>
        </w:rPr>
        <w:t>John Ramirez, Jorge Ramos, Paula Roche, Martha Stuemky, Miranda Warren, Joel Wiens</w:t>
      </w:r>
      <w:r w:rsidR="00E543E9">
        <w:rPr>
          <w:rFonts w:ascii="Verdana" w:hAnsi="Verdana"/>
          <w:color w:val="000000" w:themeColor="text1"/>
          <w:sz w:val="20"/>
        </w:rPr>
        <w:t xml:space="preserve">, Bonita Steele, Melissa Long. </w:t>
      </w:r>
    </w:p>
    <w:p w:rsidR="00752784" w:rsidRDefault="00752784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6307CB" w:rsidRDefault="006307CB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6307CB" w:rsidRDefault="006307CB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</w:p>
    <w:p w:rsidR="00752784" w:rsidRPr="00451316" w:rsidRDefault="00752784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Welcome</w:t>
      </w:r>
    </w:p>
    <w:p w:rsidR="00752784" w:rsidRDefault="00873412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Presentation- Marketing our program (SCCA/Ashley) Presentation on Early College Program. Dual enrollment courses and the course sequence of programs would be listed on PC &amp; high schools websites for parents to have easy access. Early College events would also be listed on these pages. </w:t>
      </w:r>
    </w:p>
    <w:p w:rsidR="00873412" w:rsidRDefault="00873412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Scheduling issues and timeline discussion- Handout. The timeline for all dual enrollment forms to be submitted was changed to June 10</w:t>
      </w:r>
      <w:r w:rsidRPr="00873412">
        <w:rPr>
          <w:rFonts w:ascii="Verdana" w:hAnsi="Verdana"/>
          <w:color w:val="000000" w:themeColor="text1"/>
          <w:vertAlign w:val="superscript"/>
        </w:rPr>
        <w:t>th</w:t>
      </w:r>
      <w:r>
        <w:rPr>
          <w:rFonts w:ascii="Verdana" w:hAnsi="Verdana"/>
          <w:color w:val="000000" w:themeColor="text1"/>
        </w:rPr>
        <w:t xml:space="preserve">. </w:t>
      </w:r>
    </w:p>
    <w:p w:rsidR="00873412" w:rsidRDefault="00873412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Guided Pathways (Erin) - Handout. Helping transition high school students to PC. A&amp;R will be assisting high schools with CCCApply to help students understand long term educational goals. </w:t>
      </w:r>
    </w:p>
    <w:p w:rsidR="006421DD" w:rsidRDefault="006421DD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Program Learning Outcomes (Melissa Long) – Handouts. Service Area Outcomes – how to write SAO’s: they must be measurable, concise and use action words. Melissa will be hosting a Student Centered Teaching Workshop June 3-6 for any faculty members that</w:t>
      </w:r>
      <w:r w:rsidR="000A75EE">
        <w:rPr>
          <w:rFonts w:ascii="Verdana" w:hAnsi="Verdana"/>
          <w:color w:val="000000" w:themeColor="text1"/>
        </w:rPr>
        <w:t xml:space="preserve"> are</w:t>
      </w:r>
      <w:r>
        <w:rPr>
          <w:rFonts w:ascii="Verdana" w:hAnsi="Verdana"/>
          <w:color w:val="000000" w:themeColor="text1"/>
        </w:rPr>
        <w:t xml:space="preserve"> interested. </w:t>
      </w:r>
    </w:p>
    <w:p w:rsidR="006421DD" w:rsidRDefault="006421DD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High School Announcements</w:t>
      </w:r>
    </w:p>
    <w:p w:rsidR="00845265" w:rsidRDefault="006421DD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College Announcements</w:t>
      </w:r>
      <w:r w:rsidR="000A75EE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color w:val="000000" w:themeColor="text1"/>
        </w:rPr>
        <w:t xml:space="preserve"> </w:t>
      </w:r>
    </w:p>
    <w:p w:rsidR="006426BC" w:rsidRDefault="006426BC" w:rsidP="00845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3/15 deadline for the Elevator Pitch competition. This event will be held Monday April 1</w:t>
      </w:r>
      <w:r w:rsidRPr="006426BC">
        <w:rPr>
          <w:rFonts w:ascii="Verdana" w:hAnsi="Verdana"/>
          <w:color w:val="000000" w:themeColor="text1"/>
          <w:vertAlign w:val="superscript"/>
        </w:rPr>
        <w:t>st</w:t>
      </w:r>
      <w:r>
        <w:rPr>
          <w:rFonts w:ascii="Verdana" w:hAnsi="Verdana"/>
          <w:color w:val="000000" w:themeColor="text1"/>
        </w:rPr>
        <w:t xml:space="preserve"> from 5:30-7:30 with $500 guaranteed in prize money!</w:t>
      </w:r>
    </w:p>
    <w:p w:rsidR="006421DD" w:rsidRDefault="006421DD" w:rsidP="00845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3/22 Career Pathways Toolkit – one day training held at the District Office</w:t>
      </w:r>
      <w:r w:rsidR="000A75EE">
        <w:rPr>
          <w:rFonts w:ascii="Verdana" w:hAnsi="Verdana"/>
          <w:color w:val="000000" w:themeColor="text1"/>
        </w:rPr>
        <w:t xml:space="preserve"> 7:30-3:00</w:t>
      </w:r>
      <w:r>
        <w:rPr>
          <w:rFonts w:ascii="Verdana" w:hAnsi="Verdana"/>
          <w:color w:val="000000" w:themeColor="text1"/>
        </w:rPr>
        <w:t>.</w:t>
      </w:r>
      <w:r w:rsidR="000A75EE">
        <w:rPr>
          <w:rFonts w:ascii="Verdana" w:hAnsi="Verdana"/>
          <w:color w:val="000000" w:themeColor="text1"/>
        </w:rPr>
        <w:t xml:space="preserve"> Contact Bonita</w:t>
      </w:r>
      <w:r w:rsidR="006426BC">
        <w:rPr>
          <w:rFonts w:ascii="Verdana" w:hAnsi="Verdana"/>
          <w:color w:val="000000" w:themeColor="text1"/>
        </w:rPr>
        <w:t xml:space="preserve"> Steele for more information. </w:t>
      </w:r>
    </w:p>
    <w:p w:rsidR="006421DD" w:rsidRDefault="006421DD" w:rsidP="00845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3/26 CATEMA Training (handout) will be held here at PC at 4:00 pm in the Computer Commons A, please have instructors register before training. </w:t>
      </w:r>
    </w:p>
    <w:p w:rsidR="00845265" w:rsidRDefault="00845265" w:rsidP="00845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3/26</w:t>
      </w:r>
      <w:r w:rsidR="00FB3F6B">
        <w:rPr>
          <w:rFonts w:ascii="Verdana" w:hAnsi="Verdana"/>
          <w:color w:val="000000" w:themeColor="text1"/>
        </w:rPr>
        <w:t xml:space="preserve"> (English session)</w:t>
      </w:r>
      <w:r>
        <w:rPr>
          <w:rFonts w:ascii="Verdana" w:hAnsi="Verdana"/>
          <w:color w:val="000000" w:themeColor="text1"/>
        </w:rPr>
        <w:t xml:space="preserve"> &amp; 3/27</w:t>
      </w:r>
      <w:r w:rsidR="00FB3F6B">
        <w:rPr>
          <w:rFonts w:ascii="Verdana" w:hAnsi="Verdana"/>
          <w:color w:val="000000" w:themeColor="text1"/>
        </w:rPr>
        <w:t xml:space="preserve"> (Spanish session)</w:t>
      </w:r>
      <w:r>
        <w:rPr>
          <w:rFonts w:ascii="Verdana" w:hAnsi="Verdana"/>
          <w:color w:val="000000" w:themeColor="text1"/>
        </w:rPr>
        <w:t xml:space="preserve"> PUSD Parent Night – save </w:t>
      </w:r>
      <w:r w:rsidR="00FB3F6B">
        <w:rPr>
          <w:rFonts w:ascii="Verdana" w:hAnsi="Verdana"/>
          <w:color w:val="000000" w:themeColor="text1"/>
        </w:rPr>
        <w:t xml:space="preserve">the dates will be sent out soon. </w:t>
      </w:r>
    </w:p>
    <w:p w:rsidR="006421DD" w:rsidRDefault="00845265" w:rsidP="008452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4/5 8:00-3:30 </w:t>
      </w:r>
      <w:r w:rsidR="006421DD">
        <w:rPr>
          <w:rFonts w:ascii="Verdana" w:hAnsi="Verdana"/>
          <w:color w:val="000000" w:themeColor="text1"/>
        </w:rPr>
        <w:t xml:space="preserve">Get Focused, Stay Focused – one </w:t>
      </w:r>
      <w:r>
        <w:rPr>
          <w:rFonts w:ascii="Verdana" w:hAnsi="Verdana"/>
          <w:color w:val="000000" w:themeColor="text1"/>
        </w:rPr>
        <w:t xml:space="preserve">day training in Bakersfield. Free admission and parking. </w:t>
      </w:r>
    </w:p>
    <w:p w:rsidR="006426BC" w:rsidRPr="006426BC" w:rsidRDefault="006426BC" w:rsidP="00642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Other Items</w:t>
      </w:r>
    </w:p>
    <w:p w:rsidR="00752784" w:rsidRPr="00451316" w:rsidRDefault="00752784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</w:p>
    <w:p w:rsidR="00752784" w:rsidRPr="00451316" w:rsidRDefault="00845265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Meeting adjourned at 5:02</w:t>
      </w:r>
      <w:r w:rsidR="00752784" w:rsidRPr="00451316">
        <w:rPr>
          <w:rFonts w:ascii="Verdana" w:hAnsi="Verdana"/>
          <w:color w:val="000000" w:themeColor="text1"/>
        </w:rPr>
        <w:t xml:space="preserve"> pm. </w:t>
      </w:r>
    </w:p>
    <w:p w:rsidR="00752784" w:rsidRPr="00451316" w:rsidRDefault="00752784" w:rsidP="0075278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</w:rPr>
      </w:pPr>
    </w:p>
    <w:p w:rsidR="00752784" w:rsidRPr="0060370B" w:rsidRDefault="00752784" w:rsidP="0075278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 xml:space="preserve">Next Meeting: </w:t>
      </w:r>
      <w:r w:rsidR="00845265">
        <w:rPr>
          <w:rFonts w:ascii="Verdana" w:hAnsi="Verdana"/>
          <w:color w:val="000000" w:themeColor="text1"/>
        </w:rPr>
        <w:t>April 2</w:t>
      </w:r>
      <w:r w:rsidRPr="00451316">
        <w:rPr>
          <w:rFonts w:ascii="Verdana" w:hAnsi="Verdana"/>
          <w:color w:val="000000" w:themeColor="text1"/>
        </w:rPr>
        <w:t>, 2019</w:t>
      </w:r>
    </w:p>
    <w:p w:rsidR="005D1D01" w:rsidRDefault="00C23D2C"/>
    <w:sectPr w:rsidR="005D1D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84" w:rsidRDefault="00752784" w:rsidP="00752784">
      <w:pPr>
        <w:spacing w:after="0" w:line="240" w:lineRule="auto"/>
      </w:pPr>
      <w:r>
        <w:separator/>
      </w:r>
    </w:p>
  </w:endnote>
  <w:endnote w:type="continuationSeparator" w:id="0">
    <w:p w:rsidR="00752784" w:rsidRDefault="00752784" w:rsidP="0075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84" w:rsidRDefault="00752784" w:rsidP="00752784">
      <w:pPr>
        <w:spacing w:after="0" w:line="240" w:lineRule="auto"/>
      </w:pPr>
      <w:r>
        <w:separator/>
      </w:r>
    </w:p>
  </w:footnote>
  <w:footnote w:type="continuationSeparator" w:id="0">
    <w:p w:rsidR="00752784" w:rsidRDefault="00752784" w:rsidP="0075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0B" w:rsidRPr="007121D4" w:rsidRDefault="00C23D2C" w:rsidP="0060370B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 w:rsidRPr="007121D4">
      <w:rPr>
        <w:rFonts w:ascii="Verdana" w:hAnsi="Verdana"/>
        <w:b/>
        <w:color w:val="000000" w:themeColor="text1"/>
      </w:rPr>
      <w:t>PORTERVILLE DUAL ENROLLMENT COORDINATING COUNCIL</w:t>
    </w:r>
  </w:p>
  <w:p w:rsidR="0060370B" w:rsidRPr="007121D4" w:rsidRDefault="00752784" w:rsidP="0060370B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>
      <w:rPr>
        <w:rFonts w:ascii="Verdana" w:hAnsi="Verdana"/>
        <w:b/>
        <w:color w:val="000000" w:themeColor="text1"/>
      </w:rPr>
      <w:t>March 5, 2019</w:t>
    </w:r>
  </w:p>
  <w:p w:rsidR="0060370B" w:rsidRPr="007121D4" w:rsidRDefault="00C23D2C" w:rsidP="0060370B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 w:rsidRPr="007121D4">
      <w:rPr>
        <w:rFonts w:ascii="Verdana" w:hAnsi="Verdana"/>
        <w:b/>
        <w:color w:val="000000" w:themeColor="text1"/>
      </w:rPr>
      <w:t>@ 4:00 PM @ Porterville College (SCCR)</w:t>
    </w:r>
  </w:p>
  <w:p w:rsidR="0060370B" w:rsidRDefault="00C23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D30"/>
    <w:multiLevelType w:val="hybridMultilevel"/>
    <w:tmpl w:val="2480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0957"/>
    <w:multiLevelType w:val="hybridMultilevel"/>
    <w:tmpl w:val="1D0A5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84"/>
    <w:rsid w:val="000A75EE"/>
    <w:rsid w:val="00413C81"/>
    <w:rsid w:val="006307CB"/>
    <w:rsid w:val="006421DD"/>
    <w:rsid w:val="006426BC"/>
    <w:rsid w:val="00752784"/>
    <w:rsid w:val="00845265"/>
    <w:rsid w:val="00873412"/>
    <w:rsid w:val="008E0F32"/>
    <w:rsid w:val="00C23D2C"/>
    <w:rsid w:val="00D61331"/>
    <w:rsid w:val="00E543E9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60399-FE04-41EC-9717-EA4FD36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84"/>
  </w:style>
  <w:style w:type="paragraph" w:styleId="Footer">
    <w:name w:val="footer"/>
    <w:basedOn w:val="Normal"/>
    <w:link w:val="FooterChar"/>
    <w:uiPriority w:val="99"/>
    <w:unhideWhenUsed/>
    <w:rsid w:val="0075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84"/>
  </w:style>
  <w:style w:type="paragraph" w:styleId="BalloonText">
    <w:name w:val="Balloon Text"/>
    <w:basedOn w:val="Normal"/>
    <w:link w:val="BalloonTextChar"/>
    <w:uiPriority w:val="99"/>
    <w:semiHidden/>
    <w:unhideWhenUsed/>
    <w:rsid w:val="0041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7</cp:revision>
  <cp:lastPrinted>2019-03-06T16:58:00Z</cp:lastPrinted>
  <dcterms:created xsi:type="dcterms:W3CDTF">2019-03-06T16:09:00Z</dcterms:created>
  <dcterms:modified xsi:type="dcterms:W3CDTF">2019-03-06T16:59:00Z</dcterms:modified>
</cp:coreProperties>
</file>