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C5" w:rsidRPr="007F00CA" w:rsidRDefault="007F00CA" w:rsidP="007F00CA">
      <w:pPr>
        <w:spacing w:after="0"/>
        <w:jc w:val="center"/>
        <w:rPr>
          <w:sz w:val="28"/>
        </w:rPr>
      </w:pPr>
      <w:bookmarkStart w:id="0" w:name="_GoBack"/>
      <w:bookmarkEnd w:id="0"/>
      <w:r w:rsidRPr="007F00CA">
        <w:rPr>
          <w:sz w:val="28"/>
        </w:rPr>
        <w:t>KCCD Consultation Council</w:t>
      </w:r>
    </w:p>
    <w:p w:rsidR="007F00CA" w:rsidRPr="007F00CA" w:rsidRDefault="007F00CA" w:rsidP="007F00CA">
      <w:pPr>
        <w:spacing w:after="0"/>
        <w:jc w:val="center"/>
        <w:rPr>
          <w:sz w:val="24"/>
        </w:rPr>
      </w:pPr>
      <w:r w:rsidRPr="007F00CA">
        <w:rPr>
          <w:sz w:val="24"/>
        </w:rPr>
        <w:t>Tuesday, February 26, 2019</w:t>
      </w:r>
    </w:p>
    <w:p w:rsidR="007F00CA" w:rsidRDefault="007F00CA" w:rsidP="007F00CA">
      <w:pPr>
        <w:spacing w:after="0"/>
      </w:pPr>
    </w:p>
    <w:p w:rsidR="007F00CA" w:rsidRPr="0022363D" w:rsidRDefault="0022363D" w:rsidP="007F00CA">
      <w:pPr>
        <w:spacing w:after="0"/>
        <w:rPr>
          <w:b/>
          <w:u w:val="single"/>
        </w:rPr>
      </w:pPr>
      <w:r w:rsidRPr="0022363D">
        <w:rPr>
          <w:b/>
          <w:u w:val="single"/>
        </w:rPr>
        <w:t>Human Resources:</w:t>
      </w:r>
    </w:p>
    <w:p w:rsidR="0022363D" w:rsidRDefault="0022363D" w:rsidP="0022363D">
      <w:pPr>
        <w:pStyle w:val="ListParagraph"/>
        <w:numPr>
          <w:ilvl w:val="0"/>
          <w:numId w:val="1"/>
        </w:numPr>
        <w:spacing w:after="0"/>
      </w:pPr>
      <w:r>
        <w:t>BP3D4 – Local Law Enforcement: Recommended to Board that BP language remain the same as CCLC. Voting was tabled due to questions about whether KCCD employees are mandated reporters</w:t>
      </w:r>
      <w:r w:rsidR="002B35C4">
        <w:t>, as well as seeking clarification on procedures how crimes are reported.</w:t>
      </w:r>
      <w:r w:rsidR="005B2AF6">
        <w:t xml:space="preserve"> Tonya will investigate options and propose amendments.</w:t>
      </w:r>
    </w:p>
    <w:p w:rsidR="0022363D" w:rsidRDefault="0022363D" w:rsidP="0022363D">
      <w:pPr>
        <w:pStyle w:val="ListParagraph"/>
        <w:numPr>
          <w:ilvl w:val="0"/>
          <w:numId w:val="1"/>
        </w:numPr>
        <w:spacing w:after="0"/>
      </w:pPr>
      <w:r>
        <w:t xml:space="preserve">AP 7D4A - Discrimination and Harassment Complaints and Investigations: </w:t>
      </w:r>
      <w:r w:rsidR="005B2AF6">
        <w:t>One change to policy is recommended to exclude ‘employment discrimination’ from being eligible for an ‘extension of time’ process when reporting to the California Community College Chancellor’s Office. There was majority support for this amendment.</w:t>
      </w:r>
    </w:p>
    <w:p w:rsidR="005B2AF6" w:rsidRDefault="0022363D" w:rsidP="0022363D">
      <w:pPr>
        <w:pStyle w:val="ListParagraph"/>
        <w:numPr>
          <w:ilvl w:val="0"/>
          <w:numId w:val="1"/>
        </w:numPr>
        <w:spacing w:after="0"/>
      </w:pPr>
      <w:r>
        <w:t>AP 4K1 - Sexual and Other Assaults on Campus:</w:t>
      </w:r>
      <w:r w:rsidR="005B2AF6">
        <w:t xml:space="preserve"> </w:t>
      </w:r>
      <w:r>
        <w:t xml:space="preserve"> </w:t>
      </w:r>
      <w:r w:rsidR="005B2AF6">
        <w:t>Adding the following language:</w:t>
      </w:r>
    </w:p>
    <w:p w:rsidR="0022363D" w:rsidRDefault="005B2AF6" w:rsidP="005B2AF6">
      <w:pPr>
        <w:pStyle w:val="ListParagraph"/>
        <w:numPr>
          <w:ilvl w:val="1"/>
          <w:numId w:val="1"/>
        </w:numPr>
        <w:spacing w:after="0"/>
      </w:pPr>
      <w:r>
        <w:t xml:space="preserve">“suffer substantial emotional distress.” </w:t>
      </w:r>
    </w:p>
    <w:p w:rsidR="005B2AF6" w:rsidRDefault="005B2AF6" w:rsidP="005B2AF6">
      <w:pPr>
        <w:pStyle w:val="ListParagraph"/>
        <w:numPr>
          <w:ilvl w:val="1"/>
          <w:numId w:val="1"/>
        </w:numPr>
        <w:spacing w:after="0"/>
      </w:pPr>
      <w:r>
        <w:t>“ Information about the participation of victim advocates and other supporting people”</w:t>
      </w:r>
    </w:p>
    <w:p w:rsidR="004820DA" w:rsidRDefault="004820DA" w:rsidP="004820DA">
      <w:pPr>
        <w:spacing w:after="0"/>
      </w:pPr>
    </w:p>
    <w:p w:rsidR="004820DA" w:rsidRPr="004820DA" w:rsidRDefault="004820DA" w:rsidP="004820DA">
      <w:pPr>
        <w:spacing w:after="0"/>
        <w:rPr>
          <w:b/>
          <w:u w:val="single"/>
        </w:rPr>
      </w:pPr>
      <w:r w:rsidRPr="004820DA">
        <w:rPr>
          <w:b/>
          <w:u w:val="single"/>
        </w:rPr>
        <w:t>Business Services:</w:t>
      </w:r>
    </w:p>
    <w:p w:rsidR="004820DA" w:rsidRDefault="004820DA" w:rsidP="004820DA">
      <w:pPr>
        <w:pStyle w:val="ListParagraph"/>
        <w:numPr>
          <w:ilvl w:val="0"/>
          <w:numId w:val="2"/>
        </w:numPr>
        <w:spacing w:after="0"/>
      </w:pPr>
      <w:r>
        <w:t>Funding Formula – The timing of the release of P1 was delayed due to still populating worksheets (student-centered funding formula simulations). No updates were available for Consultation Council.</w:t>
      </w:r>
    </w:p>
    <w:p w:rsidR="004820DA" w:rsidRDefault="004820DA" w:rsidP="004820DA">
      <w:pPr>
        <w:spacing w:after="0"/>
      </w:pPr>
    </w:p>
    <w:p w:rsidR="004820DA" w:rsidRPr="004820DA" w:rsidRDefault="004820DA" w:rsidP="004820DA">
      <w:pPr>
        <w:spacing w:after="0"/>
        <w:rPr>
          <w:b/>
          <w:u w:val="single"/>
        </w:rPr>
      </w:pPr>
      <w:r w:rsidRPr="004820DA">
        <w:rPr>
          <w:b/>
          <w:u w:val="single"/>
        </w:rPr>
        <w:t>Educational Services:</w:t>
      </w:r>
    </w:p>
    <w:p w:rsidR="005E51E5" w:rsidRDefault="004820DA" w:rsidP="005E51E5">
      <w:pPr>
        <w:pStyle w:val="ListParagraph"/>
        <w:numPr>
          <w:ilvl w:val="0"/>
          <w:numId w:val="2"/>
        </w:numPr>
        <w:spacing w:after="0"/>
      </w:pPr>
      <w:r>
        <w:t>Strategic Planning &amp; Vision for Success Update</w:t>
      </w:r>
      <w:r w:rsidR="00871619">
        <w:t xml:space="preserve">: </w:t>
      </w:r>
      <w:r w:rsidR="005E51E5">
        <w:t xml:space="preserve">Next meeting is March 29. Each of the colleges is aligning their college plans with statewide goals. </w:t>
      </w:r>
    </w:p>
    <w:p w:rsidR="005E51E5" w:rsidRDefault="005E51E5" w:rsidP="005E51E5">
      <w:pPr>
        <w:pStyle w:val="ListParagraph"/>
        <w:numPr>
          <w:ilvl w:val="0"/>
          <w:numId w:val="2"/>
        </w:numPr>
        <w:spacing w:after="0"/>
      </w:pPr>
      <w:r>
        <w:t>State Chancellor requires that local Boards approve college goals as a requirement for receiving future apportionment.</w:t>
      </w:r>
    </w:p>
    <w:p w:rsidR="00871619" w:rsidRDefault="00871619" w:rsidP="00871619">
      <w:pPr>
        <w:spacing w:after="0"/>
      </w:pPr>
    </w:p>
    <w:p w:rsidR="00871619" w:rsidRPr="00871619" w:rsidRDefault="00871619" w:rsidP="00871619">
      <w:pPr>
        <w:spacing w:after="0"/>
        <w:rPr>
          <w:b/>
          <w:u w:val="single"/>
        </w:rPr>
      </w:pPr>
      <w:r w:rsidRPr="00871619">
        <w:rPr>
          <w:b/>
          <w:u w:val="single"/>
        </w:rPr>
        <w:t>Chancellor’s Report:</w:t>
      </w:r>
    </w:p>
    <w:p w:rsidR="00871619" w:rsidRDefault="005E51E5" w:rsidP="00871619">
      <w:pPr>
        <w:pStyle w:val="ListParagraph"/>
        <w:numPr>
          <w:ilvl w:val="0"/>
          <w:numId w:val="2"/>
        </w:numPr>
        <w:spacing w:after="0"/>
      </w:pPr>
      <w:r>
        <w:t xml:space="preserve">District AURs: </w:t>
      </w:r>
    </w:p>
    <w:p w:rsidR="005E51E5" w:rsidRDefault="005E51E5" w:rsidP="005E51E5">
      <w:pPr>
        <w:pStyle w:val="ListParagraph"/>
        <w:numPr>
          <w:ilvl w:val="1"/>
          <w:numId w:val="2"/>
        </w:numPr>
        <w:spacing w:after="0"/>
      </w:pPr>
      <w:r>
        <w:t>Construction and Facilitates Planning (Eric Middelsted)</w:t>
      </w:r>
    </w:p>
    <w:p w:rsidR="005E51E5" w:rsidRDefault="005E51E5" w:rsidP="005E51E5">
      <w:pPr>
        <w:pStyle w:val="ListParagraph"/>
        <w:numPr>
          <w:ilvl w:val="2"/>
          <w:numId w:val="2"/>
        </w:numPr>
        <w:spacing w:after="0"/>
      </w:pPr>
      <w:r>
        <w:t>No questions were posed related to the AUR</w:t>
      </w:r>
    </w:p>
    <w:p w:rsidR="005E51E5" w:rsidRDefault="005E51E5" w:rsidP="005E51E5">
      <w:pPr>
        <w:pStyle w:val="ListParagraph"/>
        <w:numPr>
          <w:ilvl w:val="1"/>
          <w:numId w:val="2"/>
        </w:numPr>
        <w:spacing w:after="0"/>
      </w:pPr>
      <w:r>
        <w:t>Institutional Research (Bob Ngo)</w:t>
      </w:r>
    </w:p>
    <w:p w:rsidR="005E51E5" w:rsidRDefault="005E51E5" w:rsidP="005E51E5">
      <w:pPr>
        <w:pStyle w:val="ListParagraph"/>
        <w:numPr>
          <w:ilvl w:val="2"/>
          <w:numId w:val="2"/>
        </w:numPr>
        <w:spacing w:after="0"/>
      </w:pPr>
      <w:r>
        <w:t>No questions were posed related to District IR’s AUR</w:t>
      </w:r>
    </w:p>
    <w:p w:rsidR="0082490D" w:rsidRDefault="0082490D" w:rsidP="0082490D">
      <w:pPr>
        <w:pStyle w:val="ListParagraph"/>
        <w:numPr>
          <w:ilvl w:val="1"/>
          <w:numId w:val="2"/>
        </w:numPr>
        <w:spacing w:after="0"/>
      </w:pPr>
      <w:r>
        <w:t>Educational Services (John Means)</w:t>
      </w:r>
    </w:p>
    <w:p w:rsidR="0082490D" w:rsidRDefault="0082490D" w:rsidP="0082490D">
      <w:pPr>
        <w:pStyle w:val="ListParagraph"/>
        <w:numPr>
          <w:ilvl w:val="2"/>
          <w:numId w:val="2"/>
        </w:numPr>
        <w:spacing w:after="0"/>
      </w:pPr>
      <w:r>
        <w:t xml:space="preserve">No questions </w:t>
      </w:r>
    </w:p>
    <w:p w:rsidR="0082490D" w:rsidRDefault="0082490D" w:rsidP="0082490D">
      <w:pPr>
        <w:pStyle w:val="ListParagraph"/>
        <w:numPr>
          <w:ilvl w:val="1"/>
          <w:numId w:val="2"/>
        </w:numPr>
        <w:spacing w:after="0"/>
      </w:pPr>
      <w:r>
        <w:t>Economic and Workforce Development</w:t>
      </w:r>
    </w:p>
    <w:p w:rsidR="0082490D" w:rsidRDefault="0082490D" w:rsidP="0082490D">
      <w:pPr>
        <w:pStyle w:val="ListParagraph"/>
        <w:numPr>
          <w:ilvl w:val="2"/>
          <w:numId w:val="2"/>
        </w:numPr>
        <w:spacing w:after="0"/>
      </w:pPr>
      <w:r>
        <w:t>P. 3 of report (last bullet) does not have a completed report.</w:t>
      </w:r>
    </w:p>
    <w:p w:rsidR="0082490D" w:rsidRDefault="0082490D" w:rsidP="0082490D">
      <w:pPr>
        <w:pStyle w:val="ListParagraph"/>
        <w:numPr>
          <w:ilvl w:val="2"/>
          <w:numId w:val="2"/>
        </w:numPr>
        <w:spacing w:after="0"/>
      </w:pPr>
      <w:r>
        <w:t>Question related why VPs were not involved in CTE Dean meetings. It was clarified that those meetings are mainly focused on providing training and professional development to CTE deans, as well as communicating relevant updates, rather than a decision-making body.</w:t>
      </w:r>
    </w:p>
    <w:p w:rsidR="0082490D" w:rsidRDefault="0082490D" w:rsidP="0082490D">
      <w:pPr>
        <w:pStyle w:val="ListParagraph"/>
        <w:numPr>
          <w:ilvl w:val="1"/>
          <w:numId w:val="2"/>
        </w:numPr>
        <w:spacing w:after="0"/>
      </w:pPr>
      <w:r>
        <w:t>General Counsel:</w:t>
      </w:r>
    </w:p>
    <w:p w:rsidR="0082490D" w:rsidRDefault="0082490D" w:rsidP="0082490D">
      <w:pPr>
        <w:pStyle w:val="ListParagraph"/>
        <w:numPr>
          <w:ilvl w:val="2"/>
          <w:numId w:val="2"/>
        </w:numPr>
        <w:spacing w:after="0"/>
      </w:pPr>
      <w:r>
        <w:t>Staff not available to provide an update</w:t>
      </w:r>
    </w:p>
    <w:p w:rsidR="0082490D" w:rsidRDefault="0082490D" w:rsidP="0082490D">
      <w:pPr>
        <w:pStyle w:val="ListParagraph"/>
        <w:numPr>
          <w:ilvl w:val="1"/>
          <w:numId w:val="2"/>
        </w:numPr>
        <w:spacing w:after="0"/>
      </w:pPr>
      <w:r>
        <w:t>Business Services</w:t>
      </w:r>
    </w:p>
    <w:p w:rsidR="0082490D" w:rsidRDefault="0082490D" w:rsidP="0082490D">
      <w:pPr>
        <w:pStyle w:val="ListParagraph"/>
        <w:numPr>
          <w:ilvl w:val="2"/>
          <w:numId w:val="2"/>
        </w:numPr>
        <w:spacing w:after="0"/>
      </w:pPr>
      <w:r>
        <w:lastRenderedPageBreak/>
        <w:t>Staff not available to provide an update</w:t>
      </w:r>
    </w:p>
    <w:p w:rsidR="0082490D" w:rsidRDefault="0082490D" w:rsidP="0082490D">
      <w:pPr>
        <w:pStyle w:val="ListParagraph"/>
        <w:numPr>
          <w:ilvl w:val="1"/>
          <w:numId w:val="2"/>
        </w:numPr>
        <w:spacing w:after="0"/>
      </w:pPr>
      <w:r>
        <w:t>Human Resources:</w:t>
      </w:r>
    </w:p>
    <w:p w:rsidR="0082490D" w:rsidRDefault="00E91A2F" w:rsidP="0082490D">
      <w:pPr>
        <w:pStyle w:val="ListParagraph"/>
        <w:numPr>
          <w:ilvl w:val="2"/>
          <w:numId w:val="2"/>
        </w:numPr>
        <w:spacing w:after="0"/>
      </w:pPr>
      <w:r>
        <w:t>A question was raised about how District HR gets approval for adding new position. Tonya and Chancellor Burke clarified that the need is identified and justified in the AUR, then moved to the Chancellor and Board for approval. Steve Holmes raised the concern that this process is not consistent with other personnel approval processes, including the process for adding a Contract Manager in Business Services.</w:t>
      </w:r>
    </w:p>
    <w:p w:rsidR="0082490D" w:rsidRDefault="0082490D" w:rsidP="0082490D">
      <w:pPr>
        <w:pStyle w:val="ListParagraph"/>
        <w:numPr>
          <w:ilvl w:val="1"/>
          <w:numId w:val="2"/>
        </w:numPr>
        <w:spacing w:after="0"/>
      </w:pPr>
      <w:r>
        <w:t>Information Technology</w:t>
      </w:r>
    </w:p>
    <w:p w:rsidR="0082490D" w:rsidRDefault="00657F25" w:rsidP="0082490D">
      <w:pPr>
        <w:pStyle w:val="ListParagraph"/>
        <w:numPr>
          <w:ilvl w:val="2"/>
          <w:numId w:val="2"/>
        </w:numPr>
        <w:spacing w:after="0"/>
      </w:pPr>
      <w:r>
        <w:t>Staff not available to provide an update.</w:t>
      </w:r>
    </w:p>
    <w:p w:rsidR="00871619" w:rsidRDefault="00871619" w:rsidP="00871619">
      <w:pPr>
        <w:spacing w:after="0"/>
      </w:pPr>
    </w:p>
    <w:p w:rsidR="00871619" w:rsidRDefault="00871619" w:rsidP="00871619">
      <w:pPr>
        <w:spacing w:after="0"/>
      </w:pPr>
      <w:r w:rsidRPr="00871619">
        <w:rPr>
          <w:b/>
          <w:u w:val="single"/>
        </w:rPr>
        <w:t>Next Meeting:</w:t>
      </w:r>
      <w:r>
        <w:tab/>
        <w:t>March 26, 2019</w:t>
      </w:r>
    </w:p>
    <w:p w:rsidR="0022363D" w:rsidRDefault="0022363D" w:rsidP="007F00CA">
      <w:pPr>
        <w:spacing w:after="0"/>
      </w:pPr>
    </w:p>
    <w:p w:rsidR="0022363D" w:rsidRDefault="0022363D" w:rsidP="007F00CA">
      <w:pPr>
        <w:spacing w:after="0"/>
      </w:pPr>
    </w:p>
    <w:sectPr w:rsidR="0022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57"/>
    <w:multiLevelType w:val="hybridMultilevel"/>
    <w:tmpl w:val="C80A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819C3"/>
    <w:multiLevelType w:val="hybridMultilevel"/>
    <w:tmpl w:val="12FE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CA"/>
    <w:rsid w:val="0022363D"/>
    <w:rsid w:val="002B35C4"/>
    <w:rsid w:val="004820DA"/>
    <w:rsid w:val="005552C5"/>
    <w:rsid w:val="005B2AF6"/>
    <w:rsid w:val="005E51E5"/>
    <w:rsid w:val="00657F25"/>
    <w:rsid w:val="007F00CA"/>
    <w:rsid w:val="0082490D"/>
    <w:rsid w:val="00871619"/>
    <w:rsid w:val="008E5848"/>
    <w:rsid w:val="00E9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0C37-4EC0-4FA2-9ED2-13C549F3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Mourtzanos</dc:creator>
  <cp:keywords/>
  <dc:description/>
  <cp:lastModifiedBy>Jennifer Serratt</cp:lastModifiedBy>
  <cp:revision>2</cp:revision>
  <dcterms:created xsi:type="dcterms:W3CDTF">2019-03-14T19:59:00Z</dcterms:created>
  <dcterms:modified xsi:type="dcterms:W3CDTF">2019-03-14T19:59:00Z</dcterms:modified>
</cp:coreProperties>
</file>