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2B6E9" w14:textId="3C781653" w:rsidR="00DC2F15" w:rsidRPr="00DC2F15" w:rsidRDefault="00DC2F15" w:rsidP="00DC2F15">
      <w:pPr>
        <w:spacing w:before="100" w:beforeAutospacing="1" w:after="100" w:afterAutospacing="1" w:line="240" w:lineRule="auto"/>
        <w:textAlignment w:val="baseline"/>
        <w:rPr>
          <w:rFonts w:ascii="Times New Roman" w:eastAsia="Times New Roman" w:hAnsi="Times New Roman" w:cs="Times New Roman"/>
          <w:sz w:val="24"/>
          <w:szCs w:val="24"/>
        </w:rPr>
      </w:pPr>
      <w:bookmarkStart w:id="0" w:name="_GoBack"/>
      <w:bookmarkEnd w:id="0"/>
      <w:r w:rsidRPr="00DC2F15">
        <w:rPr>
          <w:rFonts w:ascii="Times New Roman" w:eastAsia="Times New Roman" w:hAnsi="Times New Roman" w:cs="Times New Roman"/>
          <w:b/>
          <w:bCs/>
          <w:sz w:val="24"/>
          <w:szCs w:val="24"/>
          <w:u w:val="single"/>
        </w:rPr>
        <w:t>Program Analysis</w:t>
      </w:r>
      <w:r w:rsidRPr="00DC2F15">
        <w:rPr>
          <w:rFonts w:ascii="Times New Roman" w:eastAsia="Times New Roman" w:hAnsi="Times New Roman" w:cs="Times New Roman"/>
          <w:sz w:val="24"/>
          <w:szCs w:val="24"/>
        </w:rPr>
        <w:t>: </w:t>
      </w:r>
    </w:p>
    <w:p w14:paraId="558FCF13" w14:textId="77777777" w:rsidR="00DC2F15" w:rsidRPr="00DC2F15" w:rsidRDefault="00DC2F15" w:rsidP="00DC2F15">
      <w:pPr>
        <w:spacing w:before="100" w:beforeAutospacing="1" w:after="100" w:afterAutospacing="1" w:line="240" w:lineRule="auto"/>
        <w:textAlignment w:val="baseline"/>
        <w:rPr>
          <w:rFonts w:ascii="Times New Roman" w:eastAsia="Times New Roman" w:hAnsi="Times New Roman" w:cs="Times New Roman"/>
          <w:sz w:val="24"/>
          <w:szCs w:val="24"/>
        </w:rPr>
      </w:pPr>
      <w:r w:rsidRPr="00DC2F15">
        <w:rPr>
          <w:rFonts w:ascii="Times New Roman" w:eastAsia="Times New Roman" w:hAnsi="Times New Roman" w:cs="Times New Roman"/>
          <w:sz w:val="24"/>
          <w:szCs w:val="24"/>
        </w:rPr>
        <w:t xml:space="preserve">Take a look at your trend data (all programs should have some form of data that is used to look at changes over time).  </w:t>
      </w:r>
      <w:r w:rsidRPr="00DC2F15">
        <w:rPr>
          <w:rFonts w:ascii="Times New Roman" w:eastAsia="Times New Roman" w:hAnsi="Times New Roman" w:cs="Times New Roman"/>
          <w:i/>
          <w:iCs/>
          <w:sz w:val="24"/>
          <w:szCs w:val="24"/>
        </w:rPr>
        <w:t>All programs will answer the following questions unless otherwise indicated.</w:t>
      </w:r>
      <w:r w:rsidRPr="00DC2F15">
        <w:rPr>
          <w:rFonts w:ascii="Times New Roman" w:eastAsia="Times New Roman" w:hAnsi="Times New Roman" w:cs="Times New Roman"/>
          <w:sz w:val="24"/>
          <w:szCs w:val="24"/>
        </w:rPr>
        <w:t> </w:t>
      </w:r>
    </w:p>
    <w:p w14:paraId="01AAAFE7" w14:textId="2C057A77" w:rsidR="00DC2F15" w:rsidRPr="00EC57B1" w:rsidRDefault="00EC57B1" w:rsidP="003B2DAC">
      <w:pPr>
        <w:pStyle w:val="paragraph"/>
        <w:textAlignment w:val="baseline"/>
        <w:rPr>
          <w:rStyle w:val="normaltextrun"/>
          <w:rFonts w:ascii="Calibri" w:hAnsi="Calibri" w:cs="Calibri"/>
          <w:bCs/>
          <w:sz w:val="22"/>
          <w:szCs w:val="22"/>
        </w:rPr>
      </w:pPr>
      <w:r w:rsidRPr="00C21BBA">
        <w:rPr>
          <w:rStyle w:val="normaltextrun"/>
          <w:rFonts w:ascii="Calibri" w:hAnsi="Calibri" w:cs="Calibri"/>
          <w:bCs/>
          <w:sz w:val="22"/>
          <w:szCs w:val="22"/>
          <w:highlight w:val="yellow"/>
        </w:rPr>
        <w:t>Add the link to this questio</w:t>
      </w:r>
      <w:r w:rsidR="00C21BBA" w:rsidRPr="00C21BBA">
        <w:rPr>
          <w:rStyle w:val="normaltextrun"/>
          <w:rFonts w:ascii="Calibri" w:hAnsi="Calibri" w:cs="Calibri"/>
          <w:bCs/>
          <w:sz w:val="22"/>
          <w:szCs w:val="22"/>
          <w:highlight w:val="yellow"/>
        </w:rPr>
        <w:t>n so people are looking at the correct data.</w:t>
      </w:r>
      <w:r w:rsidR="00C21BBA">
        <w:rPr>
          <w:rStyle w:val="normaltextrun"/>
          <w:rFonts w:ascii="Calibri" w:hAnsi="Calibri" w:cs="Calibri"/>
          <w:bCs/>
          <w:sz w:val="22"/>
          <w:szCs w:val="22"/>
        </w:rPr>
        <w:t xml:space="preserve"> </w:t>
      </w:r>
    </w:p>
    <w:p w14:paraId="2DA5B81C" w14:textId="0C2AE6DF" w:rsidR="003B2DAC" w:rsidRPr="00DC2F15" w:rsidRDefault="003B2DAC" w:rsidP="003B2DAC">
      <w:pPr>
        <w:pStyle w:val="paragraph"/>
        <w:textAlignment w:val="baseline"/>
        <w:rPr>
          <w:rFonts w:ascii="Calibri" w:hAnsi="Calibri" w:cs="Calibri"/>
          <w:b/>
          <w:bCs/>
          <w:sz w:val="22"/>
          <w:szCs w:val="22"/>
          <w:u w:val="single"/>
        </w:rPr>
      </w:pPr>
      <w:r>
        <w:rPr>
          <w:rStyle w:val="normaltextrun"/>
          <w:rFonts w:ascii="Calibri" w:hAnsi="Calibri" w:cs="Calibri"/>
          <w:b/>
          <w:bCs/>
          <w:sz w:val="22"/>
          <w:szCs w:val="22"/>
          <w:u w:val="single"/>
        </w:rPr>
        <w:t>Program Analysis</w:t>
      </w:r>
      <w:r>
        <w:rPr>
          <w:rStyle w:val="normaltextrun"/>
          <w:rFonts w:ascii="Calibri" w:hAnsi="Calibri" w:cs="Calibri"/>
          <w:sz w:val="22"/>
          <w:szCs w:val="22"/>
        </w:rPr>
        <w:t>:</w:t>
      </w:r>
      <w:r>
        <w:rPr>
          <w:rStyle w:val="eop"/>
          <w:rFonts w:ascii="Calibri" w:hAnsi="Calibri" w:cs="Calibri"/>
          <w:sz w:val="22"/>
          <w:szCs w:val="22"/>
        </w:rPr>
        <w:t> </w:t>
      </w:r>
    </w:p>
    <w:p w14:paraId="4994D8FF" w14:textId="77777777" w:rsidR="003B2DAC" w:rsidRDefault="003B2DAC" w:rsidP="003B2DAC">
      <w:pPr>
        <w:pStyle w:val="paragraph"/>
        <w:textAlignment w:val="baseline"/>
      </w:pPr>
      <w:r>
        <w:rPr>
          <w:rStyle w:val="advancedproofingissue"/>
          <w:rFonts w:ascii="Calibri" w:hAnsi="Calibri" w:cs="Calibri"/>
          <w:sz w:val="22"/>
          <w:szCs w:val="22"/>
        </w:rPr>
        <w:t>Take a look</w:t>
      </w:r>
      <w:r>
        <w:rPr>
          <w:rStyle w:val="normaltextrun"/>
          <w:rFonts w:ascii="Calibri" w:hAnsi="Calibri" w:cs="Calibri"/>
          <w:sz w:val="22"/>
          <w:szCs w:val="22"/>
        </w:rPr>
        <w:t xml:space="preserve"> at your trend data (all programs should have some form of data that is used to look at changes over time).  </w:t>
      </w:r>
      <w:r>
        <w:rPr>
          <w:rStyle w:val="normaltextrun"/>
          <w:rFonts w:ascii="Calibri" w:hAnsi="Calibri" w:cs="Calibri"/>
          <w:i/>
          <w:iCs/>
          <w:sz w:val="22"/>
          <w:szCs w:val="22"/>
        </w:rPr>
        <w:t>All programs will answer the following questions unless otherwise indicated.</w:t>
      </w:r>
      <w:r>
        <w:rPr>
          <w:rStyle w:val="eop"/>
          <w:rFonts w:ascii="Calibri" w:hAnsi="Calibri" w:cs="Calibri"/>
          <w:sz w:val="22"/>
          <w:szCs w:val="22"/>
        </w:rPr>
        <w:t> </w:t>
      </w:r>
    </w:p>
    <w:p w14:paraId="6E558BC5" w14:textId="5A83A851" w:rsidR="003B2DAC" w:rsidRDefault="003B2DAC" w:rsidP="003B2DAC">
      <w:pPr>
        <w:pStyle w:val="paragraph"/>
        <w:numPr>
          <w:ilvl w:val="0"/>
          <w:numId w:val="4"/>
        </w:numPr>
        <w:textAlignment w:val="baseline"/>
        <w:rPr>
          <w:rFonts w:ascii="Calibri" w:hAnsi="Calibri" w:cs="Calibri"/>
          <w:sz w:val="22"/>
          <w:szCs w:val="22"/>
        </w:rPr>
      </w:pPr>
      <w:r>
        <w:rPr>
          <w:rStyle w:val="normaltextrun"/>
          <w:rFonts w:ascii="Calibri" w:hAnsi="Calibri" w:cs="Calibri"/>
          <w:sz w:val="22"/>
          <w:szCs w:val="22"/>
        </w:rPr>
        <w:t>Please report on any unexpected changes or challenges that your program encountered this cycle:</w:t>
      </w:r>
      <w:r>
        <w:rPr>
          <w:rStyle w:val="eop"/>
          <w:rFonts w:ascii="Calibri" w:hAnsi="Calibri" w:cs="Calibri"/>
          <w:sz w:val="22"/>
          <w:szCs w:val="22"/>
        </w:rPr>
        <w:t> </w:t>
      </w:r>
    </w:p>
    <w:p w14:paraId="7DAD5842" w14:textId="3D593D5F" w:rsidR="003B2DAC" w:rsidRDefault="003B2DAC" w:rsidP="003B2DAC">
      <w:pPr>
        <w:tabs>
          <w:tab w:val="num" w:pos="720"/>
        </w:tabs>
        <w:textAlignment w:val="baseline"/>
      </w:pPr>
      <w:r w:rsidRPr="00EC57B1">
        <w:rPr>
          <w:highlight w:val="yellow"/>
        </w:rPr>
        <w:t>Question 1 on the feedback form does not match the Program review.</w:t>
      </w:r>
    </w:p>
    <w:p w14:paraId="14C15D23" w14:textId="77777777" w:rsidR="009E2F4A" w:rsidRDefault="009E2F4A" w:rsidP="009E2F4A">
      <w:pPr>
        <w:pStyle w:val="ListParagraph"/>
        <w:numPr>
          <w:ilvl w:val="0"/>
          <w:numId w:val="5"/>
        </w:numPr>
        <w:tabs>
          <w:tab w:val="num" w:pos="720"/>
        </w:tabs>
        <w:textAlignment w:val="baseline"/>
        <w:rPr>
          <w:rStyle w:val="scxw212273097"/>
        </w:rPr>
      </w:pPr>
      <w:r>
        <w:rPr>
          <w:rStyle w:val="normaltextrun"/>
        </w:rPr>
        <w:t>Evidence of Department Dialog of data. If you have had time to review and discuss your program’s data with members of your department, attach documentation of your discussion. Documentation can come in the form of minutes from meetings or retreats, email dialog or any other ways that show substantive discussion.</w:t>
      </w:r>
      <w:r>
        <w:rPr>
          <w:rStyle w:val="scxw212273097"/>
        </w:rPr>
        <w:t> </w:t>
      </w:r>
    </w:p>
    <w:p w14:paraId="23944A71" w14:textId="1DDE62C9" w:rsidR="003B2DAC" w:rsidRDefault="00453B96" w:rsidP="009E2F4A">
      <w:pPr>
        <w:tabs>
          <w:tab w:val="num" w:pos="720"/>
        </w:tabs>
        <w:textAlignment w:val="baseline"/>
      </w:pPr>
      <w:r>
        <w:rPr>
          <w:highlight w:val="yellow"/>
        </w:rPr>
        <w:t xml:space="preserve">This is a new question and I think it took people off guard because I never saw </w:t>
      </w:r>
      <w:r w:rsidR="00C21BBA">
        <w:rPr>
          <w:highlight w:val="yellow"/>
        </w:rPr>
        <w:t>“</w:t>
      </w:r>
      <w:r>
        <w:rPr>
          <w:highlight w:val="yellow"/>
        </w:rPr>
        <w:t>proof</w:t>
      </w:r>
      <w:r w:rsidR="00C21BBA">
        <w:rPr>
          <w:highlight w:val="yellow"/>
        </w:rPr>
        <w:t>”</w:t>
      </w:r>
      <w:r>
        <w:rPr>
          <w:highlight w:val="yellow"/>
        </w:rPr>
        <w:t xml:space="preserve">. </w:t>
      </w:r>
      <w:r w:rsidRPr="00453B96">
        <w:rPr>
          <w:highlight w:val="yellow"/>
        </w:rPr>
        <w:t>Many programs are headed up by 1 individual. How are they supposed to answer this?</w:t>
      </w:r>
      <w:r w:rsidR="009E2F4A">
        <w:br/>
      </w:r>
    </w:p>
    <w:p w14:paraId="0AAA02E6" w14:textId="1859F553" w:rsidR="009E2F4A" w:rsidRDefault="009E2F4A" w:rsidP="009E2F4A">
      <w:pPr>
        <w:pStyle w:val="ListParagraph"/>
        <w:numPr>
          <w:ilvl w:val="0"/>
          <w:numId w:val="5"/>
        </w:numPr>
        <w:tabs>
          <w:tab w:val="num" w:pos="720"/>
        </w:tabs>
        <w:textAlignment w:val="baseline"/>
        <w:rPr>
          <w:rStyle w:val="normaltextrun"/>
        </w:rPr>
      </w:pPr>
      <w:r>
        <w:rPr>
          <w:rStyle w:val="normaltextrun"/>
        </w:rPr>
        <w:t>Were there any changes to student demographics (age, gender, or ethnicity) for the past cycle?</w:t>
      </w:r>
    </w:p>
    <w:p w14:paraId="4E253363" w14:textId="19263FBF" w:rsidR="00CD0BC1" w:rsidRDefault="00CD0BC1" w:rsidP="009E2F4A">
      <w:pPr>
        <w:pStyle w:val="ListParagraph"/>
        <w:numPr>
          <w:ilvl w:val="0"/>
          <w:numId w:val="5"/>
        </w:numPr>
        <w:tabs>
          <w:tab w:val="num" w:pos="720"/>
        </w:tabs>
        <w:textAlignment w:val="baseline"/>
        <w:rPr>
          <w:rStyle w:val="normaltextrun"/>
        </w:rPr>
      </w:pPr>
      <w:r>
        <w:rPr>
          <w:rStyle w:val="normaltextrun"/>
        </w:rPr>
        <w:t>Were there any changes to student success and retention rates for face-to-face and online courses? (instructional only)</w:t>
      </w:r>
      <w:r>
        <w:rPr>
          <w:rStyle w:val="scxw203522252"/>
        </w:rPr>
        <w:t> </w:t>
      </w:r>
      <w:r>
        <w:br/>
      </w:r>
    </w:p>
    <w:p w14:paraId="3F11A8AB" w14:textId="08ADC65C" w:rsidR="009E2F4A" w:rsidRDefault="009E2F4A" w:rsidP="009E2F4A">
      <w:pPr>
        <w:tabs>
          <w:tab w:val="num" w:pos="720"/>
        </w:tabs>
        <w:textAlignment w:val="baseline"/>
      </w:pPr>
      <w:r w:rsidRPr="009E2F4A">
        <w:rPr>
          <w:highlight w:val="yellow"/>
        </w:rPr>
        <w:t xml:space="preserve">Are they just to list the changes or speculate why these have </w:t>
      </w:r>
      <w:r w:rsidRPr="00453B96">
        <w:rPr>
          <w:highlight w:val="yellow"/>
        </w:rPr>
        <w:t>changed</w:t>
      </w:r>
      <w:r w:rsidR="00453B96" w:rsidRPr="00453B96">
        <w:rPr>
          <w:highlight w:val="yellow"/>
        </w:rPr>
        <w:t>? Hard to understand without looking at the information itself.  Can this</w:t>
      </w:r>
      <w:r w:rsidR="00453B96">
        <w:rPr>
          <w:highlight w:val="yellow"/>
        </w:rPr>
        <w:t xml:space="preserve"> question</w:t>
      </w:r>
      <w:r w:rsidR="00453B96" w:rsidRPr="00453B96">
        <w:rPr>
          <w:highlight w:val="yellow"/>
        </w:rPr>
        <w:t xml:space="preserve"> be a cumulative review question only so people can understand the changes over</w:t>
      </w:r>
      <w:r w:rsidR="00453B96">
        <w:rPr>
          <w:highlight w:val="yellow"/>
        </w:rPr>
        <w:t xml:space="preserve"> 3-</w:t>
      </w:r>
      <w:r w:rsidR="00453B96" w:rsidRPr="00453B96">
        <w:rPr>
          <w:highlight w:val="yellow"/>
        </w:rPr>
        <w:t xml:space="preserve">5 </w:t>
      </w:r>
      <w:r w:rsidR="00540232" w:rsidRPr="00453B96">
        <w:rPr>
          <w:highlight w:val="yellow"/>
        </w:rPr>
        <w:t>years?</w:t>
      </w:r>
      <w:r w:rsidR="00453B96" w:rsidRPr="00453B96">
        <w:rPr>
          <w:highlight w:val="yellow"/>
        </w:rPr>
        <w:t xml:space="preserve"> Maybe they will see more of a change? I saw a lot of reviews that said “no significant change.”</w:t>
      </w:r>
      <w:r w:rsidR="00453B96">
        <w:t xml:space="preserve"> </w:t>
      </w:r>
    </w:p>
    <w:p w14:paraId="0BBFFD02" w14:textId="77777777" w:rsidR="00C21BBA" w:rsidRDefault="00C21BBA" w:rsidP="003B2DAC">
      <w:pPr>
        <w:pStyle w:val="paragraph"/>
        <w:textAlignment w:val="baseline"/>
        <w:rPr>
          <w:rStyle w:val="normaltextrun"/>
          <w:rFonts w:ascii="Calibri" w:hAnsi="Calibri" w:cs="Calibri"/>
          <w:b/>
          <w:color w:val="222222"/>
          <w:sz w:val="22"/>
          <w:szCs w:val="22"/>
          <w:shd w:val="clear" w:color="auto" w:fill="FFFFFF"/>
        </w:rPr>
      </w:pPr>
    </w:p>
    <w:p w14:paraId="17965E97" w14:textId="77777777" w:rsidR="00C21BBA" w:rsidRDefault="00C21BBA" w:rsidP="003B2DAC">
      <w:pPr>
        <w:pStyle w:val="paragraph"/>
        <w:textAlignment w:val="baseline"/>
        <w:rPr>
          <w:rStyle w:val="normaltextrun"/>
          <w:rFonts w:ascii="Calibri" w:hAnsi="Calibri" w:cs="Calibri"/>
          <w:b/>
          <w:color w:val="222222"/>
          <w:sz w:val="22"/>
          <w:szCs w:val="22"/>
          <w:shd w:val="clear" w:color="auto" w:fill="FFFFFF"/>
        </w:rPr>
      </w:pPr>
    </w:p>
    <w:p w14:paraId="62D69E47" w14:textId="77777777" w:rsidR="00C21BBA" w:rsidRDefault="00C21BBA" w:rsidP="003B2DAC">
      <w:pPr>
        <w:pStyle w:val="paragraph"/>
        <w:textAlignment w:val="baseline"/>
        <w:rPr>
          <w:rStyle w:val="normaltextrun"/>
          <w:rFonts w:ascii="Calibri" w:hAnsi="Calibri" w:cs="Calibri"/>
          <w:b/>
          <w:color w:val="222222"/>
          <w:sz w:val="22"/>
          <w:szCs w:val="22"/>
          <w:shd w:val="clear" w:color="auto" w:fill="FFFFFF"/>
        </w:rPr>
      </w:pPr>
    </w:p>
    <w:p w14:paraId="6165ECDD" w14:textId="77777777" w:rsidR="00C21BBA" w:rsidRDefault="00C21BBA" w:rsidP="003B2DAC">
      <w:pPr>
        <w:pStyle w:val="paragraph"/>
        <w:textAlignment w:val="baseline"/>
        <w:rPr>
          <w:rStyle w:val="normaltextrun"/>
          <w:rFonts w:ascii="Calibri" w:hAnsi="Calibri" w:cs="Calibri"/>
          <w:b/>
          <w:color w:val="222222"/>
          <w:sz w:val="22"/>
          <w:szCs w:val="22"/>
          <w:shd w:val="clear" w:color="auto" w:fill="FFFFFF"/>
        </w:rPr>
      </w:pPr>
    </w:p>
    <w:p w14:paraId="1AFC341C" w14:textId="77777777" w:rsidR="00C21BBA" w:rsidRDefault="00C21BBA" w:rsidP="003B2DAC">
      <w:pPr>
        <w:pStyle w:val="paragraph"/>
        <w:textAlignment w:val="baseline"/>
        <w:rPr>
          <w:rStyle w:val="normaltextrun"/>
          <w:rFonts w:ascii="Calibri" w:hAnsi="Calibri" w:cs="Calibri"/>
          <w:b/>
          <w:color w:val="222222"/>
          <w:sz w:val="22"/>
          <w:szCs w:val="22"/>
          <w:shd w:val="clear" w:color="auto" w:fill="FFFFFF"/>
        </w:rPr>
      </w:pPr>
    </w:p>
    <w:p w14:paraId="2CA70E51" w14:textId="1E3CBBC5" w:rsidR="003B2DAC" w:rsidRPr="007D66A1" w:rsidRDefault="003B2DAC" w:rsidP="003B2DAC">
      <w:pPr>
        <w:pStyle w:val="paragraph"/>
        <w:textAlignment w:val="baseline"/>
        <w:rPr>
          <w:rFonts w:ascii="Calibri" w:hAnsi="Calibri" w:cs="Calibri"/>
          <w:b/>
          <w:sz w:val="22"/>
          <w:szCs w:val="22"/>
        </w:rPr>
      </w:pPr>
      <w:r w:rsidRPr="007D66A1">
        <w:rPr>
          <w:rStyle w:val="normaltextrun"/>
          <w:rFonts w:ascii="Calibri" w:hAnsi="Calibri" w:cs="Calibri"/>
          <w:b/>
          <w:color w:val="222222"/>
          <w:sz w:val="22"/>
          <w:szCs w:val="22"/>
          <w:shd w:val="clear" w:color="auto" w:fill="FFFFFF"/>
        </w:rPr>
        <w:lastRenderedPageBreak/>
        <w:t>Equity gaps</w:t>
      </w:r>
      <w:r w:rsidRPr="007D66A1">
        <w:rPr>
          <w:rStyle w:val="eop"/>
          <w:rFonts w:ascii="Calibri" w:hAnsi="Calibri" w:cs="Calibri"/>
          <w:b/>
          <w:sz w:val="22"/>
          <w:szCs w:val="22"/>
        </w:rPr>
        <w:t> </w:t>
      </w:r>
    </w:p>
    <w:p w14:paraId="1FDD0C00" w14:textId="77777777" w:rsidR="003B2DAC" w:rsidRDefault="003B2DAC" w:rsidP="003B2DAC">
      <w:pPr>
        <w:pStyle w:val="paragraph"/>
        <w:textAlignment w:val="baseline"/>
        <w:rPr>
          <w:rFonts w:ascii="Calibri" w:hAnsi="Calibri" w:cs="Calibri"/>
          <w:sz w:val="22"/>
          <w:szCs w:val="22"/>
        </w:rPr>
      </w:pPr>
      <w:r>
        <w:rPr>
          <w:rStyle w:val="normaltextrun"/>
          <w:rFonts w:ascii="Calibri" w:hAnsi="Calibri" w:cs="Calibri"/>
          <w:color w:val="222222"/>
          <w:sz w:val="22"/>
          <w:szCs w:val="22"/>
          <w:shd w:val="clear" w:color="auto" w:fill="FFFFFF"/>
        </w:rPr>
        <w:t>Please look for large differences, or gaps, between top performing groups and others.  Consider how you could identify the reasons behind these gaps, and if there changes that could be made to reduce them.  For in depth review of equity issues, and on changes that are being made campus-wide, please refer to the current </w:t>
      </w:r>
      <w:hyperlink r:id="rId5" w:tgtFrame="_blank" w:history="1">
        <w:r>
          <w:rPr>
            <w:rStyle w:val="normaltextrun"/>
            <w:rFonts w:ascii="Calibri" w:hAnsi="Calibri" w:cs="Calibri"/>
            <w:color w:val="0000FF"/>
            <w:sz w:val="22"/>
            <w:szCs w:val="22"/>
            <w:u w:val="single"/>
            <w:shd w:val="clear" w:color="auto" w:fill="FFFFFF"/>
          </w:rPr>
          <w:t>Bakersfield College Student Equity Plan</w:t>
        </w:r>
      </w:hyperlink>
      <w:r>
        <w:rPr>
          <w:rStyle w:val="normaltextrun"/>
          <w:rFonts w:ascii="Calibri" w:hAnsi="Calibri" w:cs="Calibri"/>
          <w:color w:val="222222"/>
          <w:sz w:val="22"/>
          <w:szCs w:val="22"/>
          <w:shd w:val="clear" w:color="auto" w:fill="FFFFFF"/>
        </w:rPr>
        <w:t>.</w:t>
      </w:r>
      <w:r>
        <w:rPr>
          <w:rStyle w:val="eop"/>
          <w:rFonts w:ascii="Calibri" w:hAnsi="Calibri" w:cs="Calibri"/>
          <w:sz w:val="22"/>
          <w:szCs w:val="22"/>
        </w:rPr>
        <w:t> </w:t>
      </w:r>
    </w:p>
    <w:p w14:paraId="7E2215EB" w14:textId="22683D83" w:rsidR="003B2DAC" w:rsidRDefault="003B2DAC" w:rsidP="003B2DAC">
      <w:pPr>
        <w:pStyle w:val="paragraph"/>
        <w:textAlignment w:val="baseline"/>
      </w:pPr>
      <w:r>
        <w:rPr>
          <w:rStyle w:val="eop"/>
          <w:rFonts w:ascii="Calibri" w:hAnsi="Calibri" w:cs="Calibri"/>
          <w:sz w:val="22"/>
          <w:szCs w:val="22"/>
        </w:rPr>
        <w:t> Philosoph</w:t>
      </w:r>
      <w:r w:rsidR="00453B96">
        <w:rPr>
          <w:rStyle w:val="eop"/>
          <w:rFonts w:ascii="Calibri" w:hAnsi="Calibri" w:cs="Calibri"/>
          <w:sz w:val="22"/>
          <w:szCs w:val="22"/>
        </w:rPr>
        <w:t>y Submission</w:t>
      </w:r>
    </w:p>
    <w:p w14:paraId="7CAFC1DE" w14:textId="74586329" w:rsidR="003B2DAC" w:rsidRDefault="003B2DAC" w:rsidP="003B2DAC">
      <w:pPr>
        <w:pStyle w:val="paragraph"/>
        <w:textAlignment w:val="baseline"/>
        <w:rPr>
          <w:rStyle w:val="eop"/>
          <w:rFonts w:ascii="Calibri" w:hAnsi="Calibri" w:cs="Calibri"/>
          <w:sz w:val="22"/>
          <w:szCs w:val="22"/>
        </w:rPr>
      </w:pPr>
      <w:r>
        <w:rPr>
          <w:rStyle w:val="normaltextrun"/>
          <w:rFonts w:ascii="Calibri" w:hAnsi="Calibri" w:cs="Calibri"/>
          <w:i/>
          <w:iCs/>
          <w:sz w:val="22"/>
          <w:szCs w:val="22"/>
        </w:rPr>
        <w:t xml:space="preserve">If we break down each group, we discover the following. </w:t>
      </w:r>
      <w:r w:rsidRPr="00EC57B1">
        <w:rPr>
          <w:rStyle w:val="normaltextrun"/>
          <w:rFonts w:ascii="Calibri" w:hAnsi="Calibri" w:cs="Calibri"/>
          <w:i/>
          <w:iCs/>
          <w:sz w:val="22"/>
          <w:szCs w:val="22"/>
          <w:highlight w:val="yellow"/>
        </w:rPr>
        <w:t>According to the Student Equity Plan the goal of the institution was to increase African Americans access by 1%, and veterans by .5%, and while the date provided by the college for departments does not break down groups by veterans</w:t>
      </w:r>
      <w:r>
        <w:rPr>
          <w:rStyle w:val="normaltextrun"/>
          <w:rFonts w:ascii="Calibri" w:hAnsi="Calibri" w:cs="Calibri"/>
          <w:i/>
          <w:iCs/>
          <w:sz w:val="22"/>
          <w:szCs w:val="22"/>
        </w:rPr>
        <w:t xml:space="preserve">, our department can say our department was able to increase the access and participation rates of African Americans by the same 1%. </w:t>
      </w:r>
      <w:r>
        <w:rPr>
          <w:rStyle w:val="advancedproofingissue"/>
          <w:rFonts w:ascii="Calibri" w:hAnsi="Calibri" w:cs="Calibri"/>
          <w:i/>
          <w:iCs/>
          <w:sz w:val="22"/>
          <w:szCs w:val="22"/>
        </w:rPr>
        <w:t>With regard to</w:t>
      </w:r>
      <w:r>
        <w:rPr>
          <w:rStyle w:val="normaltextrun"/>
          <w:rFonts w:ascii="Calibri" w:hAnsi="Calibri" w:cs="Calibri"/>
          <w:i/>
          <w:iCs/>
          <w:sz w:val="22"/>
          <w:szCs w:val="22"/>
        </w:rPr>
        <w:t xml:space="preserve"> course success rates, the goal of the College was to increase African American groups by 3%, the Hispanics by 1% as well – it turns out our department saw the said group attain a 59% success rate compared to the Collegewide 55% rate, and the Hispanics attain 67% and the Collegewide 68%. </w:t>
      </w:r>
      <w:r w:rsidRPr="00EC57B1">
        <w:rPr>
          <w:rStyle w:val="normaltextrun"/>
          <w:rFonts w:ascii="Calibri" w:hAnsi="Calibri" w:cs="Calibri"/>
          <w:i/>
          <w:iCs/>
          <w:sz w:val="22"/>
          <w:szCs w:val="22"/>
          <w:highlight w:val="yellow"/>
        </w:rPr>
        <w:t xml:space="preserve">Trend data did not list a </w:t>
      </w:r>
      <w:r w:rsidRPr="00EC57B1">
        <w:rPr>
          <w:rStyle w:val="contextualspellingandgrammarerror"/>
          <w:rFonts w:ascii="Calibri" w:hAnsi="Calibri" w:cs="Calibri"/>
          <w:i/>
          <w:iCs/>
          <w:sz w:val="22"/>
          <w:szCs w:val="22"/>
          <w:highlight w:val="yellow"/>
        </w:rPr>
        <w:t>five year</w:t>
      </w:r>
      <w:r w:rsidRPr="00EC57B1">
        <w:rPr>
          <w:rStyle w:val="normaltextrun"/>
          <w:rFonts w:ascii="Calibri" w:hAnsi="Calibri" w:cs="Calibri"/>
          <w:i/>
          <w:iCs/>
          <w:sz w:val="22"/>
          <w:szCs w:val="22"/>
          <w:highlight w:val="yellow"/>
        </w:rPr>
        <w:t xml:space="preserve"> outline of the success rates, so comparing to other years was not an option.</w:t>
      </w:r>
      <w:r>
        <w:rPr>
          <w:rStyle w:val="normaltextrun"/>
          <w:rFonts w:ascii="Calibri" w:hAnsi="Calibri" w:cs="Calibri"/>
          <w:i/>
          <w:iCs/>
          <w:sz w:val="22"/>
          <w:szCs w:val="22"/>
        </w:rPr>
        <w:t>  </w:t>
      </w:r>
      <w:r>
        <w:rPr>
          <w:rStyle w:val="eop"/>
          <w:rFonts w:ascii="Calibri" w:hAnsi="Calibri" w:cs="Calibri"/>
          <w:sz w:val="22"/>
          <w:szCs w:val="22"/>
        </w:rPr>
        <w:t> </w:t>
      </w:r>
    </w:p>
    <w:p w14:paraId="41EABA34" w14:textId="0D9F77A4" w:rsidR="00453B96" w:rsidRDefault="00453B96" w:rsidP="003B2DAC">
      <w:pPr>
        <w:pStyle w:val="paragraph"/>
        <w:textAlignment w:val="baseline"/>
      </w:pPr>
      <w:r w:rsidRPr="00453B96">
        <w:rPr>
          <w:rStyle w:val="eop"/>
          <w:rFonts w:ascii="Calibri" w:hAnsi="Calibri" w:cs="Calibri"/>
          <w:sz w:val="22"/>
          <w:szCs w:val="22"/>
          <w:highlight w:val="yellow"/>
        </w:rPr>
        <w:t>There’s a Student Equity Plan goal? People still have no idea how to answer this question. An example would be good to include so people know what we are looking for.</w:t>
      </w:r>
      <w:r>
        <w:rPr>
          <w:rStyle w:val="eop"/>
          <w:rFonts w:ascii="Calibri" w:hAnsi="Calibri" w:cs="Calibri"/>
          <w:sz w:val="22"/>
          <w:szCs w:val="22"/>
        </w:rPr>
        <w:t xml:space="preserve"> </w:t>
      </w:r>
    </w:p>
    <w:p w14:paraId="05973459" w14:textId="77777777" w:rsidR="00CD0BC1" w:rsidRPr="00CD0BC1" w:rsidRDefault="00CD0BC1" w:rsidP="00CD0BC1">
      <w:pPr>
        <w:spacing w:before="100" w:beforeAutospacing="1" w:after="100" w:afterAutospacing="1" w:line="240" w:lineRule="auto"/>
        <w:textAlignment w:val="baseline"/>
        <w:rPr>
          <w:rFonts w:ascii="Times New Roman" w:eastAsia="Times New Roman" w:hAnsi="Times New Roman" w:cs="Times New Roman"/>
          <w:sz w:val="24"/>
          <w:szCs w:val="24"/>
        </w:rPr>
      </w:pPr>
      <w:r w:rsidRPr="00CD0BC1">
        <w:rPr>
          <w:rFonts w:ascii="Times New Roman" w:eastAsia="Times New Roman" w:hAnsi="Times New Roman" w:cs="Times New Roman"/>
          <w:b/>
          <w:bCs/>
          <w:sz w:val="24"/>
          <w:szCs w:val="24"/>
          <w:u w:val="single"/>
        </w:rPr>
        <w:t>Conclusion:</w:t>
      </w:r>
      <w:r w:rsidRPr="00CD0BC1">
        <w:rPr>
          <w:rFonts w:ascii="Times New Roman" w:eastAsia="Times New Roman" w:hAnsi="Times New Roman" w:cs="Times New Roman"/>
          <w:sz w:val="24"/>
          <w:szCs w:val="24"/>
        </w:rPr>
        <w:t>  </w:t>
      </w:r>
    </w:p>
    <w:p w14:paraId="1BD2C70E" w14:textId="77777777" w:rsidR="00CD0BC1" w:rsidRDefault="00CD0BC1" w:rsidP="00CD0BC1">
      <w:pPr>
        <w:spacing w:before="100" w:beforeAutospacing="1" w:after="100" w:afterAutospacing="1" w:line="240" w:lineRule="auto"/>
        <w:textAlignment w:val="baseline"/>
        <w:rPr>
          <w:rFonts w:ascii="Times New Roman" w:eastAsia="Times New Roman" w:hAnsi="Times New Roman" w:cs="Times New Roman"/>
          <w:sz w:val="24"/>
          <w:szCs w:val="24"/>
        </w:rPr>
      </w:pPr>
      <w:r w:rsidRPr="00CD0BC1">
        <w:rPr>
          <w:rFonts w:ascii="Times New Roman" w:eastAsia="Times New Roman" w:hAnsi="Times New Roman" w:cs="Times New Roman"/>
          <w:sz w:val="24"/>
          <w:szCs w:val="24"/>
        </w:rPr>
        <w:t>Present any conclusions and findings about the program.  This is an opportunity to provide a brief abstract or synopsis of your program’s current circumstances and needs.  Consider this a snapshot of your program if someone were to only read this portion of your annual program review.   </w:t>
      </w:r>
    </w:p>
    <w:p w14:paraId="14BFFFDE" w14:textId="733792D9" w:rsidR="00CD0BC1" w:rsidRPr="00CD0BC1" w:rsidRDefault="00CD0BC1" w:rsidP="00CD0BC1">
      <w:pPr>
        <w:spacing w:before="100" w:beforeAutospacing="1" w:after="100" w:afterAutospacing="1" w:line="240" w:lineRule="auto"/>
        <w:textAlignment w:val="baseline"/>
        <w:rPr>
          <w:rFonts w:ascii="Times New Roman" w:eastAsia="Times New Roman" w:hAnsi="Times New Roman" w:cs="Times New Roman"/>
          <w:sz w:val="24"/>
          <w:szCs w:val="24"/>
        </w:rPr>
      </w:pPr>
      <w:r w:rsidRPr="00CD0BC1">
        <w:rPr>
          <w:rFonts w:ascii="Times New Roman" w:eastAsia="Times New Roman" w:hAnsi="Times New Roman" w:cs="Times New Roman"/>
          <w:sz w:val="24"/>
          <w:szCs w:val="24"/>
          <w:highlight w:val="yellow"/>
        </w:rPr>
        <w:t>This needs to be more direct</w:t>
      </w:r>
      <w:r w:rsidR="00544153">
        <w:rPr>
          <w:rFonts w:ascii="Times New Roman" w:eastAsia="Times New Roman" w:hAnsi="Times New Roman" w:cs="Times New Roman"/>
          <w:sz w:val="24"/>
          <w:szCs w:val="24"/>
          <w:highlight w:val="yellow"/>
        </w:rPr>
        <w:t xml:space="preserve">. </w:t>
      </w:r>
      <w:r w:rsidR="00453B96">
        <w:rPr>
          <w:rFonts w:ascii="Times New Roman" w:eastAsia="Times New Roman" w:hAnsi="Times New Roman" w:cs="Times New Roman"/>
          <w:sz w:val="24"/>
          <w:szCs w:val="24"/>
          <w:highlight w:val="yellow"/>
        </w:rPr>
        <w:t>If this is the only thing Sonya Christian reads, m</w:t>
      </w:r>
      <w:r w:rsidR="00544153">
        <w:rPr>
          <w:rFonts w:ascii="Times New Roman" w:eastAsia="Times New Roman" w:hAnsi="Times New Roman" w:cs="Times New Roman"/>
          <w:sz w:val="24"/>
          <w:szCs w:val="24"/>
          <w:highlight w:val="yellow"/>
        </w:rPr>
        <w:t>any people miss the opportunity to plead their case for more faculty or resources.</w:t>
      </w:r>
      <w:r w:rsidRPr="00CD0BC1">
        <w:rPr>
          <w:rFonts w:ascii="Times New Roman" w:eastAsia="Times New Roman" w:hAnsi="Times New Roman" w:cs="Times New Roman"/>
          <w:sz w:val="24"/>
          <w:szCs w:val="24"/>
          <w:highlight w:val="yellow"/>
        </w:rPr>
        <w:t xml:space="preserve"> – Abstract instead of a conclusion.</w:t>
      </w:r>
      <w:r w:rsidRPr="00CD0BC1">
        <w:rPr>
          <w:rFonts w:ascii="Times New Roman" w:eastAsia="Times New Roman" w:hAnsi="Times New Roman" w:cs="Times New Roman"/>
          <w:sz w:val="24"/>
          <w:szCs w:val="24"/>
        </w:rPr>
        <w:br/>
      </w:r>
    </w:p>
    <w:p w14:paraId="757CA845" w14:textId="77777777" w:rsidR="00E9596D" w:rsidRDefault="00E9596D" w:rsidP="00E9596D">
      <w:r>
        <w:t>COMPREHENSIVE REVIEW</w:t>
      </w:r>
    </w:p>
    <w:p w14:paraId="4A506197" w14:textId="77777777" w:rsidR="00E9596D" w:rsidRDefault="00E9596D" w:rsidP="00E9596D">
      <w:pPr>
        <w:pStyle w:val="paragraph"/>
        <w:numPr>
          <w:ilvl w:val="0"/>
          <w:numId w:val="7"/>
        </w:numPr>
        <w:ind w:left="1080" w:firstLine="0"/>
        <w:textAlignment w:val="baseline"/>
        <w:rPr>
          <w:rFonts w:ascii="Calibri" w:hAnsi="Calibri" w:cs="Calibri"/>
          <w:sz w:val="22"/>
          <w:szCs w:val="22"/>
        </w:rPr>
      </w:pPr>
      <w:r>
        <w:rPr>
          <w:rStyle w:val="normaltextrun"/>
          <w:rFonts w:ascii="Calibri" w:hAnsi="Calibri" w:cs="Calibri"/>
          <w:sz w:val="22"/>
          <w:szCs w:val="22"/>
        </w:rPr>
        <w:t xml:space="preserve">Degrees and certificates awarded (three-year trend data for each degree and/or certificate awarded). </w:t>
      </w:r>
      <w:r>
        <w:rPr>
          <w:rStyle w:val="normaltextrun"/>
          <w:rFonts w:ascii="Calibri" w:hAnsi="Calibri" w:cs="Calibri"/>
          <w:i/>
          <w:iCs/>
          <w:sz w:val="22"/>
          <w:szCs w:val="22"/>
        </w:rPr>
        <w:t>Instructional only</w:t>
      </w:r>
      <w:r>
        <w:rPr>
          <w:rStyle w:val="eop"/>
          <w:rFonts w:ascii="Calibri" w:hAnsi="Calibri" w:cs="Calibri"/>
          <w:sz w:val="22"/>
          <w:szCs w:val="22"/>
        </w:rPr>
        <w:t> </w:t>
      </w:r>
    </w:p>
    <w:p w14:paraId="08BCC7E2" w14:textId="77777777" w:rsidR="00E9596D" w:rsidRDefault="00E9596D" w:rsidP="00E9596D">
      <w:pPr>
        <w:pStyle w:val="paragraph"/>
        <w:numPr>
          <w:ilvl w:val="0"/>
          <w:numId w:val="8"/>
        </w:numPr>
        <w:ind w:left="1080" w:firstLine="0"/>
        <w:textAlignment w:val="baseline"/>
        <w:rPr>
          <w:rFonts w:ascii="Calibri" w:hAnsi="Calibri" w:cs="Calibri"/>
          <w:sz w:val="22"/>
          <w:szCs w:val="22"/>
        </w:rPr>
      </w:pPr>
      <w:r>
        <w:rPr>
          <w:rStyle w:val="normaltextrun"/>
          <w:rFonts w:ascii="Calibri" w:hAnsi="Calibri" w:cs="Calibri"/>
          <w:sz w:val="22"/>
          <w:szCs w:val="22"/>
        </w:rPr>
        <w:t xml:space="preserve">List degrees and certificates awarded (three-year trend data for each degree and certificate awarded). Include targets (goal numbers) for the next three years. </w:t>
      </w:r>
      <w:r>
        <w:rPr>
          <w:rStyle w:val="normaltextrun"/>
          <w:rFonts w:ascii="Calibri" w:hAnsi="Calibri" w:cs="Calibri"/>
          <w:i/>
          <w:iCs/>
          <w:sz w:val="22"/>
          <w:szCs w:val="22"/>
        </w:rPr>
        <w:t>Instructional only</w:t>
      </w:r>
      <w:r>
        <w:rPr>
          <w:rStyle w:val="eop"/>
          <w:rFonts w:ascii="Calibri" w:hAnsi="Calibri" w:cs="Calibri"/>
          <w:sz w:val="22"/>
          <w:szCs w:val="22"/>
        </w:rPr>
        <w:t> </w:t>
      </w:r>
    </w:p>
    <w:p w14:paraId="4D4CDD67" w14:textId="77777777" w:rsidR="00E9596D" w:rsidRDefault="00E9596D" w:rsidP="00E9596D">
      <w:pPr>
        <w:pStyle w:val="paragraph"/>
        <w:textAlignment w:val="baseline"/>
      </w:pPr>
      <w:r w:rsidRPr="007D66A1">
        <w:rPr>
          <w:rStyle w:val="eop"/>
          <w:rFonts w:ascii="Calibri" w:hAnsi="Calibri" w:cs="Calibri"/>
          <w:sz w:val="22"/>
          <w:szCs w:val="22"/>
          <w:highlight w:val="yellow"/>
        </w:rPr>
        <w:t>Repetitive questions</w:t>
      </w:r>
    </w:p>
    <w:p w14:paraId="20DDB4E9" w14:textId="77777777" w:rsidR="00C21BBA" w:rsidRDefault="00C21BBA" w:rsidP="00CD0BC1"/>
    <w:p w14:paraId="177FB59E" w14:textId="5867CAD8" w:rsidR="00CD0BC1" w:rsidRDefault="00544153" w:rsidP="00CD0BC1">
      <w:r>
        <w:lastRenderedPageBreak/>
        <w:t>FEEDBACK FORM</w:t>
      </w:r>
    </w:p>
    <w:p w14:paraId="7B76A3CB" w14:textId="34479AE0" w:rsidR="00544153" w:rsidRDefault="00544153" w:rsidP="00CD0BC1">
      <w:pPr>
        <w:rPr>
          <w:rStyle w:val="normaltextrun"/>
          <w:rFonts w:ascii="Calibri" w:hAnsi="Calibri" w:cs="Calibri"/>
          <w:b/>
          <w:bCs/>
        </w:rPr>
      </w:pPr>
      <w:r>
        <w:rPr>
          <w:rStyle w:val="normaltextrun"/>
          <w:rFonts w:ascii="Calibri" w:hAnsi="Calibri" w:cs="Calibri"/>
          <w:b/>
          <w:bCs/>
        </w:rPr>
        <w:t xml:space="preserve">Assessment </w:t>
      </w:r>
      <w:r w:rsidRPr="00453B96">
        <w:rPr>
          <w:rStyle w:val="normaltextrun"/>
          <w:rFonts w:ascii="Calibri" w:hAnsi="Calibri" w:cs="Calibri"/>
          <w:bCs/>
          <w:highlight w:val="yellow"/>
        </w:rPr>
        <w:t xml:space="preserve">– </w:t>
      </w:r>
      <w:r w:rsidR="00540232">
        <w:rPr>
          <w:rStyle w:val="normaltextrun"/>
          <w:rFonts w:ascii="Calibri" w:hAnsi="Calibri" w:cs="Calibri"/>
          <w:bCs/>
          <w:highlight w:val="yellow"/>
        </w:rPr>
        <w:t>W</w:t>
      </w:r>
      <w:r w:rsidRPr="00453B96">
        <w:rPr>
          <w:rStyle w:val="normaltextrun"/>
          <w:rFonts w:ascii="Calibri" w:hAnsi="Calibri" w:cs="Calibri"/>
          <w:bCs/>
          <w:highlight w:val="yellow"/>
        </w:rPr>
        <w:t>hat is our comment to be</w:t>
      </w:r>
      <w:r w:rsidR="00453B96" w:rsidRPr="00453B96">
        <w:rPr>
          <w:rStyle w:val="normaltextrun"/>
          <w:rFonts w:ascii="Calibri" w:hAnsi="Calibri" w:cs="Calibri"/>
          <w:bCs/>
          <w:highlight w:val="yellow"/>
        </w:rPr>
        <w:t>? Just that they</w:t>
      </w:r>
      <w:r w:rsidR="00C21BBA">
        <w:rPr>
          <w:rStyle w:val="normaltextrun"/>
          <w:rFonts w:ascii="Calibri" w:hAnsi="Calibri" w:cs="Calibri"/>
          <w:bCs/>
          <w:highlight w:val="yellow"/>
        </w:rPr>
        <w:t xml:space="preserve"> are</w:t>
      </w:r>
      <w:r w:rsidR="00453B96" w:rsidRPr="00453B96">
        <w:rPr>
          <w:rStyle w:val="normaltextrun"/>
          <w:rFonts w:ascii="Calibri" w:hAnsi="Calibri" w:cs="Calibri"/>
          <w:bCs/>
          <w:highlight w:val="yellow"/>
        </w:rPr>
        <w:t xml:space="preserve"> completed</w:t>
      </w:r>
      <w:r w:rsidR="00453B96">
        <w:rPr>
          <w:rStyle w:val="normaltextrun"/>
          <w:rFonts w:ascii="Calibri" w:hAnsi="Calibri" w:cs="Calibri"/>
          <w:bCs/>
          <w:highlight w:val="yellow"/>
        </w:rPr>
        <w:t xml:space="preserve">? I’ve seen other reviewers go into depth on this question, however I’m not on the assessment committee and do not feel like </w:t>
      </w:r>
      <w:r w:rsidR="00C21BBA">
        <w:rPr>
          <w:rStyle w:val="normaltextrun"/>
          <w:rFonts w:ascii="Calibri" w:hAnsi="Calibri" w:cs="Calibri"/>
          <w:bCs/>
          <w:highlight w:val="yellow"/>
        </w:rPr>
        <w:t>I have the expertise to give feedback.</w:t>
      </w:r>
    </w:p>
    <w:p w14:paraId="39034023" w14:textId="4CC05AF3" w:rsidR="00544153" w:rsidRDefault="00544153" w:rsidP="00CD0BC1"/>
    <w:p w14:paraId="51D59285" w14:textId="77777777" w:rsidR="00544153" w:rsidRDefault="00544153" w:rsidP="00544153">
      <w:pPr>
        <w:pStyle w:val="paragraph"/>
        <w:textAlignment w:val="baseline"/>
      </w:pPr>
      <w:r>
        <w:rPr>
          <w:rStyle w:val="normaltextrun"/>
          <w:rFonts w:ascii="Calibri" w:hAnsi="Calibri" w:cs="Calibri"/>
          <w:b/>
          <w:bCs/>
          <w:sz w:val="22"/>
          <w:szCs w:val="22"/>
        </w:rPr>
        <w:t>Certificate Form:</w:t>
      </w:r>
      <w:r>
        <w:rPr>
          <w:rStyle w:val="eop"/>
          <w:rFonts w:ascii="Calibri" w:hAnsi="Calibri" w:cs="Calibri"/>
          <w:sz w:val="22"/>
          <w:szCs w:val="22"/>
        </w:rPr>
        <w:t> </w:t>
      </w:r>
    </w:p>
    <w:p w14:paraId="0962D3A8" w14:textId="77777777" w:rsidR="00544153" w:rsidRDefault="00544153" w:rsidP="00544153">
      <w:pPr>
        <w:pStyle w:val="paragraph"/>
        <w:numPr>
          <w:ilvl w:val="0"/>
          <w:numId w:val="6"/>
        </w:numPr>
        <w:ind w:left="1080" w:firstLine="0"/>
        <w:textAlignment w:val="baseline"/>
        <w:rPr>
          <w:rFonts w:ascii="Calibri" w:hAnsi="Calibri" w:cs="Calibri"/>
          <w:sz w:val="22"/>
          <w:szCs w:val="22"/>
        </w:rPr>
      </w:pPr>
      <w:r>
        <w:rPr>
          <w:rStyle w:val="normaltextrun"/>
          <w:rFonts w:ascii="Calibri" w:hAnsi="Calibri" w:cs="Calibri"/>
          <w:sz w:val="22"/>
          <w:szCs w:val="22"/>
        </w:rPr>
        <w:t>Have programs with stackable Certificates of Achievement completed Certificate Forms?</w:t>
      </w:r>
      <w:r>
        <w:rPr>
          <w:rStyle w:val="eop"/>
          <w:rFonts w:ascii="Calibri" w:hAnsi="Calibri" w:cs="Calibri"/>
          <w:sz w:val="22"/>
          <w:szCs w:val="22"/>
        </w:rPr>
        <w:t> </w:t>
      </w:r>
    </w:p>
    <w:p w14:paraId="0A6E0D1F" w14:textId="39D92039" w:rsidR="00544153" w:rsidRDefault="00C21BBA" w:rsidP="00CD0BC1">
      <w:pPr>
        <w:rPr>
          <w:highlight w:val="yellow"/>
        </w:rPr>
      </w:pPr>
      <w:r>
        <w:rPr>
          <w:highlight w:val="yellow"/>
        </w:rPr>
        <w:t>I’m assuming these programs know what “Certificate Forms” they were suppose to complete? Are they included in PR?</w:t>
      </w:r>
    </w:p>
    <w:p w14:paraId="23AC4B3B" w14:textId="23CECF4F" w:rsidR="007D66A1" w:rsidRDefault="007D66A1" w:rsidP="00CD0BC1"/>
    <w:p w14:paraId="2A5AF8CA" w14:textId="77777777" w:rsidR="00E9596D" w:rsidRDefault="00E9596D">
      <w:pPr>
        <w:pStyle w:val="paragraph"/>
        <w:textAlignment w:val="baseline"/>
      </w:pPr>
    </w:p>
    <w:sectPr w:rsidR="00E95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C4544"/>
    <w:multiLevelType w:val="hybridMultilevel"/>
    <w:tmpl w:val="F31AF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C5C0D"/>
    <w:multiLevelType w:val="hybridMultilevel"/>
    <w:tmpl w:val="392A68CA"/>
    <w:lvl w:ilvl="0" w:tplc="54B4F89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908D2"/>
    <w:multiLevelType w:val="multilevel"/>
    <w:tmpl w:val="34029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4F72A0"/>
    <w:multiLevelType w:val="multilevel"/>
    <w:tmpl w:val="5E461438"/>
    <w:lvl w:ilvl="0">
      <w:start w:val="6"/>
      <w:numFmt w:val="decimal"/>
      <w:lvlText w:val="%1."/>
      <w:lvlJc w:val="left"/>
      <w:pPr>
        <w:tabs>
          <w:tab w:val="num" w:pos="-720"/>
        </w:tabs>
        <w:ind w:left="-720" w:hanging="360"/>
      </w:pPr>
    </w:lvl>
    <w:lvl w:ilvl="1" w:tentative="1">
      <w:start w:val="1"/>
      <w:numFmt w:val="decimal"/>
      <w:lvlText w:val="%2."/>
      <w:lvlJc w:val="left"/>
      <w:pPr>
        <w:tabs>
          <w:tab w:val="num" w:pos="0"/>
        </w:tabs>
        <w:ind w:left="0" w:hanging="360"/>
      </w:pPr>
    </w:lvl>
    <w:lvl w:ilvl="2" w:tentative="1">
      <w:start w:val="1"/>
      <w:numFmt w:val="decimal"/>
      <w:lvlText w:val="%3."/>
      <w:lvlJc w:val="left"/>
      <w:pPr>
        <w:tabs>
          <w:tab w:val="num" w:pos="720"/>
        </w:tabs>
        <w:ind w:left="720" w:hanging="360"/>
      </w:pPr>
    </w:lvl>
    <w:lvl w:ilvl="3" w:tentative="1">
      <w:start w:val="1"/>
      <w:numFmt w:val="decimal"/>
      <w:lvlText w:val="%4."/>
      <w:lvlJc w:val="left"/>
      <w:pPr>
        <w:tabs>
          <w:tab w:val="num" w:pos="1440"/>
        </w:tabs>
        <w:ind w:left="1440" w:hanging="360"/>
      </w:pPr>
    </w:lvl>
    <w:lvl w:ilvl="4" w:tentative="1">
      <w:start w:val="1"/>
      <w:numFmt w:val="decimal"/>
      <w:lvlText w:val="%5."/>
      <w:lvlJc w:val="left"/>
      <w:pPr>
        <w:tabs>
          <w:tab w:val="num" w:pos="2160"/>
        </w:tabs>
        <w:ind w:left="2160" w:hanging="360"/>
      </w:pPr>
    </w:lvl>
    <w:lvl w:ilvl="5" w:tentative="1">
      <w:start w:val="1"/>
      <w:numFmt w:val="decimal"/>
      <w:lvlText w:val="%6."/>
      <w:lvlJc w:val="left"/>
      <w:pPr>
        <w:tabs>
          <w:tab w:val="num" w:pos="2880"/>
        </w:tabs>
        <w:ind w:left="2880" w:hanging="360"/>
      </w:pPr>
    </w:lvl>
    <w:lvl w:ilvl="6" w:tentative="1">
      <w:start w:val="1"/>
      <w:numFmt w:val="decimal"/>
      <w:lvlText w:val="%7."/>
      <w:lvlJc w:val="left"/>
      <w:pPr>
        <w:tabs>
          <w:tab w:val="num" w:pos="3600"/>
        </w:tabs>
        <w:ind w:left="3600" w:hanging="360"/>
      </w:pPr>
    </w:lvl>
    <w:lvl w:ilvl="7" w:tentative="1">
      <w:start w:val="1"/>
      <w:numFmt w:val="decimal"/>
      <w:lvlText w:val="%8."/>
      <w:lvlJc w:val="left"/>
      <w:pPr>
        <w:tabs>
          <w:tab w:val="num" w:pos="4320"/>
        </w:tabs>
        <w:ind w:left="4320" w:hanging="360"/>
      </w:pPr>
    </w:lvl>
    <w:lvl w:ilvl="8" w:tentative="1">
      <w:start w:val="1"/>
      <w:numFmt w:val="decimal"/>
      <w:lvlText w:val="%9."/>
      <w:lvlJc w:val="left"/>
      <w:pPr>
        <w:tabs>
          <w:tab w:val="num" w:pos="5040"/>
        </w:tabs>
        <w:ind w:left="5040" w:hanging="360"/>
      </w:pPr>
    </w:lvl>
  </w:abstractNum>
  <w:abstractNum w:abstractNumId="4" w15:restartNumberingAfterBreak="0">
    <w:nsid w:val="38F4157E"/>
    <w:multiLevelType w:val="multilevel"/>
    <w:tmpl w:val="6478A8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B43326"/>
    <w:multiLevelType w:val="multilevel"/>
    <w:tmpl w:val="D07264B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141F9C"/>
    <w:multiLevelType w:val="multilevel"/>
    <w:tmpl w:val="9FDA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EC6800"/>
    <w:multiLevelType w:val="multilevel"/>
    <w:tmpl w:val="096E3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2"/>
  </w:num>
  <w:num w:numId="4">
    <w:abstractNumId w:val="0"/>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DAC"/>
    <w:rsid w:val="00084C37"/>
    <w:rsid w:val="003B2DAC"/>
    <w:rsid w:val="00453B96"/>
    <w:rsid w:val="00540232"/>
    <w:rsid w:val="00544153"/>
    <w:rsid w:val="006371A6"/>
    <w:rsid w:val="00683577"/>
    <w:rsid w:val="007D66A1"/>
    <w:rsid w:val="008A2EB4"/>
    <w:rsid w:val="009E2F4A"/>
    <w:rsid w:val="00A75CD8"/>
    <w:rsid w:val="00AD4A7D"/>
    <w:rsid w:val="00C21BBA"/>
    <w:rsid w:val="00CD0BC1"/>
    <w:rsid w:val="00CE02D0"/>
    <w:rsid w:val="00D0234A"/>
    <w:rsid w:val="00DC2F15"/>
    <w:rsid w:val="00E9596D"/>
    <w:rsid w:val="00EC5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1D05"/>
  <w15:chartTrackingRefBased/>
  <w15:docId w15:val="{30FDF6C9-88B1-4D56-8DA5-34EBC1DC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B2D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B2DAC"/>
  </w:style>
  <w:style w:type="character" w:customStyle="1" w:styleId="eop">
    <w:name w:val="eop"/>
    <w:basedOn w:val="DefaultParagraphFont"/>
    <w:rsid w:val="003B2DAC"/>
  </w:style>
  <w:style w:type="character" w:customStyle="1" w:styleId="advancedproofingissue">
    <w:name w:val="advancedproofingissue"/>
    <w:basedOn w:val="DefaultParagraphFont"/>
    <w:rsid w:val="003B2DAC"/>
  </w:style>
  <w:style w:type="character" w:customStyle="1" w:styleId="contextualspellingandgrammarerror">
    <w:name w:val="contextualspellingandgrammarerror"/>
    <w:basedOn w:val="DefaultParagraphFont"/>
    <w:rsid w:val="003B2DAC"/>
  </w:style>
  <w:style w:type="character" w:customStyle="1" w:styleId="scxw212273097">
    <w:name w:val="scxw212273097"/>
    <w:basedOn w:val="DefaultParagraphFont"/>
    <w:rsid w:val="009E2F4A"/>
  </w:style>
  <w:style w:type="paragraph" w:styleId="ListParagraph">
    <w:name w:val="List Paragraph"/>
    <w:basedOn w:val="Normal"/>
    <w:uiPriority w:val="34"/>
    <w:qFormat/>
    <w:rsid w:val="009E2F4A"/>
    <w:pPr>
      <w:ind w:left="720"/>
      <w:contextualSpacing/>
    </w:pPr>
  </w:style>
  <w:style w:type="character" w:customStyle="1" w:styleId="scxw203522252">
    <w:name w:val="scxw203522252"/>
    <w:basedOn w:val="DefaultParagraphFont"/>
    <w:rsid w:val="00CD0BC1"/>
  </w:style>
  <w:style w:type="character" w:customStyle="1" w:styleId="scxw120271021">
    <w:name w:val="scxw120271021"/>
    <w:basedOn w:val="DefaultParagraphFont"/>
    <w:rsid w:val="00CD0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6185">
      <w:bodyDiv w:val="1"/>
      <w:marLeft w:val="0"/>
      <w:marRight w:val="0"/>
      <w:marTop w:val="0"/>
      <w:marBottom w:val="0"/>
      <w:divBdr>
        <w:top w:val="none" w:sz="0" w:space="0" w:color="auto"/>
        <w:left w:val="none" w:sz="0" w:space="0" w:color="auto"/>
        <w:bottom w:val="none" w:sz="0" w:space="0" w:color="auto"/>
        <w:right w:val="none" w:sz="0" w:space="0" w:color="auto"/>
      </w:divBdr>
      <w:divsChild>
        <w:div w:id="2039698733">
          <w:marLeft w:val="0"/>
          <w:marRight w:val="0"/>
          <w:marTop w:val="0"/>
          <w:marBottom w:val="0"/>
          <w:divBdr>
            <w:top w:val="none" w:sz="0" w:space="0" w:color="auto"/>
            <w:left w:val="none" w:sz="0" w:space="0" w:color="auto"/>
            <w:bottom w:val="none" w:sz="0" w:space="0" w:color="auto"/>
            <w:right w:val="none" w:sz="0" w:space="0" w:color="auto"/>
          </w:divBdr>
        </w:div>
        <w:div w:id="834733577">
          <w:marLeft w:val="0"/>
          <w:marRight w:val="0"/>
          <w:marTop w:val="0"/>
          <w:marBottom w:val="0"/>
          <w:divBdr>
            <w:top w:val="none" w:sz="0" w:space="0" w:color="auto"/>
            <w:left w:val="none" w:sz="0" w:space="0" w:color="auto"/>
            <w:bottom w:val="none" w:sz="0" w:space="0" w:color="auto"/>
            <w:right w:val="none" w:sz="0" w:space="0" w:color="auto"/>
          </w:divBdr>
        </w:div>
      </w:divsChild>
    </w:div>
    <w:div w:id="267543273">
      <w:bodyDiv w:val="1"/>
      <w:marLeft w:val="0"/>
      <w:marRight w:val="0"/>
      <w:marTop w:val="0"/>
      <w:marBottom w:val="0"/>
      <w:divBdr>
        <w:top w:val="none" w:sz="0" w:space="0" w:color="auto"/>
        <w:left w:val="none" w:sz="0" w:space="0" w:color="auto"/>
        <w:bottom w:val="none" w:sz="0" w:space="0" w:color="auto"/>
        <w:right w:val="none" w:sz="0" w:space="0" w:color="auto"/>
      </w:divBdr>
      <w:divsChild>
        <w:div w:id="2131509670">
          <w:marLeft w:val="0"/>
          <w:marRight w:val="0"/>
          <w:marTop w:val="0"/>
          <w:marBottom w:val="0"/>
          <w:divBdr>
            <w:top w:val="none" w:sz="0" w:space="0" w:color="auto"/>
            <w:left w:val="none" w:sz="0" w:space="0" w:color="auto"/>
            <w:bottom w:val="none" w:sz="0" w:space="0" w:color="auto"/>
            <w:right w:val="none" w:sz="0" w:space="0" w:color="auto"/>
          </w:divBdr>
          <w:divsChild>
            <w:div w:id="2003435563">
              <w:marLeft w:val="0"/>
              <w:marRight w:val="0"/>
              <w:marTop w:val="0"/>
              <w:marBottom w:val="0"/>
              <w:divBdr>
                <w:top w:val="none" w:sz="0" w:space="0" w:color="auto"/>
                <w:left w:val="none" w:sz="0" w:space="0" w:color="auto"/>
                <w:bottom w:val="none" w:sz="0" w:space="0" w:color="auto"/>
                <w:right w:val="none" w:sz="0" w:space="0" w:color="auto"/>
              </w:divBdr>
            </w:div>
            <w:div w:id="207522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8798">
      <w:bodyDiv w:val="1"/>
      <w:marLeft w:val="0"/>
      <w:marRight w:val="0"/>
      <w:marTop w:val="0"/>
      <w:marBottom w:val="0"/>
      <w:divBdr>
        <w:top w:val="none" w:sz="0" w:space="0" w:color="auto"/>
        <w:left w:val="none" w:sz="0" w:space="0" w:color="auto"/>
        <w:bottom w:val="none" w:sz="0" w:space="0" w:color="auto"/>
        <w:right w:val="none" w:sz="0" w:space="0" w:color="auto"/>
      </w:divBdr>
      <w:divsChild>
        <w:div w:id="848636203">
          <w:marLeft w:val="0"/>
          <w:marRight w:val="0"/>
          <w:marTop w:val="0"/>
          <w:marBottom w:val="0"/>
          <w:divBdr>
            <w:top w:val="none" w:sz="0" w:space="0" w:color="auto"/>
            <w:left w:val="none" w:sz="0" w:space="0" w:color="auto"/>
            <w:bottom w:val="none" w:sz="0" w:space="0" w:color="auto"/>
            <w:right w:val="none" w:sz="0" w:space="0" w:color="auto"/>
          </w:divBdr>
        </w:div>
        <w:div w:id="1859813125">
          <w:marLeft w:val="0"/>
          <w:marRight w:val="0"/>
          <w:marTop w:val="0"/>
          <w:marBottom w:val="0"/>
          <w:divBdr>
            <w:top w:val="none" w:sz="0" w:space="0" w:color="auto"/>
            <w:left w:val="none" w:sz="0" w:space="0" w:color="auto"/>
            <w:bottom w:val="none" w:sz="0" w:space="0" w:color="auto"/>
            <w:right w:val="none" w:sz="0" w:space="0" w:color="auto"/>
          </w:divBdr>
        </w:div>
        <w:div w:id="325936406">
          <w:marLeft w:val="0"/>
          <w:marRight w:val="0"/>
          <w:marTop w:val="0"/>
          <w:marBottom w:val="0"/>
          <w:divBdr>
            <w:top w:val="none" w:sz="0" w:space="0" w:color="auto"/>
            <w:left w:val="none" w:sz="0" w:space="0" w:color="auto"/>
            <w:bottom w:val="none" w:sz="0" w:space="0" w:color="auto"/>
            <w:right w:val="none" w:sz="0" w:space="0" w:color="auto"/>
          </w:divBdr>
          <w:divsChild>
            <w:div w:id="99368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89958">
      <w:bodyDiv w:val="1"/>
      <w:marLeft w:val="0"/>
      <w:marRight w:val="0"/>
      <w:marTop w:val="0"/>
      <w:marBottom w:val="0"/>
      <w:divBdr>
        <w:top w:val="none" w:sz="0" w:space="0" w:color="auto"/>
        <w:left w:val="none" w:sz="0" w:space="0" w:color="auto"/>
        <w:bottom w:val="none" w:sz="0" w:space="0" w:color="auto"/>
        <w:right w:val="none" w:sz="0" w:space="0" w:color="auto"/>
      </w:divBdr>
      <w:divsChild>
        <w:div w:id="1504006187">
          <w:marLeft w:val="0"/>
          <w:marRight w:val="0"/>
          <w:marTop w:val="0"/>
          <w:marBottom w:val="0"/>
          <w:divBdr>
            <w:top w:val="none" w:sz="0" w:space="0" w:color="auto"/>
            <w:left w:val="none" w:sz="0" w:space="0" w:color="auto"/>
            <w:bottom w:val="none" w:sz="0" w:space="0" w:color="auto"/>
            <w:right w:val="none" w:sz="0" w:space="0" w:color="auto"/>
          </w:divBdr>
          <w:divsChild>
            <w:div w:id="1810900260">
              <w:marLeft w:val="0"/>
              <w:marRight w:val="0"/>
              <w:marTop w:val="0"/>
              <w:marBottom w:val="0"/>
              <w:divBdr>
                <w:top w:val="none" w:sz="0" w:space="0" w:color="auto"/>
                <w:left w:val="none" w:sz="0" w:space="0" w:color="auto"/>
                <w:bottom w:val="none" w:sz="0" w:space="0" w:color="auto"/>
                <w:right w:val="none" w:sz="0" w:space="0" w:color="auto"/>
              </w:divBdr>
            </w:div>
          </w:divsChild>
        </w:div>
        <w:div w:id="531959560">
          <w:marLeft w:val="0"/>
          <w:marRight w:val="0"/>
          <w:marTop w:val="0"/>
          <w:marBottom w:val="0"/>
          <w:divBdr>
            <w:top w:val="none" w:sz="0" w:space="0" w:color="auto"/>
            <w:left w:val="none" w:sz="0" w:space="0" w:color="auto"/>
            <w:bottom w:val="none" w:sz="0" w:space="0" w:color="auto"/>
            <w:right w:val="none" w:sz="0" w:space="0" w:color="auto"/>
          </w:divBdr>
        </w:div>
      </w:divsChild>
    </w:div>
    <w:div w:id="1644384807">
      <w:bodyDiv w:val="1"/>
      <w:marLeft w:val="0"/>
      <w:marRight w:val="0"/>
      <w:marTop w:val="0"/>
      <w:marBottom w:val="0"/>
      <w:divBdr>
        <w:top w:val="none" w:sz="0" w:space="0" w:color="auto"/>
        <w:left w:val="none" w:sz="0" w:space="0" w:color="auto"/>
        <w:bottom w:val="none" w:sz="0" w:space="0" w:color="auto"/>
        <w:right w:val="none" w:sz="0" w:space="0" w:color="auto"/>
      </w:divBdr>
      <w:divsChild>
        <w:div w:id="216549639">
          <w:marLeft w:val="0"/>
          <w:marRight w:val="0"/>
          <w:marTop w:val="0"/>
          <w:marBottom w:val="0"/>
          <w:divBdr>
            <w:top w:val="none" w:sz="0" w:space="0" w:color="auto"/>
            <w:left w:val="none" w:sz="0" w:space="0" w:color="auto"/>
            <w:bottom w:val="none" w:sz="0" w:space="0" w:color="auto"/>
            <w:right w:val="none" w:sz="0" w:space="0" w:color="auto"/>
          </w:divBdr>
          <w:divsChild>
            <w:div w:id="215625674">
              <w:marLeft w:val="0"/>
              <w:marRight w:val="0"/>
              <w:marTop w:val="0"/>
              <w:marBottom w:val="0"/>
              <w:divBdr>
                <w:top w:val="none" w:sz="0" w:space="0" w:color="auto"/>
                <w:left w:val="none" w:sz="0" w:space="0" w:color="auto"/>
                <w:bottom w:val="none" w:sz="0" w:space="0" w:color="auto"/>
                <w:right w:val="none" w:sz="0" w:space="0" w:color="auto"/>
              </w:divBdr>
            </w:div>
            <w:div w:id="107626074">
              <w:marLeft w:val="0"/>
              <w:marRight w:val="0"/>
              <w:marTop w:val="0"/>
              <w:marBottom w:val="0"/>
              <w:divBdr>
                <w:top w:val="none" w:sz="0" w:space="0" w:color="auto"/>
                <w:left w:val="none" w:sz="0" w:space="0" w:color="auto"/>
                <w:bottom w:val="none" w:sz="0" w:space="0" w:color="auto"/>
                <w:right w:val="none" w:sz="0" w:space="0" w:color="auto"/>
              </w:divBdr>
            </w:div>
          </w:divsChild>
        </w:div>
        <w:div w:id="836649283">
          <w:marLeft w:val="0"/>
          <w:marRight w:val="0"/>
          <w:marTop w:val="0"/>
          <w:marBottom w:val="0"/>
          <w:divBdr>
            <w:top w:val="none" w:sz="0" w:space="0" w:color="auto"/>
            <w:left w:val="none" w:sz="0" w:space="0" w:color="auto"/>
            <w:bottom w:val="none" w:sz="0" w:space="0" w:color="auto"/>
            <w:right w:val="none" w:sz="0" w:space="0" w:color="auto"/>
          </w:divBdr>
        </w:div>
        <w:div w:id="933050434">
          <w:marLeft w:val="0"/>
          <w:marRight w:val="0"/>
          <w:marTop w:val="0"/>
          <w:marBottom w:val="0"/>
          <w:divBdr>
            <w:top w:val="none" w:sz="0" w:space="0" w:color="auto"/>
            <w:left w:val="none" w:sz="0" w:space="0" w:color="auto"/>
            <w:bottom w:val="none" w:sz="0" w:space="0" w:color="auto"/>
            <w:right w:val="none" w:sz="0" w:space="0" w:color="auto"/>
          </w:divBdr>
        </w:div>
      </w:divsChild>
    </w:div>
    <w:div w:id="1868062865">
      <w:bodyDiv w:val="1"/>
      <w:marLeft w:val="0"/>
      <w:marRight w:val="0"/>
      <w:marTop w:val="0"/>
      <w:marBottom w:val="0"/>
      <w:divBdr>
        <w:top w:val="none" w:sz="0" w:space="0" w:color="auto"/>
        <w:left w:val="none" w:sz="0" w:space="0" w:color="auto"/>
        <w:bottom w:val="none" w:sz="0" w:space="0" w:color="auto"/>
        <w:right w:val="none" w:sz="0" w:space="0" w:color="auto"/>
      </w:divBdr>
      <w:divsChild>
        <w:div w:id="215623372">
          <w:marLeft w:val="0"/>
          <w:marRight w:val="0"/>
          <w:marTop w:val="0"/>
          <w:marBottom w:val="0"/>
          <w:divBdr>
            <w:top w:val="none" w:sz="0" w:space="0" w:color="auto"/>
            <w:left w:val="none" w:sz="0" w:space="0" w:color="auto"/>
            <w:bottom w:val="none" w:sz="0" w:space="0" w:color="auto"/>
            <w:right w:val="none" w:sz="0" w:space="0" w:color="auto"/>
          </w:divBdr>
          <w:divsChild>
            <w:div w:id="702052290">
              <w:marLeft w:val="0"/>
              <w:marRight w:val="0"/>
              <w:marTop w:val="0"/>
              <w:marBottom w:val="0"/>
              <w:divBdr>
                <w:top w:val="none" w:sz="0" w:space="0" w:color="auto"/>
                <w:left w:val="none" w:sz="0" w:space="0" w:color="auto"/>
                <w:bottom w:val="none" w:sz="0" w:space="0" w:color="auto"/>
                <w:right w:val="none" w:sz="0" w:space="0" w:color="auto"/>
              </w:divBdr>
            </w:div>
            <w:div w:id="150805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266624">
      <w:bodyDiv w:val="1"/>
      <w:marLeft w:val="0"/>
      <w:marRight w:val="0"/>
      <w:marTop w:val="0"/>
      <w:marBottom w:val="0"/>
      <w:divBdr>
        <w:top w:val="none" w:sz="0" w:space="0" w:color="auto"/>
        <w:left w:val="none" w:sz="0" w:space="0" w:color="auto"/>
        <w:bottom w:val="none" w:sz="0" w:space="0" w:color="auto"/>
        <w:right w:val="none" w:sz="0" w:space="0" w:color="auto"/>
      </w:divBdr>
      <w:divsChild>
        <w:div w:id="331371104">
          <w:marLeft w:val="0"/>
          <w:marRight w:val="0"/>
          <w:marTop w:val="0"/>
          <w:marBottom w:val="0"/>
          <w:divBdr>
            <w:top w:val="none" w:sz="0" w:space="0" w:color="auto"/>
            <w:left w:val="none" w:sz="0" w:space="0" w:color="auto"/>
            <w:bottom w:val="none" w:sz="0" w:space="0" w:color="auto"/>
            <w:right w:val="none" w:sz="0" w:space="0" w:color="auto"/>
          </w:divBdr>
        </w:div>
        <w:div w:id="1485581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akersfieldcollege.edu/sites/bakersfieldcollege.edu/files/2015-18_StudentEquityPla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Baltis</dc:creator>
  <cp:keywords/>
  <dc:description/>
  <cp:lastModifiedBy>Kimberly Nickell</cp:lastModifiedBy>
  <cp:revision>2</cp:revision>
  <dcterms:created xsi:type="dcterms:W3CDTF">2019-03-18T16:39:00Z</dcterms:created>
  <dcterms:modified xsi:type="dcterms:W3CDTF">2019-03-18T16:39:00Z</dcterms:modified>
</cp:coreProperties>
</file>