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78732" w14:textId="77777777" w:rsidR="006A6467" w:rsidRDefault="006A6467" w:rsidP="006A6467">
      <w:pPr>
        <w:spacing w:after="0"/>
        <w:ind w:right="10800"/>
      </w:pPr>
      <w:r>
        <w:rPr>
          <w:noProof/>
        </w:rPr>
        <w:drawing>
          <wp:anchor distT="0" distB="0" distL="114300" distR="114300" simplePos="0" relativeHeight="251658240" behindDoc="0" locked="0" layoutInCell="1" allowOverlap="1" wp14:anchorId="751C0906" wp14:editId="4F932516">
            <wp:simplePos x="0" y="1078173"/>
            <wp:positionH relativeFrom="page">
              <wp:align>right</wp:align>
            </wp:positionH>
            <wp:positionV relativeFrom="page">
              <wp:align>top</wp:align>
            </wp:positionV>
            <wp:extent cx="7759065" cy="1004443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ucational Master Plan.png"/>
                    <pic:cNvPicPr/>
                  </pic:nvPicPr>
                  <pic:blipFill>
                    <a:blip r:embed="rId11">
                      <a:extLst>
                        <a:ext uri="{28A0092B-C50C-407E-A947-70E740481C1C}">
                          <a14:useLocalDpi xmlns:a14="http://schemas.microsoft.com/office/drawing/2010/main" val="0"/>
                        </a:ext>
                      </a:extLst>
                    </a:blip>
                    <a:stretch>
                      <a:fillRect/>
                    </a:stretch>
                  </pic:blipFill>
                  <pic:spPr>
                    <a:xfrm>
                      <a:off x="0" y="0"/>
                      <a:ext cx="7759065" cy="10044430"/>
                    </a:xfrm>
                    <a:prstGeom prst="rect">
                      <a:avLst/>
                    </a:prstGeom>
                    <a:ln>
                      <a:noFill/>
                    </a:ln>
                  </pic:spPr>
                </pic:pic>
              </a:graphicData>
            </a:graphic>
            <wp14:sizeRelH relativeFrom="margin">
              <wp14:pctWidth>0</wp14:pctWidth>
            </wp14:sizeRelH>
            <wp14:sizeRelV relativeFrom="margin">
              <wp14:pctHeight>0</wp14:pctHeight>
            </wp14:sizeRelV>
          </wp:anchor>
        </w:drawing>
      </w:r>
    </w:p>
    <w:p w14:paraId="2E9A4F60" w14:textId="77777777" w:rsidR="009A52EB" w:rsidRPr="006A6467" w:rsidRDefault="006A6467" w:rsidP="006A6467">
      <w:pPr>
        <w:pStyle w:val="Heading1"/>
      </w:pPr>
      <w:r>
        <w:lastRenderedPageBreak/>
        <w:t>Educational Master Plan</w:t>
      </w:r>
      <w:r>
        <w:br/>
      </w:r>
      <w:r w:rsidR="00AA6011" w:rsidRPr="002C45C0">
        <w:t>202</w:t>
      </w:r>
      <w:r>
        <w:t>3-2026</w:t>
      </w:r>
    </w:p>
    <w:p w14:paraId="70E3D0EA" w14:textId="77777777" w:rsidR="001E435B" w:rsidRDefault="009A52EB" w:rsidP="001B7338">
      <w:pPr>
        <w:spacing w:before="720"/>
        <w:jc w:val="center"/>
        <w:rPr>
          <w:sz w:val="44"/>
          <w:szCs w:val="44"/>
        </w:rPr>
        <w:sectPr w:rsidR="001E435B" w:rsidSect="00856F8D">
          <w:headerReference w:type="default" r:id="rId12"/>
          <w:footerReference w:type="even" r:id="rId13"/>
          <w:footerReference w:type="default" r:id="rId14"/>
          <w:footerReference w:type="first" r:id="rId15"/>
          <w:pgSz w:w="12240" w:h="15840"/>
          <w:pgMar w:top="1440" w:right="1440" w:bottom="1440" w:left="1440" w:header="720" w:footer="720" w:gutter="0"/>
          <w:cols w:space="720"/>
          <w:vAlign w:val="center"/>
          <w:titlePg/>
          <w:docGrid w:linePitch="360"/>
        </w:sectPr>
      </w:pPr>
      <w:r w:rsidRPr="000E2509">
        <w:rPr>
          <w:sz w:val="44"/>
          <w:szCs w:val="44"/>
        </w:rPr>
        <w:t>Bakersfield College</w:t>
      </w:r>
    </w:p>
    <w:p w14:paraId="6ED2A64D" w14:textId="77777777" w:rsidR="00EF663D" w:rsidRDefault="00BE782C" w:rsidP="00F6390C">
      <w:pPr>
        <w:pStyle w:val="Heading2"/>
      </w:pPr>
      <w:bookmarkStart w:id="0" w:name="_Toc102119865"/>
      <w:bookmarkStart w:id="1" w:name="_Toc133085291"/>
      <w:r w:rsidRPr="00BE782C">
        <w:lastRenderedPageBreak/>
        <w:t>Table of Contents</w:t>
      </w:r>
      <w:bookmarkEnd w:id="0"/>
      <w:bookmarkEnd w:id="1"/>
      <w:r w:rsidRPr="00BE782C">
        <w:t xml:space="preserve"> </w:t>
      </w:r>
    </w:p>
    <w:p w14:paraId="46A87219" w14:textId="70E33CD9" w:rsidR="001F3DB3" w:rsidRDefault="00512679">
      <w:pPr>
        <w:pStyle w:val="TOC1"/>
        <w:tabs>
          <w:tab w:val="right" w:leader="dot" w:pos="9350"/>
        </w:tabs>
        <w:rPr>
          <w:rFonts w:asciiTheme="minorHAnsi" w:eastAsiaTheme="minorEastAsia" w:hAnsiTheme="minorHAnsi" w:cstheme="minorBidi"/>
          <w:b w:val="0"/>
          <w:bCs w:val="0"/>
          <w:iCs w:val="0"/>
          <w:noProof/>
          <w:szCs w:val="22"/>
        </w:rPr>
      </w:pPr>
      <w:r>
        <w:rPr>
          <w:rFonts w:ascii="Times New Roman" w:hAnsi="Times New Roman" w:cs="Times New Roman"/>
          <w:b w:val="0"/>
          <w:bCs w:val="0"/>
          <w:color w:val="C00000"/>
          <w:sz w:val="28"/>
          <w:szCs w:val="28"/>
        </w:rPr>
        <w:fldChar w:fldCharType="begin"/>
      </w:r>
      <w:r>
        <w:rPr>
          <w:rFonts w:ascii="Times New Roman" w:hAnsi="Times New Roman" w:cs="Times New Roman"/>
          <w:b w:val="0"/>
          <w:bCs w:val="0"/>
          <w:color w:val="C00000"/>
          <w:sz w:val="28"/>
          <w:szCs w:val="28"/>
        </w:rPr>
        <w:instrText xml:space="preserve"> TOC \h \z \u \t "Heading 2,1,Heading 3,2,Heading 4,3" </w:instrText>
      </w:r>
      <w:r>
        <w:rPr>
          <w:rFonts w:ascii="Times New Roman" w:hAnsi="Times New Roman" w:cs="Times New Roman"/>
          <w:b w:val="0"/>
          <w:bCs w:val="0"/>
          <w:color w:val="C00000"/>
          <w:sz w:val="28"/>
          <w:szCs w:val="28"/>
        </w:rPr>
        <w:fldChar w:fldCharType="separate"/>
      </w:r>
      <w:hyperlink w:anchor="_Toc133085291" w:history="1">
        <w:r w:rsidR="001F3DB3" w:rsidRPr="00FF517C">
          <w:rPr>
            <w:rStyle w:val="Hyperlink"/>
            <w:noProof/>
          </w:rPr>
          <w:t>Table of Contents</w:t>
        </w:r>
        <w:r w:rsidR="001F3DB3">
          <w:rPr>
            <w:noProof/>
            <w:webHidden/>
          </w:rPr>
          <w:tab/>
        </w:r>
        <w:r w:rsidR="001F3DB3">
          <w:rPr>
            <w:noProof/>
            <w:webHidden/>
          </w:rPr>
          <w:fldChar w:fldCharType="begin"/>
        </w:r>
        <w:r w:rsidR="001F3DB3">
          <w:rPr>
            <w:noProof/>
            <w:webHidden/>
          </w:rPr>
          <w:instrText xml:space="preserve"> PAGEREF _Toc133085291 \h </w:instrText>
        </w:r>
        <w:r w:rsidR="001F3DB3">
          <w:rPr>
            <w:noProof/>
            <w:webHidden/>
          </w:rPr>
        </w:r>
        <w:r w:rsidR="001F3DB3">
          <w:rPr>
            <w:noProof/>
            <w:webHidden/>
          </w:rPr>
          <w:fldChar w:fldCharType="separate"/>
        </w:r>
        <w:r w:rsidR="001F3DB3">
          <w:rPr>
            <w:noProof/>
            <w:webHidden/>
          </w:rPr>
          <w:t>1</w:t>
        </w:r>
        <w:r w:rsidR="001F3DB3">
          <w:rPr>
            <w:noProof/>
            <w:webHidden/>
          </w:rPr>
          <w:fldChar w:fldCharType="end"/>
        </w:r>
      </w:hyperlink>
    </w:p>
    <w:p w14:paraId="472DF835" w14:textId="4CF82001"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292" w:history="1">
        <w:r w:rsidR="001F3DB3" w:rsidRPr="00FF517C">
          <w:rPr>
            <w:rStyle w:val="Hyperlink"/>
            <w:noProof/>
          </w:rPr>
          <w:t>History and Vision</w:t>
        </w:r>
        <w:r w:rsidR="001F3DB3">
          <w:rPr>
            <w:noProof/>
            <w:webHidden/>
          </w:rPr>
          <w:tab/>
        </w:r>
        <w:r w:rsidR="001F3DB3">
          <w:rPr>
            <w:noProof/>
            <w:webHidden/>
          </w:rPr>
          <w:fldChar w:fldCharType="begin"/>
        </w:r>
        <w:r w:rsidR="001F3DB3">
          <w:rPr>
            <w:noProof/>
            <w:webHidden/>
          </w:rPr>
          <w:instrText xml:space="preserve"> PAGEREF _Toc133085292 \h </w:instrText>
        </w:r>
        <w:r w:rsidR="001F3DB3">
          <w:rPr>
            <w:noProof/>
            <w:webHidden/>
          </w:rPr>
        </w:r>
        <w:r w:rsidR="001F3DB3">
          <w:rPr>
            <w:noProof/>
            <w:webHidden/>
          </w:rPr>
          <w:fldChar w:fldCharType="separate"/>
        </w:r>
        <w:r w:rsidR="001F3DB3">
          <w:rPr>
            <w:noProof/>
            <w:webHidden/>
          </w:rPr>
          <w:t>3</w:t>
        </w:r>
        <w:r w:rsidR="001F3DB3">
          <w:rPr>
            <w:noProof/>
            <w:webHidden/>
          </w:rPr>
          <w:fldChar w:fldCharType="end"/>
        </w:r>
      </w:hyperlink>
    </w:p>
    <w:p w14:paraId="4997DBE6" w14:textId="0346430C" w:rsidR="001F3DB3" w:rsidRDefault="00000000">
      <w:pPr>
        <w:pStyle w:val="TOC2"/>
        <w:tabs>
          <w:tab w:val="right" w:leader="dot" w:pos="9350"/>
        </w:tabs>
        <w:rPr>
          <w:rFonts w:asciiTheme="minorHAnsi" w:eastAsiaTheme="minorEastAsia" w:hAnsiTheme="minorHAnsi" w:cstheme="minorBidi"/>
          <w:bCs w:val="0"/>
          <w:noProof/>
        </w:rPr>
      </w:pPr>
      <w:hyperlink w:anchor="_Toc133085293" w:history="1">
        <w:r w:rsidR="001F3DB3" w:rsidRPr="00FF517C">
          <w:rPr>
            <w:rStyle w:val="Hyperlink"/>
            <w:noProof/>
          </w:rPr>
          <w:t>Our Mission</w:t>
        </w:r>
        <w:r w:rsidR="001F3DB3">
          <w:rPr>
            <w:noProof/>
            <w:webHidden/>
          </w:rPr>
          <w:tab/>
        </w:r>
        <w:r w:rsidR="001F3DB3">
          <w:rPr>
            <w:noProof/>
            <w:webHidden/>
          </w:rPr>
          <w:fldChar w:fldCharType="begin"/>
        </w:r>
        <w:r w:rsidR="001F3DB3">
          <w:rPr>
            <w:noProof/>
            <w:webHidden/>
          </w:rPr>
          <w:instrText xml:space="preserve"> PAGEREF _Toc133085293 \h </w:instrText>
        </w:r>
        <w:r w:rsidR="001F3DB3">
          <w:rPr>
            <w:noProof/>
            <w:webHidden/>
          </w:rPr>
        </w:r>
        <w:r w:rsidR="001F3DB3">
          <w:rPr>
            <w:noProof/>
            <w:webHidden/>
          </w:rPr>
          <w:fldChar w:fldCharType="separate"/>
        </w:r>
        <w:r w:rsidR="001F3DB3">
          <w:rPr>
            <w:noProof/>
            <w:webHidden/>
          </w:rPr>
          <w:t>4</w:t>
        </w:r>
        <w:r w:rsidR="001F3DB3">
          <w:rPr>
            <w:noProof/>
            <w:webHidden/>
          </w:rPr>
          <w:fldChar w:fldCharType="end"/>
        </w:r>
      </w:hyperlink>
    </w:p>
    <w:p w14:paraId="61DBEDCE" w14:textId="0962A991" w:rsidR="001F3DB3" w:rsidRDefault="00000000">
      <w:pPr>
        <w:pStyle w:val="TOC2"/>
        <w:tabs>
          <w:tab w:val="right" w:leader="dot" w:pos="9350"/>
        </w:tabs>
        <w:rPr>
          <w:rFonts w:asciiTheme="minorHAnsi" w:eastAsiaTheme="minorEastAsia" w:hAnsiTheme="minorHAnsi" w:cstheme="minorBidi"/>
          <w:bCs w:val="0"/>
          <w:noProof/>
        </w:rPr>
      </w:pPr>
      <w:hyperlink w:anchor="_Toc133085294" w:history="1">
        <w:r w:rsidR="001F3DB3" w:rsidRPr="00FF517C">
          <w:rPr>
            <w:rStyle w:val="Hyperlink"/>
            <w:noProof/>
          </w:rPr>
          <w:t>Our Vision</w:t>
        </w:r>
        <w:r w:rsidR="001F3DB3">
          <w:rPr>
            <w:noProof/>
            <w:webHidden/>
          </w:rPr>
          <w:tab/>
        </w:r>
        <w:r w:rsidR="001F3DB3">
          <w:rPr>
            <w:noProof/>
            <w:webHidden/>
          </w:rPr>
          <w:fldChar w:fldCharType="begin"/>
        </w:r>
        <w:r w:rsidR="001F3DB3">
          <w:rPr>
            <w:noProof/>
            <w:webHidden/>
          </w:rPr>
          <w:instrText xml:space="preserve"> PAGEREF _Toc133085294 \h </w:instrText>
        </w:r>
        <w:r w:rsidR="001F3DB3">
          <w:rPr>
            <w:noProof/>
            <w:webHidden/>
          </w:rPr>
        </w:r>
        <w:r w:rsidR="001F3DB3">
          <w:rPr>
            <w:noProof/>
            <w:webHidden/>
          </w:rPr>
          <w:fldChar w:fldCharType="separate"/>
        </w:r>
        <w:r w:rsidR="001F3DB3">
          <w:rPr>
            <w:noProof/>
            <w:webHidden/>
          </w:rPr>
          <w:t>4</w:t>
        </w:r>
        <w:r w:rsidR="001F3DB3">
          <w:rPr>
            <w:noProof/>
            <w:webHidden/>
          </w:rPr>
          <w:fldChar w:fldCharType="end"/>
        </w:r>
      </w:hyperlink>
    </w:p>
    <w:p w14:paraId="4D3EDD37" w14:textId="6B502C5D" w:rsidR="001F3DB3" w:rsidRDefault="00000000">
      <w:pPr>
        <w:pStyle w:val="TOC2"/>
        <w:tabs>
          <w:tab w:val="right" w:leader="dot" w:pos="9350"/>
        </w:tabs>
        <w:rPr>
          <w:rFonts w:asciiTheme="minorHAnsi" w:eastAsiaTheme="minorEastAsia" w:hAnsiTheme="minorHAnsi" w:cstheme="minorBidi"/>
          <w:bCs w:val="0"/>
          <w:noProof/>
        </w:rPr>
      </w:pPr>
      <w:hyperlink w:anchor="_Toc133085295" w:history="1">
        <w:r w:rsidR="001F3DB3" w:rsidRPr="00FF517C">
          <w:rPr>
            <w:rStyle w:val="Hyperlink"/>
            <w:noProof/>
          </w:rPr>
          <w:t>Our Core Values</w:t>
        </w:r>
        <w:r w:rsidR="001F3DB3">
          <w:rPr>
            <w:noProof/>
            <w:webHidden/>
          </w:rPr>
          <w:tab/>
        </w:r>
        <w:r w:rsidR="001F3DB3">
          <w:rPr>
            <w:noProof/>
            <w:webHidden/>
          </w:rPr>
          <w:fldChar w:fldCharType="begin"/>
        </w:r>
        <w:r w:rsidR="001F3DB3">
          <w:rPr>
            <w:noProof/>
            <w:webHidden/>
          </w:rPr>
          <w:instrText xml:space="preserve"> PAGEREF _Toc133085295 \h </w:instrText>
        </w:r>
        <w:r w:rsidR="001F3DB3">
          <w:rPr>
            <w:noProof/>
            <w:webHidden/>
          </w:rPr>
        </w:r>
        <w:r w:rsidR="001F3DB3">
          <w:rPr>
            <w:noProof/>
            <w:webHidden/>
          </w:rPr>
          <w:fldChar w:fldCharType="separate"/>
        </w:r>
        <w:r w:rsidR="001F3DB3">
          <w:rPr>
            <w:noProof/>
            <w:webHidden/>
          </w:rPr>
          <w:t>4</w:t>
        </w:r>
        <w:r w:rsidR="001F3DB3">
          <w:rPr>
            <w:noProof/>
            <w:webHidden/>
          </w:rPr>
          <w:fldChar w:fldCharType="end"/>
        </w:r>
      </w:hyperlink>
    </w:p>
    <w:p w14:paraId="7FB9579A" w14:textId="2CEA4618"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296" w:history="1">
        <w:r w:rsidR="001F3DB3" w:rsidRPr="00FF517C">
          <w:rPr>
            <w:rStyle w:val="Hyperlink"/>
            <w:noProof/>
          </w:rPr>
          <w:t>External Scan</w:t>
        </w:r>
        <w:r w:rsidR="001F3DB3">
          <w:rPr>
            <w:noProof/>
            <w:webHidden/>
          </w:rPr>
          <w:tab/>
        </w:r>
        <w:r w:rsidR="001F3DB3">
          <w:rPr>
            <w:noProof/>
            <w:webHidden/>
          </w:rPr>
          <w:fldChar w:fldCharType="begin"/>
        </w:r>
        <w:r w:rsidR="001F3DB3">
          <w:rPr>
            <w:noProof/>
            <w:webHidden/>
          </w:rPr>
          <w:instrText xml:space="preserve"> PAGEREF _Toc133085296 \h </w:instrText>
        </w:r>
        <w:r w:rsidR="001F3DB3">
          <w:rPr>
            <w:noProof/>
            <w:webHidden/>
          </w:rPr>
        </w:r>
        <w:r w:rsidR="001F3DB3">
          <w:rPr>
            <w:noProof/>
            <w:webHidden/>
          </w:rPr>
          <w:fldChar w:fldCharType="separate"/>
        </w:r>
        <w:r w:rsidR="001F3DB3">
          <w:rPr>
            <w:noProof/>
            <w:webHidden/>
          </w:rPr>
          <w:t>6</w:t>
        </w:r>
        <w:r w:rsidR="001F3DB3">
          <w:rPr>
            <w:noProof/>
            <w:webHidden/>
          </w:rPr>
          <w:fldChar w:fldCharType="end"/>
        </w:r>
      </w:hyperlink>
    </w:p>
    <w:p w14:paraId="046299DF" w14:textId="7BCC2B81" w:rsidR="001F3DB3" w:rsidRDefault="00000000">
      <w:pPr>
        <w:pStyle w:val="TOC2"/>
        <w:tabs>
          <w:tab w:val="right" w:leader="dot" w:pos="9350"/>
        </w:tabs>
        <w:rPr>
          <w:rFonts w:asciiTheme="minorHAnsi" w:eastAsiaTheme="minorEastAsia" w:hAnsiTheme="minorHAnsi" w:cstheme="minorBidi"/>
          <w:bCs w:val="0"/>
          <w:noProof/>
        </w:rPr>
      </w:pPr>
      <w:hyperlink w:anchor="_Toc133085297" w:history="1">
        <w:r w:rsidR="001F3DB3" w:rsidRPr="00FF517C">
          <w:rPr>
            <w:rStyle w:val="Hyperlink"/>
            <w:noProof/>
          </w:rPr>
          <w:t>Higher Education Policy Impacts</w:t>
        </w:r>
        <w:r w:rsidR="001F3DB3">
          <w:rPr>
            <w:noProof/>
            <w:webHidden/>
          </w:rPr>
          <w:tab/>
        </w:r>
        <w:r w:rsidR="001F3DB3">
          <w:rPr>
            <w:noProof/>
            <w:webHidden/>
          </w:rPr>
          <w:fldChar w:fldCharType="begin"/>
        </w:r>
        <w:r w:rsidR="001F3DB3">
          <w:rPr>
            <w:noProof/>
            <w:webHidden/>
          </w:rPr>
          <w:instrText xml:space="preserve"> PAGEREF _Toc133085297 \h </w:instrText>
        </w:r>
        <w:r w:rsidR="001F3DB3">
          <w:rPr>
            <w:noProof/>
            <w:webHidden/>
          </w:rPr>
        </w:r>
        <w:r w:rsidR="001F3DB3">
          <w:rPr>
            <w:noProof/>
            <w:webHidden/>
          </w:rPr>
          <w:fldChar w:fldCharType="separate"/>
        </w:r>
        <w:r w:rsidR="001F3DB3">
          <w:rPr>
            <w:noProof/>
            <w:webHidden/>
          </w:rPr>
          <w:t>6</w:t>
        </w:r>
        <w:r w:rsidR="001F3DB3">
          <w:rPr>
            <w:noProof/>
            <w:webHidden/>
          </w:rPr>
          <w:fldChar w:fldCharType="end"/>
        </w:r>
      </w:hyperlink>
    </w:p>
    <w:p w14:paraId="55B5BB47" w14:textId="6A19EED8" w:rsidR="001F3DB3" w:rsidRDefault="00000000">
      <w:pPr>
        <w:pStyle w:val="TOC2"/>
        <w:tabs>
          <w:tab w:val="right" w:leader="dot" w:pos="9350"/>
        </w:tabs>
        <w:rPr>
          <w:rFonts w:asciiTheme="minorHAnsi" w:eastAsiaTheme="minorEastAsia" w:hAnsiTheme="minorHAnsi" w:cstheme="minorBidi"/>
          <w:bCs w:val="0"/>
          <w:noProof/>
        </w:rPr>
      </w:pPr>
      <w:hyperlink w:anchor="_Toc133085298" w:history="1">
        <w:r w:rsidR="001F3DB3" w:rsidRPr="00FF517C">
          <w:rPr>
            <w:rStyle w:val="Hyperlink"/>
            <w:noProof/>
          </w:rPr>
          <w:t>Population Served</w:t>
        </w:r>
        <w:r w:rsidR="001F3DB3">
          <w:rPr>
            <w:noProof/>
            <w:webHidden/>
          </w:rPr>
          <w:tab/>
        </w:r>
        <w:r w:rsidR="001F3DB3">
          <w:rPr>
            <w:noProof/>
            <w:webHidden/>
          </w:rPr>
          <w:fldChar w:fldCharType="begin"/>
        </w:r>
        <w:r w:rsidR="001F3DB3">
          <w:rPr>
            <w:noProof/>
            <w:webHidden/>
          </w:rPr>
          <w:instrText xml:space="preserve"> PAGEREF _Toc133085298 \h </w:instrText>
        </w:r>
        <w:r w:rsidR="001F3DB3">
          <w:rPr>
            <w:noProof/>
            <w:webHidden/>
          </w:rPr>
        </w:r>
        <w:r w:rsidR="001F3DB3">
          <w:rPr>
            <w:noProof/>
            <w:webHidden/>
          </w:rPr>
          <w:fldChar w:fldCharType="separate"/>
        </w:r>
        <w:r w:rsidR="001F3DB3">
          <w:rPr>
            <w:noProof/>
            <w:webHidden/>
          </w:rPr>
          <w:t>6</w:t>
        </w:r>
        <w:r w:rsidR="001F3DB3">
          <w:rPr>
            <w:noProof/>
            <w:webHidden/>
          </w:rPr>
          <w:fldChar w:fldCharType="end"/>
        </w:r>
      </w:hyperlink>
    </w:p>
    <w:p w14:paraId="37DE86A2" w14:textId="5F8F81A2" w:rsidR="001F3DB3" w:rsidRDefault="00000000">
      <w:pPr>
        <w:pStyle w:val="TOC2"/>
        <w:tabs>
          <w:tab w:val="right" w:leader="dot" w:pos="9350"/>
        </w:tabs>
        <w:rPr>
          <w:rFonts w:asciiTheme="minorHAnsi" w:eastAsiaTheme="minorEastAsia" w:hAnsiTheme="minorHAnsi" w:cstheme="minorBidi"/>
          <w:bCs w:val="0"/>
          <w:noProof/>
        </w:rPr>
      </w:pPr>
      <w:hyperlink w:anchor="_Toc133085299" w:history="1">
        <w:r w:rsidR="001F3DB3" w:rsidRPr="00FF517C">
          <w:rPr>
            <w:rStyle w:val="Hyperlink"/>
            <w:noProof/>
          </w:rPr>
          <w:t>Economy and Employment</w:t>
        </w:r>
        <w:r w:rsidR="001F3DB3">
          <w:rPr>
            <w:noProof/>
            <w:webHidden/>
          </w:rPr>
          <w:tab/>
        </w:r>
        <w:r w:rsidR="001F3DB3">
          <w:rPr>
            <w:noProof/>
            <w:webHidden/>
          </w:rPr>
          <w:fldChar w:fldCharType="begin"/>
        </w:r>
        <w:r w:rsidR="001F3DB3">
          <w:rPr>
            <w:noProof/>
            <w:webHidden/>
          </w:rPr>
          <w:instrText xml:space="preserve"> PAGEREF _Toc133085299 \h </w:instrText>
        </w:r>
        <w:r w:rsidR="001F3DB3">
          <w:rPr>
            <w:noProof/>
            <w:webHidden/>
          </w:rPr>
        </w:r>
        <w:r w:rsidR="001F3DB3">
          <w:rPr>
            <w:noProof/>
            <w:webHidden/>
          </w:rPr>
          <w:fldChar w:fldCharType="separate"/>
        </w:r>
        <w:r w:rsidR="001F3DB3">
          <w:rPr>
            <w:noProof/>
            <w:webHidden/>
          </w:rPr>
          <w:t>6</w:t>
        </w:r>
        <w:r w:rsidR="001F3DB3">
          <w:rPr>
            <w:noProof/>
            <w:webHidden/>
          </w:rPr>
          <w:fldChar w:fldCharType="end"/>
        </w:r>
      </w:hyperlink>
    </w:p>
    <w:p w14:paraId="6EDFC7A5" w14:textId="1FFCD166"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300" w:history="1">
        <w:r w:rsidR="001F3DB3" w:rsidRPr="00FF517C">
          <w:rPr>
            <w:rStyle w:val="Hyperlink"/>
            <w:noProof/>
          </w:rPr>
          <w:t>Internal Environmental Scan</w:t>
        </w:r>
        <w:r w:rsidR="001F3DB3">
          <w:rPr>
            <w:noProof/>
            <w:webHidden/>
          </w:rPr>
          <w:tab/>
        </w:r>
        <w:r w:rsidR="001F3DB3">
          <w:rPr>
            <w:noProof/>
            <w:webHidden/>
          </w:rPr>
          <w:fldChar w:fldCharType="begin"/>
        </w:r>
        <w:r w:rsidR="001F3DB3">
          <w:rPr>
            <w:noProof/>
            <w:webHidden/>
          </w:rPr>
          <w:instrText xml:space="preserve"> PAGEREF _Toc133085300 \h </w:instrText>
        </w:r>
        <w:r w:rsidR="001F3DB3">
          <w:rPr>
            <w:noProof/>
            <w:webHidden/>
          </w:rPr>
        </w:r>
        <w:r w:rsidR="001F3DB3">
          <w:rPr>
            <w:noProof/>
            <w:webHidden/>
          </w:rPr>
          <w:fldChar w:fldCharType="separate"/>
        </w:r>
        <w:r w:rsidR="001F3DB3">
          <w:rPr>
            <w:noProof/>
            <w:webHidden/>
          </w:rPr>
          <w:t>8</w:t>
        </w:r>
        <w:r w:rsidR="001F3DB3">
          <w:rPr>
            <w:noProof/>
            <w:webHidden/>
          </w:rPr>
          <w:fldChar w:fldCharType="end"/>
        </w:r>
      </w:hyperlink>
    </w:p>
    <w:p w14:paraId="19FAFA22" w14:textId="0E70395A" w:rsidR="001F3DB3" w:rsidRDefault="00000000">
      <w:pPr>
        <w:pStyle w:val="TOC2"/>
        <w:tabs>
          <w:tab w:val="right" w:leader="dot" w:pos="9350"/>
        </w:tabs>
        <w:rPr>
          <w:rFonts w:asciiTheme="minorHAnsi" w:eastAsiaTheme="minorEastAsia" w:hAnsiTheme="minorHAnsi" w:cstheme="minorBidi"/>
          <w:bCs w:val="0"/>
          <w:noProof/>
        </w:rPr>
      </w:pPr>
      <w:hyperlink w:anchor="_Toc133085301" w:history="1">
        <w:r w:rsidR="001F3DB3" w:rsidRPr="00FF517C">
          <w:rPr>
            <w:rStyle w:val="Hyperlink"/>
            <w:noProof/>
          </w:rPr>
          <w:t>Student Body</w:t>
        </w:r>
        <w:r w:rsidR="001F3DB3">
          <w:rPr>
            <w:noProof/>
            <w:webHidden/>
          </w:rPr>
          <w:tab/>
        </w:r>
        <w:r w:rsidR="001F3DB3">
          <w:rPr>
            <w:noProof/>
            <w:webHidden/>
          </w:rPr>
          <w:fldChar w:fldCharType="begin"/>
        </w:r>
        <w:r w:rsidR="001F3DB3">
          <w:rPr>
            <w:noProof/>
            <w:webHidden/>
          </w:rPr>
          <w:instrText xml:space="preserve"> PAGEREF _Toc133085301 \h </w:instrText>
        </w:r>
        <w:r w:rsidR="001F3DB3">
          <w:rPr>
            <w:noProof/>
            <w:webHidden/>
          </w:rPr>
        </w:r>
        <w:r w:rsidR="001F3DB3">
          <w:rPr>
            <w:noProof/>
            <w:webHidden/>
          </w:rPr>
          <w:fldChar w:fldCharType="separate"/>
        </w:r>
        <w:r w:rsidR="001F3DB3">
          <w:rPr>
            <w:noProof/>
            <w:webHidden/>
          </w:rPr>
          <w:t>8</w:t>
        </w:r>
        <w:r w:rsidR="001F3DB3">
          <w:rPr>
            <w:noProof/>
            <w:webHidden/>
          </w:rPr>
          <w:fldChar w:fldCharType="end"/>
        </w:r>
      </w:hyperlink>
    </w:p>
    <w:p w14:paraId="4C5AA120" w14:textId="66959ED0" w:rsidR="001F3DB3" w:rsidRDefault="00000000">
      <w:pPr>
        <w:pStyle w:val="TOC2"/>
        <w:tabs>
          <w:tab w:val="right" w:leader="dot" w:pos="9350"/>
        </w:tabs>
        <w:rPr>
          <w:rFonts w:asciiTheme="minorHAnsi" w:eastAsiaTheme="minorEastAsia" w:hAnsiTheme="minorHAnsi" w:cstheme="minorBidi"/>
          <w:bCs w:val="0"/>
          <w:noProof/>
        </w:rPr>
      </w:pPr>
      <w:hyperlink w:anchor="_Toc133085302" w:history="1">
        <w:r w:rsidR="001F3DB3" w:rsidRPr="00FF517C">
          <w:rPr>
            <w:rStyle w:val="Hyperlink"/>
            <w:noProof/>
          </w:rPr>
          <w:t>Programs of Study</w:t>
        </w:r>
        <w:r w:rsidR="001F3DB3">
          <w:rPr>
            <w:noProof/>
            <w:webHidden/>
          </w:rPr>
          <w:tab/>
        </w:r>
        <w:r w:rsidR="001F3DB3">
          <w:rPr>
            <w:noProof/>
            <w:webHidden/>
          </w:rPr>
          <w:fldChar w:fldCharType="begin"/>
        </w:r>
        <w:r w:rsidR="001F3DB3">
          <w:rPr>
            <w:noProof/>
            <w:webHidden/>
          </w:rPr>
          <w:instrText xml:space="preserve"> PAGEREF _Toc133085302 \h </w:instrText>
        </w:r>
        <w:r w:rsidR="001F3DB3">
          <w:rPr>
            <w:noProof/>
            <w:webHidden/>
          </w:rPr>
        </w:r>
        <w:r w:rsidR="001F3DB3">
          <w:rPr>
            <w:noProof/>
            <w:webHidden/>
          </w:rPr>
          <w:fldChar w:fldCharType="separate"/>
        </w:r>
        <w:r w:rsidR="001F3DB3">
          <w:rPr>
            <w:noProof/>
            <w:webHidden/>
          </w:rPr>
          <w:t>8</w:t>
        </w:r>
        <w:r w:rsidR="001F3DB3">
          <w:rPr>
            <w:noProof/>
            <w:webHidden/>
          </w:rPr>
          <w:fldChar w:fldCharType="end"/>
        </w:r>
      </w:hyperlink>
    </w:p>
    <w:p w14:paraId="4BE419FF" w14:textId="61C80B15" w:rsidR="001F3DB3" w:rsidRDefault="00000000">
      <w:pPr>
        <w:pStyle w:val="TOC2"/>
        <w:tabs>
          <w:tab w:val="right" w:leader="dot" w:pos="9350"/>
        </w:tabs>
        <w:rPr>
          <w:rFonts w:asciiTheme="minorHAnsi" w:eastAsiaTheme="minorEastAsia" w:hAnsiTheme="minorHAnsi" w:cstheme="minorBidi"/>
          <w:bCs w:val="0"/>
          <w:noProof/>
        </w:rPr>
      </w:pPr>
      <w:hyperlink w:anchor="_Toc133085303" w:history="1">
        <w:r w:rsidR="001F3DB3" w:rsidRPr="00FF517C">
          <w:rPr>
            <w:rStyle w:val="Hyperlink"/>
            <w:noProof/>
          </w:rPr>
          <w:t>Institutional Effectiveness</w:t>
        </w:r>
        <w:r w:rsidR="001F3DB3">
          <w:rPr>
            <w:noProof/>
            <w:webHidden/>
          </w:rPr>
          <w:tab/>
        </w:r>
        <w:r w:rsidR="001F3DB3">
          <w:rPr>
            <w:noProof/>
            <w:webHidden/>
          </w:rPr>
          <w:fldChar w:fldCharType="begin"/>
        </w:r>
        <w:r w:rsidR="001F3DB3">
          <w:rPr>
            <w:noProof/>
            <w:webHidden/>
          </w:rPr>
          <w:instrText xml:space="preserve"> PAGEREF _Toc133085303 \h </w:instrText>
        </w:r>
        <w:r w:rsidR="001F3DB3">
          <w:rPr>
            <w:noProof/>
            <w:webHidden/>
          </w:rPr>
        </w:r>
        <w:r w:rsidR="001F3DB3">
          <w:rPr>
            <w:noProof/>
            <w:webHidden/>
          </w:rPr>
          <w:fldChar w:fldCharType="separate"/>
        </w:r>
        <w:r w:rsidR="001F3DB3">
          <w:rPr>
            <w:noProof/>
            <w:webHidden/>
          </w:rPr>
          <w:t>9</w:t>
        </w:r>
        <w:r w:rsidR="001F3DB3">
          <w:rPr>
            <w:noProof/>
            <w:webHidden/>
          </w:rPr>
          <w:fldChar w:fldCharType="end"/>
        </w:r>
      </w:hyperlink>
    </w:p>
    <w:p w14:paraId="08C62F85" w14:textId="7DB3E0B3" w:rsidR="001F3DB3" w:rsidRDefault="00000000">
      <w:pPr>
        <w:pStyle w:val="TOC2"/>
        <w:tabs>
          <w:tab w:val="right" w:leader="dot" w:pos="9350"/>
        </w:tabs>
        <w:rPr>
          <w:rFonts w:asciiTheme="minorHAnsi" w:eastAsiaTheme="minorEastAsia" w:hAnsiTheme="minorHAnsi" w:cstheme="minorBidi"/>
          <w:bCs w:val="0"/>
          <w:noProof/>
        </w:rPr>
      </w:pPr>
      <w:hyperlink w:anchor="_Toc133085304" w:history="1">
        <w:r w:rsidR="001F3DB3" w:rsidRPr="00FF517C">
          <w:rPr>
            <w:rStyle w:val="Hyperlink"/>
            <w:noProof/>
          </w:rPr>
          <w:t>Student Completion With an Emphasis on Transfer</w:t>
        </w:r>
        <w:r w:rsidR="001F3DB3">
          <w:rPr>
            <w:noProof/>
            <w:webHidden/>
          </w:rPr>
          <w:tab/>
        </w:r>
        <w:r w:rsidR="001F3DB3">
          <w:rPr>
            <w:noProof/>
            <w:webHidden/>
          </w:rPr>
          <w:fldChar w:fldCharType="begin"/>
        </w:r>
        <w:r w:rsidR="001F3DB3">
          <w:rPr>
            <w:noProof/>
            <w:webHidden/>
          </w:rPr>
          <w:instrText xml:space="preserve"> PAGEREF _Toc133085304 \h </w:instrText>
        </w:r>
        <w:r w:rsidR="001F3DB3">
          <w:rPr>
            <w:noProof/>
            <w:webHidden/>
          </w:rPr>
        </w:r>
        <w:r w:rsidR="001F3DB3">
          <w:rPr>
            <w:noProof/>
            <w:webHidden/>
          </w:rPr>
          <w:fldChar w:fldCharType="separate"/>
        </w:r>
        <w:r w:rsidR="001F3DB3">
          <w:rPr>
            <w:noProof/>
            <w:webHidden/>
          </w:rPr>
          <w:t>10</w:t>
        </w:r>
        <w:r w:rsidR="001F3DB3">
          <w:rPr>
            <w:noProof/>
            <w:webHidden/>
          </w:rPr>
          <w:fldChar w:fldCharType="end"/>
        </w:r>
      </w:hyperlink>
    </w:p>
    <w:p w14:paraId="3619B9AA" w14:textId="53480FF3"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305" w:history="1">
        <w:r w:rsidR="001F3DB3" w:rsidRPr="00FF517C">
          <w:rPr>
            <w:rStyle w:val="Hyperlink"/>
            <w:noProof/>
          </w:rPr>
          <w:t>Intersegmental Approach to the Future</w:t>
        </w:r>
        <w:r w:rsidR="001F3DB3">
          <w:rPr>
            <w:noProof/>
            <w:webHidden/>
          </w:rPr>
          <w:tab/>
        </w:r>
        <w:r w:rsidR="001F3DB3">
          <w:rPr>
            <w:noProof/>
            <w:webHidden/>
          </w:rPr>
          <w:fldChar w:fldCharType="begin"/>
        </w:r>
        <w:r w:rsidR="001F3DB3">
          <w:rPr>
            <w:noProof/>
            <w:webHidden/>
          </w:rPr>
          <w:instrText xml:space="preserve"> PAGEREF _Toc133085305 \h </w:instrText>
        </w:r>
        <w:r w:rsidR="001F3DB3">
          <w:rPr>
            <w:noProof/>
            <w:webHidden/>
          </w:rPr>
        </w:r>
        <w:r w:rsidR="001F3DB3">
          <w:rPr>
            <w:noProof/>
            <w:webHidden/>
          </w:rPr>
          <w:fldChar w:fldCharType="separate"/>
        </w:r>
        <w:r w:rsidR="001F3DB3">
          <w:rPr>
            <w:noProof/>
            <w:webHidden/>
          </w:rPr>
          <w:t>11</w:t>
        </w:r>
        <w:r w:rsidR="001F3DB3">
          <w:rPr>
            <w:noProof/>
            <w:webHidden/>
          </w:rPr>
          <w:fldChar w:fldCharType="end"/>
        </w:r>
      </w:hyperlink>
    </w:p>
    <w:p w14:paraId="13F47904" w14:textId="6D83542E" w:rsidR="001F3DB3" w:rsidRDefault="00000000">
      <w:pPr>
        <w:pStyle w:val="TOC2"/>
        <w:tabs>
          <w:tab w:val="right" w:leader="dot" w:pos="9350"/>
        </w:tabs>
        <w:rPr>
          <w:rFonts w:asciiTheme="minorHAnsi" w:eastAsiaTheme="minorEastAsia" w:hAnsiTheme="minorHAnsi" w:cstheme="minorBidi"/>
          <w:bCs w:val="0"/>
          <w:noProof/>
        </w:rPr>
      </w:pPr>
      <w:hyperlink w:anchor="_Toc133085306" w:history="1">
        <w:r w:rsidR="001F3DB3" w:rsidRPr="00FF517C">
          <w:rPr>
            <w:rStyle w:val="Hyperlink"/>
            <w:noProof/>
          </w:rPr>
          <w:t>Early College</w:t>
        </w:r>
        <w:r w:rsidR="001F3DB3">
          <w:rPr>
            <w:noProof/>
            <w:webHidden/>
          </w:rPr>
          <w:tab/>
        </w:r>
        <w:r w:rsidR="001F3DB3">
          <w:rPr>
            <w:noProof/>
            <w:webHidden/>
          </w:rPr>
          <w:fldChar w:fldCharType="begin"/>
        </w:r>
        <w:r w:rsidR="001F3DB3">
          <w:rPr>
            <w:noProof/>
            <w:webHidden/>
          </w:rPr>
          <w:instrText xml:space="preserve"> PAGEREF _Toc133085306 \h </w:instrText>
        </w:r>
        <w:r w:rsidR="001F3DB3">
          <w:rPr>
            <w:noProof/>
            <w:webHidden/>
          </w:rPr>
        </w:r>
        <w:r w:rsidR="001F3DB3">
          <w:rPr>
            <w:noProof/>
            <w:webHidden/>
          </w:rPr>
          <w:fldChar w:fldCharType="separate"/>
        </w:r>
        <w:r w:rsidR="001F3DB3">
          <w:rPr>
            <w:noProof/>
            <w:webHidden/>
          </w:rPr>
          <w:t>11</w:t>
        </w:r>
        <w:r w:rsidR="001F3DB3">
          <w:rPr>
            <w:noProof/>
            <w:webHidden/>
          </w:rPr>
          <w:fldChar w:fldCharType="end"/>
        </w:r>
      </w:hyperlink>
    </w:p>
    <w:p w14:paraId="24D34228" w14:textId="2EC80F4A" w:rsidR="001F3DB3" w:rsidRDefault="00000000">
      <w:pPr>
        <w:pStyle w:val="TOC2"/>
        <w:tabs>
          <w:tab w:val="right" w:leader="dot" w:pos="9350"/>
        </w:tabs>
        <w:rPr>
          <w:rFonts w:asciiTheme="minorHAnsi" w:eastAsiaTheme="minorEastAsia" w:hAnsiTheme="minorHAnsi" w:cstheme="minorBidi"/>
          <w:bCs w:val="0"/>
          <w:noProof/>
        </w:rPr>
      </w:pPr>
      <w:hyperlink w:anchor="_Toc133085307" w:history="1">
        <w:r w:rsidR="001F3DB3" w:rsidRPr="00FF517C">
          <w:rPr>
            <w:rStyle w:val="Hyperlink"/>
            <w:noProof/>
          </w:rPr>
          <w:t>Baccalaureate Programs</w:t>
        </w:r>
        <w:r w:rsidR="001F3DB3">
          <w:rPr>
            <w:noProof/>
            <w:webHidden/>
          </w:rPr>
          <w:tab/>
        </w:r>
        <w:r w:rsidR="001F3DB3">
          <w:rPr>
            <w:noProof/>
            <w:webHidden/>
          </w:rPr>
          <w:fldChar w:fldCharType="begin"/>
        </w:r>
        <w:r w:rsidR="001F3DB3">
          <w:rPr>
            <w:noProof/>
            <w:webHidden/>
          </w:rPr>
          <w:instrText xml:space="preserve"> PAGEREF _Toc133085307 \h </w:instrText>
        </w:r>
        <w:r w:rsidR="001F3DB3">
          <w:rPr>
            <w:noProof/>
            <w:webHidden/>
          </w:rPr>
        </w:r>
        <w:r w:rsidR="001F3DB3">
          <w:rPr>
            <w:noProof/>
            <w:webHidden/>
          </w:rPr>
          <w:fldChar w:fldCharType="separate"/>
        </w:r>
        <w:r w:rsidR="001F3DB3">
          <w:rPr>
            <w:noProof/>
            <w:webHidden/>
          </w:rPr>
          <w:t>12</w:t>
        </w:r>
        <w:r w:rsidR="001F3DB3">
          <w:rPr>
            <w:noProof/>
            <w:webHidden/>
          </w:rPr>
          <w:fldChar w:fldCharType="end"/>
        </w:r>
      </w:hyperlink>
    </w:p>
    <w:p w14:paraId="579DB8BE" w14:textId="2FFD285F" w:rsidR="001F3DB3" w:rsidRDefault="00000000">
      <w:pPr>
        <w:pStyle w:val="TOC2"/>
        <w:tabs>
          <w:tab w:val="right" w:leader="dot" w:pos="9350"/>
        </w:tabs>
        <w:rPr>
          <w:rFonts w:asciiTheme="minorHAnsi" w:eastAsiaTheme="minorEastAsia" w:hAnsiTheme="minorHAnsi" w:cstheme="minorBidi"/>
          <w:bCs w:val="0"/>
          <w:noProof/>
        </w:rPr>
      </w:pPr>
      <w:hyperlink w:anchor="_Toc133085308" w:history="1">
        <w:r w:rsidR="001F3DB3" w:rsidRPr="00FF517C">
          <w:rPr>
            <w:rStyle w:val="Hyperlink"/>
            <w:noProof/>
          </w:rPr>
          <w:t>Programs Meeting Rising Workforce Needs And Special Populations</w:t>
        </w:r>
        <w:r w:rsidR="001F3DB3">
          <w:rPr>
            <w:noProof/>
            <w:webHidden/>
          </w:rPr>
          <w:tab/>
        </w:r>
        <w:r w:rsidR="001F3DB3">
          <w:rPr>
            <w:noProof/>
            <w:webHidden/>
          </w:rPr>
          <w:fldChar w:fldCharType="begin"/>
        </w:r>
        <w:r w:rsidR="001F3DB3">
          <w:rPr>
            <w:noProof/>
            <w:webHidden/>
          </w:rPr>
          <w:instrText xml:space="preserve"> PAGEREF _Toc133085308 \h </w:instrText>
        </w:r>
        <w:r w:rsidR="001F3DB3">
          <w:rPr>
            <w:noProof/>
            <w:webHidden/>
          </w:rPr>
        </w:r>
        <w:r w:rsidR="001F3DB3">
          <w:rPr>
            <w:noProof/>
            <w:webHidden/>
          </w:rPr>
          <w:fldChar w:fldCharType="separate"/>
        </w:r>
        <w:r w:rsidR="001F3DB3">
          <w:rPr>
            <w:noProof/>
            <w:webHidden/>
          </w:rPr>
          <w:t>12</w:t>
        </w:r>
        <w:r w:rsidR="001F3DB3">
          <w:rPr>
            <w:noProof/>
            <w:webHidden/>
          </w:rPr>
          <w:fldChar w:fldCharType="end"/>
        </w:r>
      </w:hyperlink>
    </w:p>
    <w:p w14:paraId="58C54469" w14:textId="26E669BB"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309" w:history="1">
        <w:r w:rsidR="001F3DB3" w:rsidRPr="00FF517C">
          <w:rPr>
            <w:rStyle w:val="Hyperlink"/>
            <w:noProof/>
          </w:rPr>
          <w:t>Equity and Completion Through Guided Pathways for the Future</w:t>
        </w:r>
        <w:r w:rsidR="001F3DB3">
          <w:rPr>
            <w:noProof/>
            <w:webHidden/>
          </w:rPr>
          <w:tab/>
        </w:r>
        <w:r w:rsidR="001F3DB3">
          <w:rPr>
            <w:noProof/>
            <w:webHidden/>
          </w:rPr>
          <w:fldChar w:fldCharType="begin"/>
        </w:r>
        <w:r w:rsidR="001F3DB3">
          <w:rPr>
            <w:noProof/>
            <w:webHidden/>
          </w:rPr>
          <w:instrText xml:space="preserve"> PAGEREF _Toc133085309 \h </w:instrText>
        </w:r>
        <w:r w:rsidR="001F3DB3">
          <w:rPr>
            <w:noProof/>
            <w:webHidden/>
          </w:rPr>
        </w:r>
        <w:r w:rsidR="001F3DB3">
          <w:rPr>
            <w:noProof/>
            <w:webHidden/>
          </w:rPr>
          <w:fldChar w:fldCharType="separate"/>
        </w:r>
        <w:r w:rsidR="001F3DB3">
          <w:rPr>
            <w:noProof/>
            <w:webHidden/>
          </w:rPr>
          <w:t>16</w:t>
        </w:r>
        <w:r w:rsidR="001F3DB3">
          <w:rPr>
            <w:noProof/>
            <w:webHidden/>
          </w:rPr>
          <w:fldChar w:fldCharType="end"/>
        </w:r>
      </w:hyperlink>
    </w:p>
    <w:p w14:paraId="22DE65DC" w14:textId="7106244A" w:rsidR="001F3DB3" w:rsidRDefault="00000000">
      <w:pPr>
        <w:pStyle w:val="TOC2"/>
        <w:tabs>
          <w:tab w:val="right" w:leader="dot" w:pos="9350"/>
        </w:tabs>
        <w:rPr>
          <w:rFonts w:asciiTheme="minorHAnsi" w:eastAsiaTheme="minorEastAsia" w:hAnsiTheme="minorHAnsi" w:cstheme="minorBidi"/>
          <w:bCs w:val="0"/>
          <w:noProof/>
        </w:rPr>
      </w:pPr>
      <w:hyperlink w:anchor="_Toc133085310" w:history="1">
        <w:r w:rsidR="001F3DB3" w:rsidRPr="00FF517C">
          <w:rPr>
            <w:rStyle w:val="Hyperlink"/>
            <w:noProof/>
          </w:rPr>
          <w:t>Guided Pathways</w:t>
        </w:r>
        <w:r w:rsidR="001F3DB3">
          <w:rPr>
            <w:noProof/>
            <w:webHidden/>
          </w:rPr>
          <w:tab/>
        </w:r>
        <w:r w:rsidR="001F3DB3">
          <w:rPr>
            <w:noProof/>
            <w:webHidden/>
          </w:rPr>
          <w:fldChar w:fldCharType="begin"/>
        </w:r>
        <w:r w:rsidR="001F3DB3">
          <w:rPr>
            <w:noProof/>
            <w:webHidden/>
          </w:rPr>
          <w:instrText xml:space="preserve"> PAGEREF _Toc133085310 \h </w:instrText>
        </w:r>
        <w:r w:rsidR="001F3DB3">
          <w:rPr>
            <w:noProof/>
            <w:webHidden/>
          </w:rPr>
        </w:r>
        <w:r w:rsidR="001F3DB3">
          <w:rPr>
            <w:noProof/>
            <w:webHidden/>
          </w:rPr>
          <w:fldChar w:fldCharType="separate"/>
        </w:r>
        <w:r w:rsidR="001F3DB3">
          <w:rPr>
            <w:noProof/>
            <w:webHidden/>
          </w:rPr>
          <w:t>16</w:t>
        </w:r>
        <w:r w:rsidR="001F3DB3">
          <w:rPr>
            <w:noProof/>
            <w:webHidden/>
          </w:rPr>
          <w:fldChar w:fldCharType="end"/>
        </w:r>
      </w:hyperlink>
    </w:p>
    <w:p w14:paraId="48F66A1C" w14:textId="767EEBAF" w:rsidR="001F3DB3" w:rsidRDefault="00000000">
      <w:pPr>
        <w:pStyle w:val="TOC2"/>
        <w:tabs>
          <w:tab w:val="right" w:leader="dot" w:pos="9350"/>
        </w:tabs>
        <w:rPr>
          <w:rFonts w:asciiTheme="minorHAnsi" w:eastAsiaTheme="minorEastAsia" w:hAnsiTheme="minorHAnsi" w:cstheme="minorBidi"/>
          <w:bCs w:val="0"/>
          <w:noProof/>
        </w:rPr>
      </w:pPr>
      <w:hyperlink w:anchor="_Toc133085311" w:history="1">
        <w:r w:rsidR="001F3DB3" w:rsidRPr="00FF517C">
          <w:rPr>
            <w:rStyle w:val="Hyperlink"/>
            <w:noProof/>
          </w:rPr>
          <w:t>Completion and Transfer</w:t>
        </w:r>
        <w:r w:rsidR="001F3DB3">
          <w:rPr>
            <w:noProof/>
            <w:webHidden/>
          </w:rPr>
          <w:tab/>
        </w:r>
        <w:r w:rsidR="001F3DB3">
          <w:rPr>
            <w:noProof/>
            <w:webHidden/>
          </w:rPr>
          <w:fldChar w:fldCharType="begin"/>
        </w:r>
        <w:r w:rsidR="001F3DB3">
          <w:rPr>
            <w:noProof/>
            <w:webHidden/>
          </w:rPr>
          <w:instrText xml:space="preserve"> PAGEREF _Toc133085311 \h </w:instrText>
        </w:r>
        <w:r w:rsidR="001F3DB3">
          <w:rPr>
            <w:noProof/>
            <w:webHidden/>
          </w:rPr>
        </w:r>
        <w:r w:rsidR="001F3DB3">
          <w:rPr>
            <w:noProof/>
            <w:webHidden/>
          </w:rPr>
          <w:fldChar w:fldCharType="separate"/>
        </w:r>
        <w:r w:rsidR="001F3DB3">
          <w:rPr>
            <w:noProof/>
            <w:webHidden/>
          </w:rPr>
          <w:t>17</w:t>
        </w:r>
        <w:r w:rsidR="001F3DB3">
          <w:rPr>
            <w:noProof/>
            <w:webHidden/>
          </w:rPr>
          <w:fldChar w:fldCharType="end"/>
        </w:r>
      </w:hyperlink>
    </w:p>
    <w:p w14:paraId="30518F10" w14:textId="4F146F07" w:rsidR="001F3DB3" w:rsidRDefault="00000000">
      <w:pPr>
        <w:pStyle w:val="TOC2"/>
        <w:tabs>
          <w:tab w:val="right" w:leader="dot" w:pos="9350"/>
        </w:tabs>
        <w:rPr>
          <w:rFonts w:asciiTheme="minorHAnsi" w:eastAsiaTheme="minorEastAsia" w:hAnsiTheme="minorHAnsi" w:cstheme="minorBidi"/>
          <w:bCs w:val="0"/>
          <w:noProof/>
        </w:rPr>
      </w:pPr>
      <w:hyperlink w:anchor="_Toc133085312" w:history="1">
        <w:r w:rsidR="001F3DB3" w:rsidRPr="00FF517C">
          <w:rPr>
            <w:rStyle w:val="Hyperlink"/>
            <w:noProof/>
          </w:rPr>
          <w:t>International Students PROGRAM</w:t>
        </w:r>
        <w:r w:rsidR="001F3DB3">
          <w:rPr>
            <w:noProof/>
            <w:webHidden/>
          </w:rPr>
          <w:tab/>
        </w:r>
        <w:r w:rsidR="001F3DB3">
          <w:rPr>
            <w:noProof/>
            <w:webHidden/>
          </w:rPr>
          <w:fldChar w:fldCharType="begin"/>
        </w:r>
        <w:r w:rsidR="001F3DB3">
          <w:rPr>
            <w:noProof/>
            <w:webHidden/>
          </w:rPr>
          <w:instrText xml:space="preserve"> PAGEREF _Toc133085312 \h </w:instrText>
        </w:r>
        <w:r w:rsidR="001F3DB3">
          <w:rPr>
            <w:noProof/>
            <w:webHidden/>
          </w:rPr>
        </w:r>
        <w:r w:rsidR="001F3DB3">
          <w:rPr>
            <w:noProof/>
            <w:webHidden/>
          </w:rPr>
          <w:fldChar w:fldCharType="separate"/>
        </w:r>
        <w:r w:rsidR="001F3DB3">
          <w:rPr>
            <w:noProof/>
            <w:webHidden/>
          </w:rPr>
          <w:t>19</w:t>
        </w:r>
        <w:r w:rsidR="001F3DB3">
          <w:rPr>
            <w:noProof/>
            <w:webHidden/>
          </w:rPr>
          <w:fldChar w:fldCharType="end"/>
        </w:r>
      </w:hyperlink>
    </w:p>
    <w:p w14:paraId="43EA18F4" w14:textId="09BBCE75" w:rsidR="001F3DB3" w:rsidRDefault="00000000">
      <w:pPr>
        <w:pStyle w:val="TOC2"/>
        <w:tabs>
          <w:tab w:val="right" w:leader="dot" w:pos="9350"/>
        </w:tabs>
        <w:rPr>
          <w:rFonts w:asciiTheme="minorHAnsi" w:eastAsiaTheme="minorEastAsia" w:hAnsiTheme="minorHAnsi" w:cstheme="minorBidi"/>
          <w:bCs w:val="0"/>
          <w:noProof/>
        </w:rPr>
      </w:pPr>
      <w:hyperlink w:anchor="_Toc133085313" w:history="1">
        <w:r w:rsidR="001F3DB3" w:rsidRPr="00FF517C">
          <w:rPr>
            <w:rStyle w:val="Hyperlink"/>
            <w:noProof/>
          </w:rPr>
          <w:t>Credit for prior Learning (CPL)</w:t>
        </w:r>
        <w:r w:rsidR="001F3DB3">
          <w:rPr>
            <w:noProof/>
            <w:webHidden/>
          </w:rPr>
          <w:tab/>
        </w:r>
        <w:r w:rsidR="001F3DB3">
          <w:rPr>
            <w:noProof/>
            <w:webHidden/>
          </w:rPr>
          <w:fldChar w:fldCharType="begin"/>
        </w:r>
        <w:r w:rsidR="001F3DB3">
          <w:rPr>
            <w:noProof/>
            <w:webHidden/>
          </w:rPr>
          <w:instrText xml:space="preserve"> PAGEREF _Toc133085313 \h </w:instrText>
        </w:r>
        <w:r w:rsidR="001F3DB3">
          <w:rPr>
            <w:noProof/>
            <w:webHidden/>
          </w:rPr>
        </w:r>
        <w:r w:rsidR="001F3DB3">
          <w:rPr>
            <w:noProof/>
            <w:webHidden/>
          </w:rPr>
          <w:fldChar w:fldCharType="separate"/>
        </w:r>
        <w:r w:rsidR="001F3DB3">
          <w:rPr>
            <w:noProof/>
            <w:webHidden/>
          </w:rPr>
          <w:t>20</w:t>
        </w:r>
        <w:r w:rsidR="001F3DB3">
          <w:rPr>
            <w:noProof/>
            <w:webHidden/>
          </w:rPr>
          <w:fldChar w:fldCharType="end"/>
        </w:r>
      </w:hyperlink>
    </w:p>
    <w:p w14:paraId="06CC0EB4" w14:textId="00A280E5" w:rsidR="001F3DB3" w:rsidRDefault="00000000">
      <w:pPr>
        <w:pStyle w:val="TOC2"/>
        <w:tabs>
          <w:tab w:val="right" w:leader="dot" w:pos="9350"/>
        </w:tabs>
        <w:rPr>
          <w:rFonts w:asciiTheme="minorHAnsi" w:eastAsiaTheme="minorEastAsia" w:hAnsiTheme="minorHAnsi" w:cstheme="minorBidi"/>
          <w:bCs w:val="0"/>
          <w:noProof/>
        </w:rPr>
      </w:pPr>
      <w:hyperlink w:anchor="_Toc133085314" w:history="1">
        <w:r w:rsidR="001F3DB3" w:rsidRPr="00FF517C">
          <w:rPr>
            <w:rStyle w:val="Hyperlink"/>
            <w:noProof/>
          </w:rPr>
          <w:t>Competency Based Education (CBE)</w:t>
        </w:r>
        <w:r w:rsidR="001F3DB3">
          <w:rPr>
            <w:noProof/>
            <w:webHidden/>
          </w:rPr>
          <w:tab/>
        </w:r>
        <w:r w:rsidR="001F3DB3">
          <w:rPr>
            <w:noProof/>
            <w:webHidden/>
          </w:rPr>
          <w:fldChar w:fldCharType="begin"/>
        </w:r>
        <w:r w:rsidR="001F3DB3">
          <w:rPr>
            <w:noProof/>
            <w:webHidden/>
          </w:rPr>
          <w:instrText xml:space="preserve"> PAGEREF _Toc133085314 \h </w:instrText>
        </w:r>
        <w:r w:rsidR="001F3DB3">
          <w:rPr>
            <w:noProof/>
            <w:webHidden/>
          </w:rPr>
        </w:r>
        <w:r w:rsidR="001F3DB3">
          <w:rPr>
            <w:noProof/>
            <w:webHidden/>
          </w:rPr>
          <w:fldChar w:fldCharType="separate"/>
        </w:r>
        <w:r w:rsidR="001F3DB3">
          <w:rPr>
            <w:noProof/>
            <w:webHidden/>
          </w:rPr>
          <w:t>21</w:t>
        </w:r>
        <w:r w:rsidR="001F3DB3">
          <w:rPr>
            <w:noProof/>
            <w:webHidden/>
          </w:rPr>
          <w:fldChar w:fldCharType="end"/>
        </w:r>
      </w:hyperlink>
    </w:p>
    <w:p w14:paraId="5D5CBC7F" w14:textId="494E2936" w:rsidR="001F3DB3" w:rsidRDefault="00000000">
      <w:pPr>
        <w:pStyle w:val="TOC2"/>
        <w:tabs>
          <w:tab w:val="right" w:leader="dot" w:pos="9350"/>
        </w:tabs>
        <w:rPr>
          <w:rFonts w:asciiTheme="minorHAnsi" w:eastAsiaTheme="minorEastAsia" w:hAnsiTheme="minorHAnsi" w:cstheme="minorBidi"/>
          <w:bCs w:val="0"/>
          <w:noProof/>
        </w:rPr>
      </w:pPr>
      <w:hyperlink w:anchor="_Toc133085315" w:history="1">
        <w:r w:rsidR="001F3DB3" w:rsidRPr="00FF517C">
          <w:rPr>
            <w:rStyle w:val="Hyperlink"/>
            <w:noProof/>
          </w:rPr>
          <w:t>The Office of Student Life</w:t>
        </w:r>
        <w:r w:rsidR="001F3DB3">
          <w:rPr>
            <w:noProof/>
            <w:webHidden/>
          </w:rPr>
          <w:tab/>
        </w:r>
        <w:r w:rsidR="001F3DB3">
          <w:rPr>
            <w:noProof/>
            <w:webHidden/>
          </w:rPr>
          <w:fldChar w:fldCharType="begin"/>
        </w:r>
        <w:r w:rsidR="001F3DB3">
          <w:rPr>
            <w:noProof/>
            <w:webHidden/>
          </w:rPr>
          <w:instrText xml:space="preserve"> PAGEREF _Toc133085315 \h </w:instrText>
        </w:r>
        <w:r w:rsidR="001F3DB3">
          <w:rPr>
            <w:noProof/>
            <w:webHidden/>
          </w:rPr>
        </w:r>
        <w:r w:rsidR="001F3DB3">
          <w:rPr>
            <w:noProof/>
            <w:webHidden/>
          </w:rPr>
          <w:fldChar w:fldCharType="separate"/>
        </w:r>
        <w:r w:rsidR="001F3DB3">
          <w:rPr>
            <w:noProof/>
            <w:webHidden/>
          </w:rPr>
          <w:t>21</w:t>
        </w:r>
        <w:r w:rsidR="001F3DB3">
          <w:rPr>
            <w:noProof/>
            <w:webHidden/>
          </w:rPr>
          <w:fldChar w:fldCharType="end"/>
        </w:r>
      </w:hyperlink>
    </w:p>
    <w:p w14:paraId="49B83B50" w14:textId="6621CFC3"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316" w:history="1">
        <w:r w:rsidR="001F3DB3" w:rsidRPr="00FF517C">
          <w:rPr>
            <w:rStyle w:val="Hyperlink"/>
            <w:noProof/>
          </w:rPr>
          <w:t>Evolving Workforce Preparation for the Future</w:t>
        </w:r>
        <w:r w:rsidR="001F3DB3">
          <w:rPr>
            <w:noProof/>
            <w:webHidden/>
          </w:rPr>
          <w:tab/>
        </w:r>
        <w:r w:rsidR="001F3DB3">
          <w:rPr>
            <w:noProof/>
            <w:webHidden/>
          </w:rPr>
          <w:fldChar w:fldCharType="begin"/>
        </w:r>
        <w:r w:rsidR="001F3DB3">
          <w:rPr>
            <w:noProof/>
            <w:webHidden/>
          </w:rPr>
          <w:instrText xml:space="preserve"> PAGEREF _Toc133085316 \h </w:instrText>
        </w:r>
        <w:r w:rsidR="001F3DB3">
          <w:rPr>
            <w:noProof/>
            <w:webHidden/>
          </w:rPr>
        </w:r>
        <w:r w:rsidR="001F3DB3">
          <w:rPr>
            <w:noProof/>
            <w:webHidden/>
          </w:rPr>
          <w:fldChar w:fldCharType="separate"/>
        </w:r>
        <w:r w:rsidR="001F3DB3">
          <w:rPr>
            <w:noProof/>
            <w:webHidden/>
          </w:rPr>
          <w:t>21</w:t>
        </w:r>
        <w:r w:rsidR="001F3DB3">
          <w:rPr>
            <w:noProof/>
            <w:webHidden/>
          </w:rPr>
          <w:fldChar w:fldCharType="end"/>
        </w:r>
      </w:hyperlink>
    </w:p>
    <w:p w14:paraId="3BC84A79" w14:textId="7E98AB9C" w:rsidR="001F3DB3" w:rsidRDefault="00000000">
      <w:pPr>
        <w:pStyle w:val="TOC2"/>
        <w:tabs>
          <w:tab w:val="right" w:leader="dot" w:pos="9350"/>
        </w:tabs>
        <w:rPr>
          <w:rFonts w:asciiTheme="minorHAnsi" w:eastAsiaTheme="minorEastAsia" w:hAnsiTheme="minorHAnsi" w:cstheme="minorBidi"/>
          <w:bCs w:val="0"/>
          <w:noProof/>
        </w:rPr>
      </w:pPr>
      <w:hyperlink w:anchor="_Toc133085317" w:history="1">
        <w:r w:rsidR="001F3DB3" w:rsidRPr="00FF517C">
          <w:rPr>
            <w:rStyle w:val="Hyperlink"/>
            <w:noProof/>
          </w:rPr>
          <w:t>Apprenticeships and Industry Partnerships</w:t>
        </w:r>
        <w:r w:rsidR="001F3DB3">
          <w:rPr>
            <w:noProof/>
            <w:webHidden/>
          </w:rPr>
          <w:tab/>
        </w:r>
        <w:r w:rsidR="001F3DB3">
          <w:rPr>
            <w:noProof/>
            <w:webHidden/>
          </w:rPr>
          <w:fldChar w:fldCharType="begin"/>
        </w:r>
        <w:r w:rsidR="001F3DB3">
          <w:rPr>
            <w:noProof/>
            <w:webHidden/>
          </w:rPr>
          <w:instrText xml:space="preserve"> PAGEREF _Toc133085317 \h </w:instrText>
        </w:r>
        <w:r w:rsidR="001F3DB3">
          <w:rPr>
            <w:noProof/>
            <w:webHidden/>
          </w:rPr>
        </w:r>
        <w:r w:rsidR="001F3DB3">
          <w:rPr>
            <w:noProof/>
            <w:webHidden/>
          </w:rPr>
          <w:fldChar w:fldCharType="separate"/>
        </w:r>
        <w:r w:rsidR="001F3DB3">
          <w:rPr>
            <w:noProof/>
            <w:webHidden/>
          </w:rPr>
          <w:t>22</w:t>
        </w:r>
        <w:r w:rsidR="001F3DB3">
          <w:rPr>
            <w:noProof/>
            <w:webHidden/>
          </w:rPr>
          <w:fldChar w:fldCharType="end"/>
        </w:r>
      </w:hyperlink>
    </w:p>
    <w:p w14:paraId="0DDDD8B4" w14:textId="7D387E1D" w:rsidR="001F3DB3" w:rsidRDefault="00000000">
      <w:pPr>
        <w:pStyle w:val="TOC2"/>
        <w:tabs>
          <w:tab w:val="right" w:leader="dot" w:pos="9350"/>
        </w:tabs>
        <w:rPr>
          <w:rFonts w:asciiTheme="minorHAnsi" w:eastAsiaTheme="minorEastAsia" w:hAnsiTheme="minorHAnsi" w:cstheme="minorBidi"/>
          <w:bCs w:val="0"/>
          <w:noProof/>
        </w:rPr>
      </w:pPr>
      <w:hyperlink w:anchor="_Toc133085318" w:history="1">
        <w:r w:rsidR="001F3DB3" w:rsidRPr="00FF517C">
          <w:rPr>
            <w:rStyle w:val="Hyperlink"/>
            <w:noProof/>
          </w:rPr>
          <w:t>Healthcare</w:t>
        </w:r>
        <w:r w:rsidR="001F3DB3">
          <w:rPr>
            <w:noProof/>
            <w:webHidden/>
          </w:rPr>
          <w:tab/>
        </w:r>
        <w:r w:rsidR="001F3DB3">
          <w:rPr>
            <w:noProof/>
            <w:webHidden/>
          </w:rPr>
          <w:fldChar w:fldCharType="begin"/>
        </w:r>
        <w:r w:rsidR="001F3DB3">
          <w:rPr>
            <w:noProof/>
            <w:webHidden/>
          </w:rPr>
          <w:instrText xml:space="preserve"> PAGEREF _Toc133085318 \h </w:instrText>
        </w:r>
        <w:r w:rsidR="001F3DB3">
          <w:rPr>
            <w:noProof/>
            <w:webHidden/>
          </w:rPr>
        </w:r>
        <w:r w:rsidR="001F3DB3">
          <w:rPr>
            <w:noProof/>
            <w:webHidden/>
          </w:rPr>
          <w:fldChar w:fldCharType="separate"/>
        </w:r>
        <w:r w:rsidR="001F3DB3">
          <w:rPr>
            <w:noProof/>
            <w:webHidden/>
          </w:rPr>
          <w:t>22</w:t>
        </w:r>
        <w:r w:rsidR="001F3DB3">
          <w:rPr>
            <w:noProof/>
            <w:webHidden/>
          </w:rPr>
          <w:fldChar w:fldCharType="end"/>
        </w:r>
      </w:hyperlink>
    </w:p>
    <w:p w14:paraId="12CF3594" w14:textId="0C9177AE" w:rsidR="001F3DB3" w:rsidRDefault="00000000">
      <w:pPr>
        <w:pStyle w:val="TOC2"/>
        <w:tabs>
          <w:tab w:val="right" w:leader="dot" w:pos="9350"/>
        </w:tabs>
        <w:rPr>
          <w:rFonts w:asciiTheme="minorHAnsi" w:eastAsiaTheme="minorEastAsia" w:hAnsiTheme="minorHAnsi" w:cstheme="minorBidi"/>
          <w:bCs w:val="0"/>
          <w:noProof/>
        </w:rPr>
      </w:pPr>
      <w:hyperlink w:anchor="_Toc133085319" w:history="1">
        <w:r w:rsidR="001F3DB3" w:rsidRPr="00FF517C">
          <w:rPr>
            <w:rStyle w:val="Hyperlink"/>
            <w:noProof/>
          </w:rPr>
          <w:t>Mastering Technology, Research, and Renewable Energy</w:t>
        </w:r>
        <w:r w:rsidR="001F3DB3">
          <w:rPr>
            <w:noProof/>
            <w:webHidden/>
          </w:rPr>
          <w:tab/>
        </w:r>
        <w:r w:rsidR="001F3DB3">
          <w:rPr>
            <w:noProof/>
            <w:webHidden/>
          </w:rPr>
          <w:fldChar w:fldCharType="begin"/>
        </w:r>
        <w:r w:rsidR="001F3DB3">
          <w:rPr>
            <w:noProof/>
            <w:webHidden/>
          </w:rPr>
          <w:instrText xml:space="preserve"> PAGEREF _Toc133085319 \h </w:instrText>
        </w:r>
        <w:r w:rsidR="001F3DB3">
          <w:rPr>
            <w:noProof/>
            <w:webHidden/>
          </w:rPr>
        </w:r>
        <w:r w:rsidR="001F3DB3">
          <w:rPr>
            <w:noProof/>
            <w:webHidden/>
          </w:rPr>
          <w:fldChar w:fldCharType="separate"/>
        </w:r>
        <w:r w:rsidR="001F3DB3">
          <w:rPr>
            <w:noProof/>
            <w:webHidden/>
          </w:rPr>
          <w:t>23</w:t>
        </w:r>
        <w:r w:rsidR="001F3DB3">
          <w:rPr>
            <w:noProof/>
            <w:webHidden/>
          </w:rPr>
          <w:fldChar w:fldCharType="end"/>
        </w:r>
      </w:hyperlink>
    </w:p>
    <w:p w14:paraId="32472D7B" w14:textId="40C2D834" w:rsidR="001F3DB3" w:rsidRDefault="00000000">
      <w:pPr>
        <w:pStyle w:val="TOC2"/>
        <w:tabs>
          <w:tab w:val="right" w:leader="dot" w:pos="9350"/>
        </w:tabs>
        <w:rPr>
          <w:rFonts w:asciiTheme="minorHAnsi" w:eastAsiaTheme="minorEastAsia" w:hAnsiTheme="minorHAnsi" w:cstheme="minorBidi"/>
          <w:bCs w:val="0"/>
          <w:noProof/>
        </w:rPr>
      </w:pPr>
      <w:hyperlink w:anchor="_Toc133085320" w:history="1">
        <w:r w:rsidR="001F3DB3" w:rsidRPr="00FF517C">
          <w:rPr>
            <w:rStyle w:val="Hyperlink"/>
            <w:noProof/>
          </w:rPr>
          <w:t>Optimizing Processes</w:t>
        </w:r>
        <w:r w:rsidR="001F3DB3">
          <w:rPr>
            <w:noProof/>
            <w:webHidden/>
          </w:rPr>
          <w:tab/>
        </w:r>
        <w:r w:rsidR="001F3DB3">
          <w:rPr>
            <w:noProof/>
            <w:webHidden/>
          </w:rPr>
          <w:fldChar w:fldCharType="begin"/>
        </w:r>
        <w:r w:rsidR="001F3DB3">
          <w:rPr>
            <w:noProof/>
            <w:webHidden/>
          </w:rPr>
          <w:instrText xml:space="preserve"> PAGEREF _Toc133085320 \h </w:instrText>
        </w:r>
        <w:r w:rsidR="001F3DB3">
          <w:rPr>
            <w:noProof/>
            <w:webHidden/>
          </w:rPr>
        </w:r>
        <w:r w:rsidR="001F3DB3">
          <w:rPr>
            <w:noProof/>
            <w:webHidden/>
          </w:rPr>
          <w:fldChar w:fldCharType="separate"/>
        </w:r>
        <w:r w:rsidR="001F3DB3">
          <w:rPr>
            <w:noProof/>
            <w:webHidden/>
          </w:rPr>
          <w:t>25</w:t>
        </w:r>
        <w:r w:rsidR="001F3DB3">
          <w:rPr>
            <w:noProof/>
            <w:webHidden/>
          </w:rPr>
          <w:fldChar w:fldCharType="end"/>
        </w:r>
      </w:hyperlink>
    </w:p>
    <w:p w14:paraId="6FA8A2CB" w14:textId="427A365A"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321" w:history="1">
        <w:r w:rsidR="001F3DB3" w:rsidRPr="00FF517C">
          <w:rPr>
            <w:rStyle w:val="Hyperlink"/>
            <w:noProof/>
          </w:rPr>
          <w:t>Facilities and Infrastructure for the Future</w:t>
        </w:r>
        <w:r w:rsidR="001F3DB3">
          <w:rPr>
            <w:noProof/>
            <w:webHidden/>
          </w:rPr>
          <w:tab/>
        </w:r>
        <w:r w:rsidR="001F3DB3">
          <w:rPr>
            <w:noProof/>
            <w:webHidden/>
          </w:rPr>
          <w:fldChar w:fldCharType="begin"/>
        </w:r>
        <w:r w:rsidR="001F3DB3">
          <w:rPr>
            <w:noProof/>
            <w:webHidden/>
          </w:rPr>
          <w:instrText xml:space="preserve"> PAGEREF _Toc133085321 \h </w:instrText>
        </w:r>
        <w:r w:rsidR="001F3DB3">
          <w:rPr>
            <w:noProof/>
            <w:webHidden/>
          </w:rPr>
        </w:r>
        <w:r w:rsidR="001F3DB3">
          <w:rPr>
            <w:noProof/>
            <w:webHidden/>
          </w:rPr>
          <w:fldChar w:fldCharType="separate"/>
        </w:r>
        <w:r w:rsidR="001F3DB3">
          <w:rPr>
            <w:noProof/>
            <w:webHidden/>
          </w:rPr>
          <w:t>26</w:t>
        </w:r>
        <w:r w:rsidR="001F3DB3">
          <w:rPr>
            <w:noProof/>
            <w:webHidden/>
          </w:rPr>
          <w:fldChar w:fldCharType="end"/>
        </w:r>
      </w:hyperlink>
    </w:p>
    <w:p w14:paraId="337A4127" w14:textId="191C96AD" w:rsidR="001F3DB3" w:rsidRDefault="00000000">
      <w:pPr>
        <w:pStyle w:val="TOC2"/>
        <w:tabs>
          <w:tab w:val="right" w:leader="dot" w:pos="9350"/>
        </w:tabs>
        <w:rPr>
          <w:rFonts w:asciiTheme="minorHAnsi" w:eastAsiaTheme="minorEastAsia" w:hAnsiTheme="minorHAnsi" w:cstheme="minorBidi"/>
          <w:bCs w:val="0"/>
          <w:noProof/>
        </w:rPr>
      </w:pPr>
      <w:hyperlink w:anchor="_Toc133085322" w:history="1">
        <w:r w:rsidR="001F3DB3" w:rsidRPr="00FF517C">
          <w:rPr>
            <w:rStyle w:val="Hyperlink"/>
            <w:noProof/>
          </w:rPr>
          <w:t>Measure J Improvement Projects</w:t>
        </w:r>
        <w:r w:rsidR="001F3DB3">
          <w:rPr>
            <w:noProof/>
            <w:webHidden/>
          </w:rPr>
          <w:tab/>
        </w:r>
        <w:r w:rsidR="001F3DB3">
          <w:rPr>
            <w:noProof/>
            <w:webHidden/>
          </w:rPr>
          <w:fldChar w:fldCharType="begin"/>
        </w:r>
        <w:r w:rsidR="001F3DB3">
          <w:rPr>
            <w:noProof/>
            <w:webHidden/>
          </w:rPr>
          <w:instrText xml:space="preserve"> PAGEREF _Toc133085322 \h </w:instrText>
        </w:r>
        <w:r w:rsidR="001F3DB3">
          <w:rPr>
            <w:noProof/>
            <w:webHidden/>
          </w:rPr>
        </w:r>
        <w:r w:rsidR="001F3DB3">
          <w:rPr>
            <w:noProof/>
            <w:webHidden/>
          </w:rPr>
          <w:fldChar w:fldCharType="separate"/>
        </w:r>
        <w:r w:rsidR="001F3DB3">
          <w:rPr>
            <w:noProof/>
            <w:webHidden/>
          </w:rPr>
          <w:t>26</w:t>
        </w:r>
        <w:r w:rsidR="001F3DB3">
          <w:rPr>
            <w:noProof/>
            <w:webHidden/>
          </w:rPr>
          <w:fldChar w:fldCharType="end"/>
        </w:r>
      </w:hyperlink>
    </w:p>
    <w:p w14:paraId="7422554C" w14:textId="3903C855" w:rsidR="001F3DB3" w:rsidRDefault="00000000">
      <w:pPr>
        <w:pStyle w:val="TOC3"/>
        <w:tabs>
          <w:tab w:val="right" w:leader="dot" w:pos="9350"/>
        </w:tabs>
        <w:rPr>
          <w:rFonts w:asciiTheme="minorHAnsi" w:eastAsiaTheme="minorEastAsia" w:hAnsiTheme="minorHAnsi" w:cstheme="minorBidi"/>
          <w:noProof/>
          <w:szCs w:val="22"/>
        </w:rPr>
      </w:pPr>
      <w:hyperlink w:anchor="_Toc133085323" w:history="1">
        <w:r w:rsidR="001F3DB3" w:rsidRPr="00FF517C">
          <w:rPr>
            <w:rStyle w:val="Hyperlink"/>
            <w:noProof/>
          </w:rPr>
          <w:t>Current Projects</w:t>
        </w:r>
        <w:r w:rsidR="001F3DB3">
          <w:rPr>
            <w:noProof/>
            <w:webHidden/>
          </w:rPr>
          <w:tab/>
        </w:r>
        <w:r w:rsidR="001F3DB3">
          <w:rPr>
            <w:noProof/>
            <w:webHidden/>
          </w:rPr>
          <w:fldChar w:fldCharType="begin"/>
        </w:r>
        <w:r w:rsidR="001F3DB3">
          <w:rPr>
            <w:noProof/>
            <w:webHidden/>
          </w:rPr>
          <w:instrText xml:space="preserve"> PAGEREF _Toc133085323 \h </w:instrText>
        </w:r>
        <w:r w:rsidR="001F3DB3">
          <w:rPr>
            <w:noProof/>
            <w:webHidden/>
          </w:rPr>
        </w:r>
        <w:r w:rsidR="001F3DB3">
          <w:rPr>
            <w:noProof/>
            <w:webHidden/>
          </w:rPr>
          <w:fldChar w:fldCharType="separate"/>
        </w:r>
        <w:r w:rsidR="001F3DB3">
          <w:rPr>
            <w:noProof/>
            <w:webHidden/>
          </w:rPr>
          <w:t>26</w:t>
        </w:r>
        <w:r w:rsidR="001F3DB3">
          <w:rPr>
            <w:noProof/>
            <w:webHidden/>
          </w:rPr>
          <w:fldChar w:fldCharType="end"/>
        </w:r>
      </w:hyperlink>
    </w:p>
    <w:p w14:paraId="642F4688" w14:textId="56657977" w:rsidR="001F3DB3" w:rsidRDefault="00000000">
      <w:pPr>
        <w:pStyle w:val="TOC3"/>
        <w:tabs>
          <w:tab w:val="right" w:leader="dot" w:pos="9350"/>
        </w:tabs>
        <w:rPr>
          <w:rFonts w:asciiTheme="minorHAnsi" w:eastAsiaTheme="minorEastAsia" w:hAnsiTheme="minorHAnsi" w:cstheme="minorBidi"/>
          <w:noProof/>
          <w:szCs w:val="22"/>
        </w:rPr>
      </w:pPr>
      <w:hyperlink w:anchor="_Toc133085324" w:history="1">
        <w:r w:rsidR="001F3DB3" w:rsidRPr="00FF517C">
          <w:rPr>
            <w:rStyle w:val="Hyperlink"/>
            <w:noProof/>
          </w:rPr>
          <w:t>Future Projects</w:t>
        </w:r>
        <w:r w:rsidR="001F3DB3">
          <w:rPr>
            <w:noProof/>
            <w:webHidden/>
          </w:rPr>
          <w:tab/>
        </w:r>
        <w:r w:rsidR="001F3DB3">
          <w:rPr>
            <w:noProof/>
            <w:webHidden/>
          </w:rPr>
          <w:fldChar w:fldCharType="begin"/>
        </w:r>
        <w:r w:rsidR="001F3DB3">
          <w:rPr>
            <w:noProof/>
            <w:webHidden/>
          </w:rPr>
          <w:instrText xml:space="preserve"> PAGEREF _Toc133085324 \h </w:instrText>
        </w:r>
        <w:r w:rsidR="001F3DB3">
          <w:rPr>
            <w:noProof/>
            <w:webHidden/>
          </w:rPr>
        </w:r>
        <w:r w:rsidR="001F3DB3">
          <w:rPr>
            <w:noProof/>
            <w:webHidden/>
          </w:rPr>
          <w:fldChar w:fldCharType="separate"/>
        </w:r>
        <w:r w:rsidR="001F3DB3">
          <w:rPr>
            <w:noProof/>
            <w:webHidden/>
          </w:rPr>
          <w:t>26</w:t>
        </w:r>
        <w:r w:rsidR="001F3DB3">
          <w:rPr>
            <w:noProof/>
            <w:webHidden/>
          </w:rPr>
          <w:fldChar w:fldCharType="end"/>
        </w:r>
      </w:hyperlink>
    </w:p>
    <w:p w14:paraId="04B1CE6A" w14:textId="1D4B8297" w:rsidR="001F3DB3" w:rsidRDefault="00000000">
      <w:pPr>
        <w:pStyle w:val="TOC2"/>
        <w:tabs>
          <w:tab w:val="right" w:leader="dot" w:pos="9350"/>
        </w:tabs>
        <w:rPr>
          <w:rFonts w:asciiTheme="minorHAnsi" w:eastAsiaTheme="minorEastAsia" w:hAnsiTheme="minorHAnsi" w:cstheme="minorBidi"/>
          <w:bCs w:val="0"/>
          <w:noProof/>
        </w:rPr>
      </w:pPr>
      <w:hyperlink w:anchor="_Toc133085325" w:history="1">
        <w:r w:rsidR="001F3DB3" w:rsidRPr="00FF517C">
          <w:rPr>
            <w:rStyle w:val="Hyperlink"/>
            <w:noProof/>
          </w:rPr>
          <w:t>Other Imrpovement Projects</w:t>
        </w:r>
        <w:r w:rsidR="001F3DB3">
          <w:rPr>
            <w:noProof/>
            <w:webHidden/>
          </w:rPr>
          <w:tab/>
        </w:r>
        <w:r w:rsidR="001F3DB3">
          <w:rPr>
            <w:noProof/>
            <w:webHidden/>
          </w:rPr>
          <w:fldChar w:fldCharType="begin"/>
        </w:r>
        <w:r w:rsidR="001F3DB3">
          <w:rPr>
            <w:noProof/>
            <w:webHidden/>
          </w:rPr>
          <w:instrText xml:space="preserve"> PAGEREF _Toc133085325 \h </w:instrText>
        </w:r>
        <w:r w:rsidR="001F3DB3">
          <w:rPr>
            <w:noProof/>
            <w:webHidden/>
          </w:rPr>
        </w:r>
        <w:r w:rsidR="001F3DB3">
          <w:rPr>
            <w:noProof/>
            <w:webHidden/>
          </w:rPr>
          <w:fldChar w:fldCharType="separate"/>
        </w:r>
        <w:r w:rsidR="001F3DB3">
          <w:rPr>
            <w:noProof/>
            <w:webHidden/>
          </w:rPr>
          <w:t>27</w:t>
        </w:r>
        <w:r w:rsidR="001F3DB3">
          <w:rPr>
            <w:noProof/>
            <w:webHidden/>
          </w:rPr>
          <w:fldChar w:fldCharType="end"/>
        </w:r>
      </w:hyperlink>
    </w:p>
    <w:p w14:paraId="3448676A" w14:textId="178C3178" w:rsidR="001F3DB3" w:rsidRDefault="00000000">
      <w:pPr>
        <w:pStyle w:val="TOC2"/>
        <w:tabs>
          <w:tab w:val="right" w:leader="dot" w:pos="9350"/>
        </w:tabs>
        <w:rPr>
          <w:rFonts w:asciiTheme="minorHAnsi" w:eastAsiaTheme="minorEastAsia" w:hAnsiTheme="minorHAnsi" w:cstheme="minorBidi"/>
          <w:bCs w:val="0"/>
          <w:noProof/>
        </w:rPr>
      </w:pPr>
      <w:hyperlink w:anchor="_Toc133085326" w:history="1">
        <w:r w:rsidR="001F3DB3" w:rsidRPr="00FF517C">
          <w:rPr>
            <w:rStyle w:val="Hyperlink"/>
            <w:noProof/>
          </w:rPr>
          <w:t>Projected Facility Needs</w:t>
        </w:r>
        <w:r w:rsidR="001F3DB3">
          <w:rPr>
            <w:noProof/>
            <w:webHidden/>
          </w:rPr>
          <w:tab/>
        </w:r>
        <w:r w:rsidR="001F3DB3">
          <w:rPr>
            <w:noProof/>
            <w:webHidden/>
          </w:rPr>
          <w:fldChar w:fldCharType="begin"/>
        </w:r>
        <w:r w:rsidR="001F3DB3">
          <w:rPr>
            <w:noProof/>
            <w:webHidden/>
          </w:rPr>
          <w:instrText xml:space="preserve"> PAGEREF _Toc133085326 \h </w:instrText>
        </w:r>
        <w:r w:rsidR="001F3DB3">
          <w:rPr>
            <w:noProof/>
            <w:webHidden/>
          </w:rPr>
        </w:r>
        <w:r w:rsidR="001F3DB3">
          <w:rPr>
            <w:noProof/>
            <w:webHidden/>
          </w:rPr>
          <w:fldChar w:fldCharType="separate"/>
        </w:r>
        <w:r w:rsidR="001F3DB3">
          <w:rPr>
            <w:noProof/>
            <w:webHidden/>
          </w:rPr>
          <w:t>28</w:t>
        </w:r>
        <w:r w:rsidR="001F3DB3">
          <w:rPr>
            <w:noProof/>
            <w:webHidden/>
          </w:rPr>
          <w:fldChar w:fldCharType="end"/>
        </w:r>
      </w:hyperlink>
    </w:p>
    <w:p w14:paraId="58B41C1B" w14:textId="0FEBAC39"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327" w:history="1">
        <w:r w:rsidR="001F3DB3" w:rsidRPr="00FF517C">
          <w:rPr>
            <w:rStyle w:val="Hyperlink"/>
            <w:noProof/>
          </w:rPr>
          <w:t>Acknowledgements</w:t>
        </w:r>
        <w:r w:rsidR="001F3DB3">
          <w:rPr>
            <w:noProof/>
            <w:webHidden/>
          </w:rPr>
          <w:tab/>
        </w:r>
        <w:r w:rsidR="001F3DB3">
          <w:rPr>
            <w:noProof/>
            <w:webHidden/>
          </w:rPr>
          <w:fldChar w:fldCharType="begin"/>
        </w:r>
        <w:r w:rsidR="001F3DB3">
          <w:rPr>
            <w:noProof/>
            <w:webHidden/>
          </w:rPr>
          <w:instrText xml:space="preserve"> PAGEREF _Toc133085327 \h </w:instrText>
        </w:r>
        <w:r w:rsidR="001F3DB3">
          <w:rPr>
            <w:noProof/>
            <w:webHidden/>
          </w:rPr>
        </w:r>
        <w:r w:rsidR="001F3DB3">
          <w:rPr>
            <w:noProof/>
            <w:webHidden/>
          </w:rPr>
          <w:fldChar w:fldCharType="separate"/>
        </w:r>
        <w:r w:rsidR="001F3DB3">
          <w:rPr>
            <w:noProof/>
            <w:webHidden/>
          </w:rPr>
          <w:t>30</w:t>
        </w:r>
        <w:r w:rsidR="001F3DB3">
          <w:rPr>
            <w:noProof/>
            <w:webHidden/>
          </w:rPr>
          <w:fldChar w:fldCharType="end"/>
        </w:r>
      </w:hyperlink>
    </w:p>
    <w:p w14:paraId="10A72668" w14:textId="567B58B1" w:rsidR="001F3DB3" w:rsidRDefault="00000000">
      <w:pPr>
        <w:pStyle w:val="TOC1"/>
        <w:tabs>
          <w:tab w:val="right" w:leader="dot" w:pos="9350"/>
        </w:tabs>
        <w:rPr>
          <w:rFonts w:asciiTheme="minorHAnsi" w:eastAsiaTheme="minorEastAsia" w:hAnsiTheme="minorHAnsi" w:cstheme="minorBidi"/>
          <w:b w:val="0"/>
          <w:bCs w:val="0"/>
          <w:iCs w:val="0"/>
          <w:noProof/>
          <w:szCs w:val="22"/>
        </w:rPr>
      </w:pPr>
      <w:hyperlink w:anchor="_Toc133085328" w:history="1">
        <w:r w:rsidR="001F3DB3" w:rsidRPr="00FF517C">
          <w:rPr>
            <w:rStyle w:val="Hyperlink"/>
            <w:noProof/>
          </w:rPr>
          <w:t>Appendices Index</w:t>
        </w:r>
        <w:r w:rsidR="001F3DB3">
          <w:rPr>
            <w:noProof/>
            <w:webHidden/>
          </w:rPr>
          <w:tab/>
        </w:r>
        <w:r w:rsidR="001F3DB3">
          <w:rPr>
            <w:noProof/>
            <w:webHidden/>
          </w:rPr>
          <w:fldChar w:fldCharType="begin"/>
        </w:r>
        <w:r w:rsidR="001F3DB3">
          <w:rPr>
            <w:noProof/>
            <w:webHidden/>
          </w:rPr>
          <w:instrText xml:space="preserve"> PAGEREF _Toc133085328 \h </w:instrText>
        </w:r>
        <w:r w:rsidR="001F3DB3">
          <w:rPr>
            <w:noProof/>
            <w:webHidden/>
          </w:rPr>
        </w:r>
        <w:r w:rsidR="001F3DB3">
          <w:rPr>
            <w:noProof/>
            <w:webHidden/>
          </w:rPr>
          <w:fldChar w:fldCharType="separate"/>
        </w:r>
        <w:r w:rsidR="001F3DB3">
          <w:rPr>
            <w:noProof/>
            <w:webHidden/>
          </w:rPr>
          <w:t>29</w:t>
        </w:r>
        <w:r w:rsidR="001F3DB3">
          <w:rPr>
            <w:noProof/>
            <w:webHidden/>
          </w:rPr>
          <w:fldChar w:fldCharType="end"/>
        </w:r>
      </w:hyperlink>
    </w:p>
    <w:p w14:paraId="401D0584" w14:textId="77791B26" w:rsidR="00F6390C" w:rsidRPr="003C06DF" w:rsidRDefault="00512679" w:rsidP="003C06DF">
      <w:pPr>
        <w:pStyle w:val="TOC1"/>
        <w:tabs>
          <w:tab w:val="right" w:leader="dot" w:pos="9350"/>
        </w:tabs>
        <w:rPr>
          <w:rFonts w:asciiTheme="minorHAnsi" w:eastAsiaTheme="minorEastAsia" w:hAnsiTheme="minorHAnsi" w:cstheme="minorBidi"/>
          <w:b w:val="0"/>
          <w:bCs w:val="0"/>
          <w:iCs w:val="0"/>
          <w:noProof/>
          <w:sz w:val="24"/>
        </w:rPr>
      </w:pPr>
      <w:r>
        <w:rPr>
          <w:rFonts w:ascii="Times New Roman" w:hAnsi="Times New Roman" w:cs="Times New Roman"/>
          <w:b w:val="0"/>
          <w:bCs w:val="0"/>
          <w:color w:val="C00000"/>
          <w:sz w:val="28"/>
          <w:szCs w:val="28"/>
        </w:rPr>
        <w:fldChar w:fldCharType="end"/>
      </w:r>
      <w:r w:rsidR="00F6390C">
        <w:rPr>
          <w:rFonts w:ascii="Times New Roman" w:hAnsi="Times New Roman" w:cs="Times New Roman"/>
          <w:color w:val="C00000"/>
          <w:sz w:val="28"/>
          <w:szCs w:val="28"/>
        </w:rPr>
        <w:br w:type="page"/>
      </w:r>
    </w:p>
    <w:p w14:paraId="3469799D" w14:textId="77777777" w:rsidR="002A6590" w:rsidRDefault="00245256" w:rsidP="007025E9">
      <w:pPr>
        <w:pStyle w:val="Heading2"/>
      </w:pPr>
      <w:bookmarkStart w:id="2" w:name="_Toc133085292"/>
      <w:r>
        <w:lastRenderedPageBreak/>
        <w:t>History and Vision</w:t>
      </w:r>
      <w:bookmarkEnd w:id="2"/>
    </w:p>
    <w:p w14:paraId="4D6B3BA6" w14:textId="77777777" w:rsidR="004B6F3E" w:rsidRPr="00B201FC" w:rsidRDefault="005E1F80" w:rsidP="004B6F3E">
      <w:pPr>
        <w:rPr>
          <w:szCs w:val="22"/>
        </w:rPr>
      </w:pPr>
      <w:r w:rsidRPr="00B201FC">
        <w:rPr>
          <w:noProof/>
        </w:rPr>
        <w:drawing>
          <wp:anchor distT="0" distB="0" distL="114300" distR="114300" simplePos="0" relativeHeight="251659264" behindDoc="1" locked="0" layoutInCell="1" allowOverlap="1" wp14:anchorId="5B02AB36" wp14:editId="106F17E1">
            <wp:simplePos x="0" y="0"/>
            <wp:positionH relativeFrom="margin">
              <wp:align>right</wp:align>
            </wp:positionH>
            <wp:positionV relativeFrom="paragraph">
              <wp:posOffset>655320</wp:posOffset>
            </wp:positionV>
            <wp:extent cx="2932430" cy="2341245"/>
            <wp:effectExtent l="0" t="0" r="1270" b="1905"/>
            <wp:wrapTight wrapText="bothSides">
              <wp:wrapPolygon edited="0">
                <wp:start x="0" y="0"/>
                <wp:lineTo x="0" y="21442"/>
                <wp:lineTo x="21469" y="21442"/>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2430"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F3E" w:rsidRPr="00B201FC">
        <w:rPr>
          <w:szCs w:val="22"/>
        </w:rPr>
        <w:t>Established in 1913, Bakersfield College (BC) is one of the oldest continuously operating two-year colleges in the nation. In 1913, BC opened its doors to 13 students</w:t>
      </w:r>
      <w:r w:rsidR="00DD2D95">
        <w:rPr>
          <w:szCs w:val="22"/>
        </w:rPr>
        <w:t xml:space="preserve"> and since then, t</w:t>
      </w:r>
      <w:r w:rsidR="004B6F3E" w:rsidRPr="00B201FC">
        <w:rPr>
          <w:szCs w:val="22"/>
        </w:rPr>
        <w:t xml:space="preserve">he needs of Kern County and the future success of our students has been our highest priority for nearly 110 years. </w:t>
      </w:r>
    </w:p>
    <w:p w14:paraId="25DC3150" w14:textId="77777777" w:rsidR="004B6F3E" w:rsidRPr="00B201FC" w:rsidRDefault="004B6F3E" w:rsidP="004B6F3E">
      <w:pPr>
        <w:rPr>
          <w:szCs w:val="22"/>
        </w:rPr>
      </w:pPr>
      <w:r w:rsidRPr="00B201FC">
        <w:rPr>
          <w:szCs w:val="22"/>
        </w:rPr>
        <w:t xml:space="preserve">It was April 30, 1953, that Bakersfield College broke ground and began construction on an empty, barren, probably very dirty and dusty, 153-acre lot on the Panorama Bluffs. Breaking ground on our beloved campus, overlooking the prolific Kern River oil field was just the beginning of a rich history at 1801 Panorama Drive. At the time, the campus had 15 buildings and greeted 1,400 students and 89 faculty members. </w:t>
      </w:r>
    </w:p>
    <w:p w14:paraId="79A74201" w14:textId="203587B0" w:rsidR="00DD2D95" w:rsidRDefault="00B201FC" w:rsidP="00DD2D95">
      <w:pPr>
        <w:rPr>
          <w:rFonts w:eastAsia="Times New Roman" w:cs="Calibri"/>
          <w:szCs w:val="22"/>
        </w:rPr>
      </w:pPr>
      <w:r w:rsidRPr="00B201FC">
        <w:rPr>
          <w:szCs w:val="22"/>
        </w:rPr>
        <w:t>In 1975, BC added the Weill Institute</w:t>
      </w:r>
      <w:r w:rsidR="00F54B8B">
        <w:rPr>
          <w:szCs w:val="22"/>
        </w:rPr>
        <w:t xml:space="preserve"> located in downtown Bakersfield. </w:t>
      </w:r>
      <w:r w:rsidR="004B6F3E" w:rsidRPr="00B201FC">
        <w:t>Thirty-five miles to the north, the Delano Campus opened with 20 courses and nearly 400 enrollments</w:t>
      </w:r>
      <w:r w:rsidR="00F54B8B">
        <w:t xml:space="preserve">. </w:t>
      </w:r>
      <w:r w:rsidRPr="00B201FC">
        <w:rPr>
          <w:rFonts w:eastAsia="Times New Roman" w:cs="Calibri"/>
          <w:szCs w:val="22"/>
        </w:rPr>
        <w:t>Since the early 90</w:t>
      </w:r>
      <w:r w:rsidR="00F54B8B">
        <w:rPr>
          <w:rFonts w:eastAsia="Times New Roman" w:cs="Calibri"/>
          <w:szCs w:val="22"/>
        </w:rPr>
        <w:t>’</w:t>
      </w:r>
      <w:r w:rsidRPr="00B201FC">
        <w:rPr>
          <w:rFonts w:eastAsia="Times New Roman" w:cs="Calibri"/>
          <w:szCs w:val="22"/>
        </w:rPr>
        <w:t>s</w:t>
      </w:r>
      <w:r w:rsidR="00F54B8B">
        <w:rPr>
          <w:rFonts w:eastAsia="Times New Roman" w:cs="Calibri"/>
          <w:szCs w:val="22"/>
        </w:rPr>
        <w:t>, BC also aimed to serve students in southwest Bakersfield through community locations</w:t>
      </w:r>
      <w:r w:rsidRPr="00B201FC">
        <w:rPr>
          <w:rFonts w:eastAsia="Times New Roman" w:cs="Calibri"/>
          <w:szCs w:val="22"/>
        </w:rPr>
        <w:t xml:space="preserve"> </w:t>
      </w:r>
      <w:r w:rsidR="00DD2D95">
        <w:rPr>
          <w:rFonts w:eastAsia="Times New Roman" w:cs="Calibri"/>
          <w:szCs w:val="22"/>
        </w:rPr>
        <w:t xml:space="preserve">intended </w:t>
      </w:r>
      <w:r w:rsidRPr="00B201FC">
        <w:rPr>
          <w:rFonts w:eastAsia="Times New Roman" w:cs="Calibri"/>
          <w:szCs w:val="22"/>
        </w:rPr>
        <w:t>to facilitate access to higher education for those living</w:t>
      </w:r>
      <w:r w:rsidR="00DD2D95">
        <w:rPr>
          <w:rFonts w:eastAsia="Times New Roman" w:cs="Calibri"/>
          <w:szCs w:val="22"/>
        </w:rPr>
        <w:t xml:space="preserve"> and working on that side of town. The current transfer focused co-lo</w:t>
      </w:r>
      <w:r w:rsidRPr="00B201FC">
        <w:rPr>
          <w:rFonts w:eastAsia="Times New Roman" w:cs="Calibri"/>
          <w:szCs w:val="22"/>
        </w:rPr>
        <w:t>cation</w:t>
      </w:r>
      <w:r w:rsidR="00F54B8B">
        <w:rPr>
          <w:rFonts w:eastAsia="Times New Roman" w:cs="Calibri"/>
          <w:szCs w:val="22"/>
        </w:rPr>
        <w:t xml:space="preserve"> known as BC Southwest, </w:t>
      </w:r>
      <w:r w:rsidRPr="00B201FC">
        <w:rPr>
          <w:rFonts w:eastAsia="Times New Roman" w:cs="Calibri"/>
          <w:szCs w:val="22"/>
        </w:rPr>
        <w:t xml:space="preserve">opened in 2019 on the </w:t>
      </w:r>
      <w:r w:rsidR="00F54B8B">
        <w:rPr>
          <w:rFonts w:eastAsia="Times New Roman" w:cs="Calibri"/>
          <w:szCs w:val="22"/>
        </w:rPr>
        <w:t xml:space="preserve">property of </w:t>
      </w:r>
      <w:r w:rsidRPr="00B201FC">
        <w:rPr>
          <w:rFonts w:eastAsia="Times New Roman" w:cs="Calibri"/>
          <w:szCs w:val="22"/>
        </w:rPr>
        <w:t>California State University Bakersfield</w:t>
      </w:r>
      <w:r w:rsidR="00DD2D95">
        <w:rPr>
          <w:rFonts w:eastAsia="Times New Roman" w:cs="Calibri"/>
          <w:szCs w:val="22"/>
        </w:rPr>
        <w:t xml:space="preserve">. </w:t>
      </w:r>
    </w:p>
    <w:p w14:paraId="1F3B7C34" w14:textId="4EF78AE4" w:rsidR="004B6F3E" w:rsidRPr="001F3DB3" w:rsidRDefault="00F54B8B" w:rsidP="004B6F3E">
      <w:pPr>
        <w:rPr>
          <w:rFonts w:eastAsia="Times New Roman" w:cs="Segoe UI"/>
          <w:szCs w:val="22"/>
        </w:rPr>
      </w:pPr>
      <w:r>
        <w:rPr>
          <w:rFonts w:eastAsia="Times New Roman" w:cs="Calibri"/>
          <w:szCs w:val="22"/>
        </w:rPr>
        <w:t xml:space="preserve">Looking to expand further, focus shifted to </w:t>
      </w:r>
      <w:r w:rsidR="00B201FC" w:rsidRPr="00B201FC">
        <w:rPr>
          <w:rFonts w:eastAsia="Times New Roman" w:cs="Calibri"/>
          <w:szCs w:val="22"/>
        </w:rPr>
        <w:t>Arvin</w:t>
      </w:r>
      <w:r>
        <w:rPr>
          <w:rFonts w:eastAsia="Times New Roman" w:cs="Calibri"/>
          <w:szCs w:val="22"/>
        </w:rPr>
        <w:t>, which</w:t>
      </w:r>
      <w:r w:rsidR="00B201FC" w:rsidRPr="00B201FC">
        <w:rPr>
          <w:rFonts w:eastAsia="Times New Roman" w:cs="Calibri"/>
          <w:szCs w:val="22"/>
        </w:rPr>
        <w:t xml:space="preserve"> is a small farming community located 23 miles southeast of the main campus. It is the site of the latest groundbreaking, for an outreach location to serve another rural community area. For over 18 years classes have been offered at Arvin High School, across from the construction site. The site is expected to open </w:t>
      </w:r>
      <w:r w:rsidR="00DD2D95">
        <w:rPr>
          <w:rFonts w:eastAsia="Times New Roman" w:cs="Calibri"/>
          <w:szCs w:val="22"/>
        </w:rPr>
        <w:t>next calendar year to mark</w:t>
      </w:r>
      <w:r w:rsidR="00B201FC" w:rsidRPr="00B201FC">
        <w:rPr>
          <w:rFonts w:eastAsia="Times New Roman" w:cs="Calibri"/>
          <w:szCs w:val="22"/>
        </w:rPr>
        <w:t xml:space="preserve"> yet another exp</w:t>
      </w:r>
      <w:r w:rsidR="00DD2D95">
        <w:rPr>
          <w:rFonts w:eastAsia="Times New Roman" w:cs="Calibri"/>
          <w:szCs w:val="22"/>
        </w:rPr>
        <w:t>ansion</w:t>
      </w:r>
      <w:r w:rsidR="00B201FC" w:rsidRPr="00B201FC">
        <w:rPr>
          <w:rFonts w:eastAsia="Times New Roman" w:cs="Calibri"/>
          <w:szCs w:val="22"/>
        </w:rPr>
        <w:t xml:space="preserve"> of the College’s efforts to promote a college-going culture</w:t>
      </w:r>
      <w:r w:rsidR="009B4FA6" w:rsidRPr="00B201FC">
        <w:rPr>
          <w:szCs w:val="22"/>
        </w:rPr>
        <w:t>.</w:t>
      </w:r>
    </w:p>
    <w:p w14:paraId="72165795" w14:textId="3B0DED84" w:rsidR="00A11D4A" w:rsidRDefault="00DD2D95" w:rsidP="001F3DB3">
      <w:r w:rsidRPr="00B201FC">
        <w:rPr>
          <w:szCs w:val="22"/>
        </w:rPr>
        <w:t xml:space="preserve">Bakersfield College is seen as a pillar throughout the community, blazing a trail at the forefront of the intellectual, cultural, and economic vitality for all of Kern County. The College’s work is critical for building the solutions to some of our greatest societal and economic challenges including </w:t>
      </w:r>
      <w:r>
        <w:rPr>
          <w:szCs w:val="22"/>
        </w:rPr>
        <w:t xml:space="preserve">workforce development, </w:t>
      </w:r>
      <w:r w:rsidRPr="00B201FC">
        <w:rPr>
          <w:szCs w:val="22"/>
        </w:rPr>
        <w:t xml:space="preserve">job </w:t>
      </w:r>
      <w:r>
        <w:rPr>
          <w:szCs w:val="22"/>
        </w:rPr>
        <w:t xml:space="preserve">insecurities, </w:t>
      </w:r>
      <w:r w:rsidRPr="00B201FC">
        <w:rPr>
          <w:szCs w:val="22"/>
        </w:rPr>
        <w:t>income disparities</w:t>
      </w:r>
      <w:r>
        <w:rPr>
          <w:szCs w:val="22"/>
        </w:rPr>
        <w:t xml:space="preserve">, </w:t>
      </w:r>
      <w:r w:rsidRPr="00B201FC">
        <w:rPr>
          <w:szCs w:val="22"/>
        </w:rPr>
        <w:t>wellness, safety, and community health.</w:t>
      </w:r>
      <w:r>
        <w:rPr>
          <w:szCs w:val="22"/>
        </w:rPr>
        <w:t xml:space="preserve"> </w:t>
      </w:r>
      <w:r w:rsidR="00C7068F" w:rsidRPr="00B201FC">
        <w:t xml:space="preserve">As we look forward and imagine the future of education, </w:t>
      </w:r>
      <w:r w:rsidR="005E1F80" w:rsidRPr="00B201FC">
        <w:t xml:space="preserve">Bakersfield College continues to </w:t>
      </w:r>
      <w:r w:rsidR="00C7068F" w:rsidRPr="00B201FC">
        <w:t xml:space="preserve">prioritize exploring and applying </w:t>
      </w:r>
      <w:r w:rsidR="005E1F80" w:rsidRPr="00B201FC">
        <w:t>for additional baccalaureate programs</w:t>
      </w:r>
      <w:r w:rsidR="00C7068F" w:rsidRPr="00B201FC">
        <w:t xml:space="preserve">. These offerings have the potential to bring tremendously positive impacts on the local workforce and community. </w:t>
      </w:r>
    </w:p>
    <w:p w14:paraId="5E2AE943" w14:textId="77777777" w:rsidR="00C7068F" w:rsidRDefault="00C7068F" w:rsidP="00C7068F">
      <w:pPr>
        <w:pStyle w:val="Heading3"/>
      </w:pPr>
      <w:bookmarkStart w:id="3" w:name="_Toc133085293"/>
      <w:r>
        <w:t>Our Mission</w:t>
      </w:r>
      <w:bookmarkEnd w:id="3"/>
    </w:p>
    <w:p w14:paraId="2F438C2D" w14:textId="77777777" w:rsidR="00C7068F" w:rsidRDefault="00C7068F" w:rsidP="00C7068F">
      <w:pPr>
        <w:rPr>
          <w:i/>
          <w:iCs/>
        </w:rPr>
      </w:pPr>
      <w:r w:rsidRPr="00C7068F">
        <w:t xml:space="preserve">Bakersfield College provides opportunities for students from diverse economic, cultural, and educational backgrounds to attain Associate and Baccalaureate degrees and certificates, workplace skills, and preparation for transfer. Our rigorous and supportive learning environment promotes equity and fosters students’ abilities to think critically, communicate effectively, and demonstrate </w:t>
      </w:r>
      <w:r w:rsidRPr="00C7068F">
        <w:lastRenderedPageBreak/>
        <w:t xml:space="preserve">competencies and skills </w:t>
      </w:r>
      <w:proofErr w:type="gramStart"/>
      <w:r w:rsidRPr="00C7068F">
        <w:t>in order to</w:t>
      </w:r>
      <w:proofErr w:type="gramEnd"/>
      <w:r w:rsidRPr="00C7068F">
        <w:t xml:space="preserve"> engage productively in their communities and the world.</w:t>
      </w:r>
      <w:r>
        <w:br/>
      </w:r>
      <w:r w:rsidRPr="00C7068F">
        <w:rPr>
          <w:i/>
          <w:iCs/>
        </w:rPr>
        <w:t xml:space="preserve">Approved by College Council, </w:t>
      </w:r>
      <w:r w:rsidR="00DD2D95">
        <w:rPr>
          <w:i/>
          <w:iCs/>
        </w:rPr>
        <w:t>March 3, 2023</w:t>
      </w:r>
    </w:p>
    <w:p w14:paraId="4D657636" w14:textId="77777777" w:rsidR="005E1F80" w:rsidRDefault="006A6DC8" w:rsidP="006A6DC8">
      <w:pPr>
        <w:pStyle w:val="Heading3"/>
      </w:pPr>
      <w:bookmarkStart w:id="4" w:name="_Toc133085294"/>
      <w:r>
        <w:t>Our Vision</w:t>
      </w:r>
      <w:bookmarkEnd w:id="4"/>
    </w:p>
    <w:p w14:paraId="4874C39E" w14:textId="77777777" w:rsidR="00C7068F" w:rsidRPr="004B6F3E" w:rsidRDefault="00C7068F" w:rsidP="00C7068F">
      <w:r>
        <w:rPr>
          <w:shd w:val="clear" w:color="auto" w:fill="FFFFFF"/>
        </w:rPr>
        <w:t>Building upon more than 100 years of excellence, Bakersfield College continues to contribute to the intellectual, cultural, and economic vitality of the communities it serves.</w:t>
      </w:r>
    </w:p>
    <w:p w14:paraId="512557BC" w14:textId="77777777" w:rsidR="00F54B8B" w:rsidRPr="00F54B8B" w:rsidRDefault="00F54B8B" w:rsidP="00F54B8B">
      <w:pPr>
        <w:pStyle w:val="Heading3"/>
      </w:pPr>
      <w:bookmarkStart w:id="5" w:name="_Toc133085295"/>
      <w:r w:rsidRPr="00F54B8B">
        <w:t>Our Core Values</w:t>
      </w:r>
      <w:bookmarkEnd w:id="5"/>
    </w:p>
    <w:p w14:paraId="4007D1C9" w14:textId="20C8E358" w:rsidR="00F54B8B" w:rsidRPr="00F54B8B" w:rsidRDefault="00F54B8B" w:rsidP="00F54B8B">
      <w:pPr>
        <w:rPr>
          <w:szCs w:val="22"/>
        </w:rPr>
      </w:pPr>
      <w:r w:rsidRPr="00F54B8B">
        <w:rPr>
          <w:b/>
          <w:bCs/>
          <w:szCs w:val="22"/>
        </w:rPr>
        <w:t xml:space="preserve">Learning: </w:t>
      </w:r>
      <w:r w:rsidRPr="00F54B8B">
        <w:rPr>
          <w:szCs w:val="22"/>
        </w:rPr>
        <w:t>We foster curiosity, inquiry, critical thinking, and creativity within a safe and rigorous academic environment so that we might be empowered to radically transform our community into one that gives voice and power to all people.</w:t>
      </w:r>
    </w:p>
    <w:p w14:paraId="52F91264" w14:textId="37296656" w:rsidR="00F54B8B" w:rsidRPr="00F54B8B" w:rsidRDefault="00F54B8B" w:rsidP="00F54B8B">
      <w:pPr>
        <w:rPr>
          <w:b/>
          <w:bCs/>
          <w:szCs w:val="22"/>
        </w:rPr>
      </w:pPr>
      <w:r w:rsidRPr="00F54B8B">
        <w:rPr>
          <w:b/>
          <w:bCs/>
          <w:szCs w:val="22"/>
        </w:rPr>
        <w:t xml:space="preserve">Integrity: </w:t>
      </w:r>
      <w:r w:rsidRPr="00F54B8B">
        <w:rPr>
          <w:szCs w:val="22"/>
        </w:rPr>
        <w:t>We continue to develop and follow an ethical and moral consciousness which places the collective wellbeing and health above the self; this principled environment allows for open, constructive conversations and teaches us to trust each other’s vision so that we will be useful and effective in providing support, resources, and encouragement.</w:t>
      </w:r>
    </w:p>
    <w:p w14:paraId="0A62F397" w14:textId="3BE57D3A" w:rsidR="00F54B8B" w:rsidRPr="00F54B8B" w:rsidRDefault="00F54B8B" w:rsidP="00F54B8B">
      <w:pPr>
        <w:rPr>
          <w:b/>
          <w:bCs/>
          <w:szCs w:val="22"/>
        </w:rPr>
      </w:pPr>
      <w:r w:rsidRPr="00F54B8B">
        <w:rPr>
          <w:b/>
          <w:bCs/>
          <w:szCs w:val="22"/>
        </w:rPr>
        <w:t xml:space="preserve">Wellness: </w:t>
      </w:r>
      <w:r w:rsidRPr="00F54B8B">
        <w:rPr>
          <w:szCs w:val="22"/>
        </w:rPr>
        <w:t>We believe health and wellness to be integral and foundational elements, and we understand that a holistic education improves all aspects of the individual and the society including the mind, body, and spirit; through education, we will positively impact the health of the natural environment and the global community.</w:t>
      </w:r>
    </w:p>
    <w:p w14:paraId="3A813AE4" w14:textId="7115C016" w:rsidR="00F54B8B" w:rsidRPr="00F54B8B" w:rsidRDefault="00F54B8B" w:rsidP="00F54B8B">
      <w:pPr>
        <w:rPr>
          <w:szCs w:val="22"/>
        </w:rPr>
      </w:pPr>
      <w:r w:rsidRPr="00F54B8B">
        <w:rPr>
          <w:b/>
          <w:bCs/>
          <w:szCs w:val="22"/>
        </w:rPr>
        <w:t xml:space="preserve">Diversity: </w:t>
      </w:r>
      <w:r w:rsidRPr="00F54B8B">
        <w:rPr>
          <w:szCs w:val="22"/>
        </w:rPr>
        <w:t>We insist that diversity be valued and promoted, recognizing that multiple perspectives lead to a better education and knowledge of the world; listening and witnessing different experiences helps us to understand and contextualize power and privilege related to gender, race, class, religion, disability, and sexuality in terms of access and barriers to resources and opportunities.</w:t>
      </w:r>
    </w:p>
    <w:p w14:paraId="1440A29B" w14:textId="748EA6BC" w:rsidR="00F54B8B" w:rsidRPr="00F54B8B" w:rsidRDefault="00F54B8B" w:rsidP="00F54B8B">
      <w:pPr>
        <w:rPr>
          <w:szCs w:val="22"/>
        </w:rPr>
      </w:pPr>
      <w:r w:rsidRPr="00F54B8B">
        <w:rPr>
          <w:b/>
          <w:bCs/>
          <w:szCs w:val="22"/>
        </w:rPr>
        <w:t xml:space="preserve">Community: </w:t>
      </w:r>
      <w:r w:rsidRPr="00F54B8B">
        <w:rPr>
          <w:szCs w:val="22"/>
        </w:rPr>
        <w:t>We commit to the wellbeing of all members of our community; we maintain strong ties with the surrounding community, and we respond to their needs by serving as an open institution which engages all students, faculty, and staff; in our college, we have built and continue to build an environment in which all members participate as a community through democratic engagement.</w:t>
      </w:r>
    </w:p>
    <w:p w14:paraId="48ED399F" w14:textId="43707ABA" w:rsidR="00F54B8B" w:rsidRPr="00F54B8B" w:rsidRDefault="00F54B8B" w:rsidP="00F54B8B">
      <w:pPr>
        <w:rPr>
          <w:b/>
          <w:bCs/>
          <w:szCs w:val="22"/>
        </w:rPr>
      </w:pPr>
      <w:r w:rsidRPr="00F54B8B">
        <w:rPr>
          <w:b/>
          <w:bCs/>
          <w:szCs w:val="22"/>
        </w:rPr>
        <w:t xml:space="preserve">Sustainability: </w:t>
      </w:r>
      <w:r w:rsidRPr="00F54B8B">
        <w:rPr>
          <w:szCs w:val="22"/>
        </w:rPr>
        <w:t>We recognize our responsibility for continuing and maintaining this institution which has been shaped by over 100 years of resolute and tenacious labor and judicious foresight, so we unceasingly place our energies into imagining how we might sustain and renew our fiscal, human, and environmental resources into the future.</w:t>
      </w:r>
    </w:p>
    <w:p w14:paraId="4FC86CF1" w14:textId="77777777" w:rsidR="00F54B8B" w:rsidRPr="00F54B8B" w:rsidRDefault="00F54B8B" w:rsidP="00F54B8B">
      <w:pPr>
        <w:rPr>
          <w:szCs w:val="22"/>
        </w:rPr>
      </w:pPr>
      <w:r w:rsidRPr="00F54B8B">
        <w:rPr>
          <w:rStyle w:val="Strong"/>
          <w:rFonts w:cs="Helvetica"/>
          <w:szCs w:val="22"/>
        </w:rPr>
        <w:t>Students first:</w:t>
      </w:r>
      <w:r w:rsidRPr="00F54B8B">
        <w:rPr>
          <w:szCs w:val="22"/>
        </w:rPr>
        <w:t> </w:t>
      </w:r>
      <w:r w:rsidRPr="00F54B8B">
        <w:rPr>
          <w:rStyle w:val="Emphasis"/>
          <w:rFonts w:cs="Helvetica"/>
          <w:szCs w:val="22"/>
        </w:rPr>
        <w:t>We affirm our focus on our students and their success.</w:t>
      </w:r>
    </w:p>
    <w:p w14:paraId="4281619C" w14:textId="77777777" w:rsidR="00DD2D95" w:rsidRDefault="00DD2D95">
      <w:pPr>
        <w:spacing w:after="0" w:line="240" w:lineRule="auto"/>
        <w:rPr>
          <w:rFonts w:eastAsiaTheme="majorEastAsia" w:cs="Times New Roman (Headings CS)"/>
          <w:b/>
          <w:caps/>
          <w:color w:val="C00000"/>
          <w:sz w:val="28"/>
          <w:szCs w:val="26"/>
        </w:rPr>
      </w:pPr>
      <w:r>
        <w:br w:type="page"/>
      </w:r>
    </w:p>
    <w:p w14:paraId="788A7602" w14:textId="2C777DF9" w:rsidR="00DD2D95" w:rsidRDefault="00DD2D95" w:rsidP="00DD2D95">
      <w:pPr>
        <w:pStyle w:val="Heading2"/>
      </w:pPr>
      <w:bookmarkStart w:id="6" w:name="_Toc133085296"/>
      <w:r>
        <w:lastRenderedPageBreak/>
        <w:t>External Scan</w:t>
      </w:r>
      <w:bookmarkEnd w:id="6"/>
    </w:p>
    <w:p w14:paraId="72DE30D8" w14:textId="77777777" w:rsidR="00DD2D95" w:rsidRPr="00A11D4A" w:rsidRDefault="00DD2D95" w:rsidP="00DD2D95">
      <w:pPr>
        <w:pStyle w:val="Heading3"/>
      </w:pPr>
      <w:bookmarkStart w:id="7" w:name="_Toc133085297"/>
      <w:r w:rsidRPr="00A11D4A">
        <w:t>Higher Education Policy Impacts</w:t>
      </w:r>
      <w:bookmarkEnd w:id="7"/>
    </w:p>
    <w:p w14:paraId="5104D411" w14:textId="77777777" w:rsidR="00DD2D95" w:rsidRDefault="00DD2D95" w:rsidP="00DD2D95">
      <w:r>
        <w:t xml:space="preserve">The 2022-23 adopted state budget for higher education restates outcome metrics expectations which are an extension of the Vision for Success aspirations for the community college system. Described as the CCC Roadmap, the budget represents a commitment of investments to aid the system to meet a set of goals and collaboration expectations through 2026-27. </w:t>
      </w:r>
    </w:p>
    <w:p w14:paraId="414864EC" w14:textId="77777777" w:rsidR="00DD2D95" w:rsidRPr="00A11D4A" w:rsidRDefault="00DD2D95" w:rsidP="00DD2D95">
      <w:pPr>
        <w:pStyle w:val="Heading3"/>
      </w:pPr>
      <w:bookmarkStart w:id="8" w:name="_Toc133085298"/>
      <w:r w:rsidRPr="00A11D4A">
        <w:t>Population Served</w:t>
      </w:r>
      <w:bookmarkEnd w:id="8"/>
    </w:p>
    <w:p w14:paraId="115475EC" w14:textId="068B6FF5" w:rsidR="00DD2D95" w:rsidRDefault="00DD2D95" w:rsidP="00DD2D95">
      <w:r>
        <w:t>A collection of 25 populated zip code geographies, approximately 5,000 square miles in the Bakersfield area,</w:t>
      </w:r>
      <w:r w:rsidR="001F3DB3">
        <w:t xml:space="preserve"> has been</w:t>
      </w:r>
      <w:r>
        <w:t xml:space="preserve"> used to define the effective </w:t>
      </w:r>
      <w:r w:rsidR="001F3DB3">
        <w:t xml:space="preserve">service </w:t>
      </w:r>
      <w:r>
        <w:t xml:space="preserve">area served </w:t>
      </w:r>
      <w:proofErr w:type="gramStart"/>
      <w:r w:rsidR="001F3DB3">
        <w:t>of</w:t>
      </w:r>
      <w:proofErr w:type="gramEnd"/>
      <w:r>
        <w:t xml:space="preserve"> Bakersfield College. The estimated total population in 2022 was 766,700 residents but that is projected to grow annually at 0.29% until it reaches 777,900 in 2027</w:t>
      </w:r>
      <w:r w:rsidR="001F3DB3">
        <w:t xml:space="preserve">. By </w:t>
      </w:r>
      <w:r>
        <w:t>2040</w:t>
      </w:r>
      <w:r w:rsidR="001F3DB3">
        <w:t>,</w:t>
      </w:r>
      <w:r>
        <w:t xml:space="preserve"> it is anticipated to become 807,800.</w:t>
      </w:r>
    </w:p>
    <w:p w14:paraId="703C9D72" w14:textId="2A269F23" w:rsidR="00DD2D95" w:rsidRDefault="00DD2D95" w:rsidP="00DD2D95">
      <w:r>
        <w:t xml:space="preserve">In planning future programs of study, it is critical that the College </w:t>
      </w:r>
      <w:r w:rsidR="001F3DB3">
        <w:t>monitors</w:t>
      </w:r>
      <w:r>
        <w:t xml:space="preserve"> the population trend in the career choice age range (15 to 24). The numbers of high school graduates in the BC service area between 2021-22 and 2025-26 is expected to increase 1.6% annually. However, from 2026-27 to 2031-32 the growth in the number of graduates is projected to be annually 0.3%.</w:t>
      </w:r>
      <w:r>
        <w:rPr>
          <w:rStyle w:val="FootnoteReference"/>
        </w:rPr>
        <w:footnoteReference w:id="2"/>
      </w:r>
      <w:r>
        <w:t xml:space="preserve"> In the effective service area growth in the 15 to 24 age group is expected to slow</w:t>
      </w:r>
      <w:r w:rsidR="00E62A5A">
        <w:t>.</w:t>
      </w:r>
    </w:p>
    <w:p w14:paraId="60711FE3" w14:textId="77777777" w:rsidR="00DD2D95" w:rsidRDefault="00DD2D95" w:rsidP="00DD2D95">
      <w:r>
        <w:t xml:space="preserve">Educational attainment of a college degree by individuals aged 25 or older in 2022 trails the state-wide experience (13% vs. 24% respectively). Only 6% of the area’s residents have achieved a graduate degree whereas throughout the state it is 14%. Equally noticeable is that in 2022, 25% of the area residents </w:t>
      </w:r>
      <w:r w:rsidRPr="00964E6F">
        <w:t>did</w:t>
      </w:r>
      <w:r>
        <w:t xml:space="preserve"> </w:t>
      </w:r>
      <w:r w:rsidRPr="00964E6F">
        <w:t>not</w:t>
      </w:r>
      <w:r>
        <w:t xml:space="preserve"> complete high school while state-wide it was only 14% of the population who </w:t>
      </w:r>
      <w:r w:rsidRPr="00964E6F">
        <w:t>did not</w:t>
      </w:r>
      <w:r>
        <w:t xml:space="preserve"> finish high school. The shortfall is perceived to be one of the barriers to attracting additional business investment to the area.</w:t>
      </w:r>
    </w:p>
    <w:p w14:paraId="6EE142DF" w14:textId="77777777" w:rsidR="00DD2D95" w:rsidRDefault="00DD2D95" w:rsidP="00DD2D95">
      <w:r>
        <w:t xml:space="preserve">Although, based on surveys conducted by the U.S. Census Bureau, 21% of the population has an income below the poverty level and another 8% are at the poverty level. However, the median household income at $58,800 in 2022 is likely to increase to $73,000 by 2027.  </w:t>
      </w:r>
    </w:p>
    <w:p w14:paraId="52CF4512" w14:textId="77777777" w:rsidR="00DD2D95" w:rsidRDefault="00DD2D95" w:rsidP="00DD2D95">
      <w:pPr>
        <w:pStyle w:val="Heading3"/>
      </w:pPr>
      <w:bookmarkStart w:id="9" w:name="_Toc133085299"/>
      <w:r w:rsidRPr="00A11D4A">
        <w:t>Economy and Employment</w:t>
      </w:r>
      <w:bookmarkEnd w:id="9"/>
    </w:p>
    <w:p w14:paraId="74999848" w14:textId="77777777" w:rsidR="00DD2D95" w:rsidRDefault="00DD2D95" w:rsidP="00DD2D95">
      <w:r>
        <w:t>Kern County’s economy is built around five industry clusters: (1) Aerospace and Defense; (2) Renewable Energy and Natural Resources; (3) Health Care Services; (4) Transportation, Logistics, and Advanced Manufacturing; and (5) Agriculture.</w:t>
      </w:r>
      <w:r>
        <w:rPr>
          <w:rStyle w:val="FootnoteReference"/>
        </w:rPr>
        <w:footnoteReference w:id="3"/>
      </w:r>
      <w:r>
        <w:t xml:space="preserve"> Future growth, tied to the number and type of quality jobs, depends upon solid educational foundations.</w:t>
      </w:r>
    </w:p>
    <w:p w14:paraId="4373ECB4" w14:textId="608B7139" w:rsidR="00DD2D95" w:rsidRDefault="00DD2D95" w:rsidP="00DD2D95">
      <w:r>
        <w:lastRenderedPageBreak/>
        <w:t xml:space="preserve">Of those </w:t>
      </w:r>
      <w:r w:rsidR="001F3DB3">
        <w:t>aged</w:t>
      </w:r>
      <w:r>
        <w:t xml:space="preserve"> 16 or older living in the College effective service area and who were employed in 2022, 41% were in the service industries, 15% worked in agriculture or mining, and 11% were working in retail trade. Of those employed, 47% were in white collar occupations, 37% worked in traditional blue-collar jobs, and 16% were in services occupations. It is noteworthy that unemployment has always been greater in Kern County and Bakersfield than throughout the state.</w:t>
      </w:r>
    </w:p>
    <w:p w14:paraId="514C9A9E" w14:textId="77777777" w:rsidR="00E62A5A" w:rsidRPr="00E62A5A" w:rsidRDefault="00E62A5A" w:rsidP="00E62A5A">
      <w:r>
        <w:t>I</w:t>
      </w:r>
      <w:r w:rsidRPr="00E62A5A">
        <w:t>n February 2023, the unemployment rate in Kern County was 8.9%. This is higher than the national unemployment rate of 3.9%. The unemployment rate in Kern County has been trending down in recent years, but it is still significantly higher than the national average.</w:t>
      </w:r>
      <w:r>
        <w:t xml:space="preserve"> </w:t>
      </w:r>
      <w:r w:rsidRPr="00E62A5A">
        <w:t xml:space="preserve">There are </w:t>
      </w:r>
      <w:proofErr w:type="gramStart"/>
      <w:r w:rsidRPr="00E62A5A">
        <w:t>a number of</w:t>
      </w:r>
      <w:proofErr w:type="gramEnd"/>
      <w:r w:rsidRPr="00E62A5A">
        <w:t xml:space="preserve"> factors that contribute to high unemployment in Kern County. One factor is the county's reliance on the oil and agriculture industries. These industries are both cyclical and volatile, which means that they are more likely to experience booms and busts than other industries. When these industries are in a downturn, they can lead to job losses in Kern County.</w:t>
      </w:r>
    </w:p>
    <w:p w14:paraId="02D48874" w14:textId="77777777" w:rsidR="00E62A5A" w:rsidRPr="000173CA" w:rsidRDefault="00E62A5A" w:rsidP="00E62A5A">
      <w:r w:rsidRPr="00E62A5A">
        <w:t>Another factor that contributes to high unemployment in Kern County is the county's lack of a diversified economy. Kern County's economy is heavily reliant on a few key industries, which makes it more vulnerable to economic shocks. If one of these industries experiences a downturn, it can have a significant impact on the entire county's economy.</w:t>
      </w:r>
    </w:p>
    <w:p w14:paraId="2E837095" w14:textId="77777777" w:rsidR="00DD2D95" w:rsidRPr="000173CA" w:rsidRDefault="00DD2D95" w:rsidP="00DD2D95">
      <w:pPr>
        <w:rPr>
          <w:b/>
          <w:bCs/>
        </w:rPr>
      </w:pPr>
      <w:r w:rsidRPr="000173CA">
        <w:rPr>
          <w:b/>
          <w:bCs/>
        </w:rPr>
        <w:t>Relative Unemployment Percentages</w:t>
      </w:r>
    </w:p>
    <w:tbl>
      <w:tblPr>
        <w:tblStyle w:val="TableGrid"/>
        <w:tblW w:w="0" w:type="auto"/>
        <w:tblLook w:val="04A0" w:firstRow="1" w:lastRow="0" w:firstColumn="1" w:lastColumn="0" w:noHBand="0" w:noVBand="1"/>
      </w:tblPr>
      <w:tblGrid>
        <w:gridCol w:w="1249"/>
        <w:gridCol w:w="643"/>
        <w:gridCol w:w="643"/>
        <w:gridCol w:w="643"/>
        <w:gridCol w:w="713"/>
        <w:gridCol w:w="713"/>
        <w:gridCol w:w="643"/>
      </w:tblGrid>
      <w:tr w:rsidR="00DD2D95" w:rsidRPr="00F9414B" w14:paraId="79665363" w14:textId="77777777" w:rsidTr="00E62A5A">
        <w:trPr>
          <w:cantSplit/>
          <w:trHeight w:val="471"/>
          <w:tblHeader/>
        </w:trPr>
        <w:tc>
          <w:tcPr>
            <w:tcW w:w="0" w:type="auto"/>
            <w:shd w:val="clear" w:color="auto" w:fill="D21027"/>
            <w:vAlign w:val="center"/>
          </w:tcPr>
          <w:p w14:paraId="0382BE94" w14:textId="77777777" w:rsidR="00DD2D95" w:rsidRPr="00521663" w:rsidRDefault="00DD2D95" w:rsidP="00E62A5A">
            <w:pPr>
              <w:jc w:val="center"/>
              <w:rPr>
                <w:b/>
                <w:color w:val="FFFFFF" w:themeColor="background1"/>
                <w:sz w:val="18"/>
                <w:szCs w:val="18"/>
              </w:rPr>
            </w:pPr>
            <w:r w:rsidRPr="00521663">
              <w:rPr>
                <w:b/>
                <w:color w:val="FFFFFF" w:themeColor="background1"/>
                <w:sz w:val="18"/>
                <w:szCs w:val="18"/>
              </w:rPr>
              <w:t>Area</w:t>
            </w:r>
          </w:p>
        </w:tc>
        <w:tc>
          <w:tcPr>
            <w:tcW w:w="0" w:type="auto"/>
            <w:shd w:val="clear" w:color="auto" w:fill="D21027"/>
            <w:vAlign w:val="center"/>
          </w:tcPr>
          <w:p w14:paraId="49D5F1F5" w14:textId="77777777" w:rsidR="00DD2D95" w:rsidRPr="00521663" w:rsidRDefault="00DD2D95" w:rsidP="00E62A5A">
            <w:pPr>
              <w:jc w:val="center"/>
              <w:rPr>
                <w:b/>
                <w:color w:val="FFFFFF" w:themeColor="background1"/>
                <w:sz w:val="18"/>
                <w:szCs w:val="18"/>
              </w:rPr>
            </w:pPr>
            <w:r w:rsidRPr="00521663">
              <w:rPr>
                <w:b/>
                <w:color w:val="FFFFFF" w:themeColor="background1"/>
                <w:sz w:val="18"/>
                <w:szCs w:val="18"/>
              </w:rPr>
              <w:t>2017</w:t>
            </w:r>
          </w:p>
        </w:tc>
        <w:tc>
          <w:tcPr>
            <w:tcW w:w="0" w:type="auto"/>
            <w:shd w:val="clear" w:color="auto" w:fill="D21027"/>
          </w:tcPr>
          <w:p w14:paraId="2FB014B4" w14:textId="77777777" w:rsidR="00DD2D95" w:rsidRPr="00521663" w:rsidRDefault="00DD2D95" w:rsidP="00E62A5A">
            <w:pPr>
              <w:jc w:val="center"/>
              <w:rPr>
                <w:b/>
                <w:color w:val="FFFFFF" w:themeColor="background1"/>
                <w:sz w:val="18"/>
                <w:szCs w:val="18"/>
              </w:rPr>
            </w:pPr>
            <w:r w:rsidRPr="00521663">
              <w:rPr>
                <w:b/>
                <w:color w:val="FFFFFF" w:themeColor="background1"/>
                <w:sz w:val="18"/>
                <w:szCs w:val="18"/>
              </w:rPr>
              <w:t>2018</w:t>
            </w:r>
          </w:p>
        </w:tc>
        <w:tc>
          <w:tcPr>
            <w:tcW w:w="0" w:type="auto"/>
            <w:shd w:val="clear" w:color="auto" w:fill="D21027"/>
          </w:tcPr>
          <w:p w14:paraId="111708EC" w14:textId="77777777" w:rsidR="00DD2D95" w:rsidRPr="00521663" w:rsidRDefault="00DD2D95" w:rsidP="00E62A5A">
            <w:pPr>
              <w:jc w:val="center"/>
              <w:rPr>
                <w:b/>
                <w:color w:val="FFFFFF" w:themeColor="background1"/>
                <w:sz w:val="18"/>
                <w:szCs w:val="18"/>
              </w:rPr>
            </w:pPr>
            <w:r w:rsidRPr="00521663">
              <w:rPr>
                <w:b/>
                <w:color w:val="FFFFFF" w:themeColor="background1"/>
                <w:sz w:val="18"/>
                <w:szCs w:val="18"/>
              </w:rPr>
              <w:t>2019</w:t>
            </w:r>
          </w:p>
        </w:tc>
        <w:tc>
          <w:tcPr>
            <w:tcW w:w="0" w:type="auto"/>
            <w:shd w:val="clear" w:color="auto" w:fill="D21027"/>
          </w:tcPr>
          <w:p w14:paraId="3BBDFCCF" w14:textId="77777777" w:rsidR="00DD2D95" w:rsidRPr="00521663" w:rsidRDefault="00DD2D95" w:rsidP="00E62A5A">
            <w:pPr>
              <w:jc w:val="center"/>
              <w:rPr>
                <w:b/>
                <w:color w:val="FFFFFF" w:themeColor="background1"/>
                <w:sz w:val="18"/>
                <w:szCs w:val="18"/>
              </w:rPr>
            </w:pPr>
            <w:r w:rsidRPr="00521663">
              <w:rPr>
                <w:b/>
                <w:color w:val="FFFFFF" w:themeColor="background1"/>
                <w:sz w:val="18"/>
                <w:szCs w:val="18"/>
              </w:rPr>
              <w:t>2020</w:t>
            </w:r>
          </w:p>
        </w:tc>
        <w:tc>
          <w:tcPr>
            <w:tcW w:w="0" w:type="auto"/>
            <w:shd w:val="clear" w:color="auto" w:fill="D21027"/>
          </w:tcPr>
          <w:p w14:paraId="02985816" w14:textId="77777777" w:rsidR="00DD2D95" w:rsidRPr="00521663" w:rsidRDefault="00DD2D95" w:rsidP="00E62A5A">
            <w:pPr>
              <w:jc w:val="center"/>
              <w:rPr>
                <w:b/>
                <w:color w:val="FFFFFF" w:themeColor="background1"/>
                <w:sz w:val="18"/>
                <w:szCs w:val="18"/>
              </w:rPr>
            </w:pPr>
            <w:r w:rsidRPr="00521663">
              <w:rPr>
                <w:b/>
                <w:color w:val="FFFFFF" w:themeColor="background1"/>
                <w:sz w:val="18"/>
                <w:szCs w:val="18"/>
              </w:rPr>
              <w:t>2021</w:t>
            </w:r>
          </w:p>
        </w:tc>
        <w:tc>
          <w:tcPr>
            <w:tcW w:w="0" w:type="auto"/>
            <w:shd w:val="clear" w:color="auto" w:fill="D21027"/>
          </w:tcPr>
          <w:p w14:paraId="2977F107" w14:textId="77777777" w:rsidR="00DD2D95" w:rsidRPr="00521663" w:rsidRDefault="00DD2D95" w:rsidP="00E62A5A">
            <w:pPr>
              <w:jc w:val="center"/>
              <w:rPr>
                <w:b/>
                <w:color w:val="FFFFFF" w:themeColor="background1"/>
                <w:sz w:val="18"/>
                <w:szCs w:val="18"/>
              </w:rPr>
            </w:pPr>
            <w:r w:rsidRPr="00521663">
              <w:rPr>
                <w:b/>
                <w:color w:val="FFFFFF" w:themeColor="background1"/>
                <w:sz w:val="18"/>
                <w:szCs w:val="18"/>
              </w:rPr>
              <w:t>2022</w:t>
            </w:r>
          </w:p>
        </w:tc>
      </w:tr>
      <w:tr w:rsidR="00DD2D95" w:rsidRPr="00F9414B" w14:paraId="0AE89917" w14:textId="77777777" w:rsidTr="00E62A5A">
        <w:trPr>
          <w:cantSplit/>
          <w:trHeight w:val="475"/>
        </w:trPr>
        <w:tc>
          <w:tcPr>
            <w:tcW w:w="0" w:type="auto"/>
            <w:vAlign w:val="center"/>
          </w:tcPr>
          <w:p w14:paraId="6599F67F" w14:textId="77777777" w:rsidR="00DD2D95" w:rsidRPr="00521663" w:rsidRDefault="00DD2D95" w:rsidP="00E62A5A">
            <w:pPr>
              <w:jc w:val="center"/>
              <w:rPr>
                <w:b/>
                <w:sz w:val="18"/>
                <w:szCs w:val="18"/>
              </w:rPr>
            </w:pPr>
            <w:r w:rsidRPr="00521663">
              <w:rPr>
                <w:b/>
                <w:sz w:val="18"/>
                <w:szCs w:val="18"/>
              </w:rPr>
              <w:t>State</w:t>
            </w:r>
          </w:p>
        </w:tc>
        <w:tc>
          <w:tcPr>
            <w:tcW w:w="0" w:type="auto"/>
            <w:vAlign w:val="center"/>
          </w:tcPr>
          <w:p w14:paraId="5E9257F4" w14:textId="77777777" w:rsidR="00DD2D95" w:rsidRPr="00521663" w:rsidRDefault="00DD2D95" w:rsidP="00E62A5A">
            <w:pPr>
              <w:jc w:val="center"/>
              <w:rPr>
                <w:bCs/>
                <w:sz w:val="18"/>
                <w:szCs w:val="18"/>
              </w:rPr>
            </w:pPr>
            <w:r w:rsidRPr="00521663">
              <w:rPr>
                <w:bCs/>
                <w:sz w:val="18"/>
                <w:szCs w:val="18"/>
              </w:rPr>
              <w:t>4.8%</w:t>
            </w:r>
          </w:p>
        </w:tc>
        <w:tc>
          <w:tcPr>
            <w:tcW w:w="0" w:type="auto"/>
          </w:tcPr>
          <w:p w14:paraId="2F45021C" w14:textId="77777777" w:rsidR="00DD2D95" w:rsidRPr="00521663" w:rsidRDefault="00DD2D95" w:rsidP="00E62A5A">
            <w:pPr>
              <w:jc w:val="center"/>
              <w:rPr>
                <w:bCs/>
                <w:sz w:val="18"/>
                <w:szCs w:val="18"/>
              </w:rPr>
            </w:pPr>
            <w:r w:rsidRPr="00521663">
              <w:rPr>
                <w:bCs/>
                <w:sz w:val="18"/>
                <w:szCs w:val="18"/>
              </w:rPr>
              <w:t>4.3%</w:t>
            </w:r>
          </w:p>
        </w:tc>
        <w:tc>
          <w:tcPr>
            <w:tcW w:w="0" w:type="auto"/>
          </w:tcPr>
          <w:p w14:paraId="056EB72E" w14:textId="77777777" w:rsidR="00DD2D95" w:rsidRPr="00521663" w:rsidRDefault="00DD2D95" w:rsidP="00E62A5A">
            <w:pPr>
              <w:jc w:val="center"/>
              <w:rPr>
                <w:bCs/>
                <w:sz w:val="18"/>
                <w:szCs w:val="18"/>
              </w:rPr>
            </w:pPr>
            <w:r w:rsidRPr="00521663">
              <w:rPr>
                <w:bCs/>
                <w:sz w:val="18"/>
                <w:szCs w:val="18"/>
              </w:rPr>
              <w:t>4.1%</w:t>
            </w:r>
          </w:p>
        </w:tc>
        <w:tc>
          <w:tcPr>
            <w:tcW w:w="0" w:type="auto"/>
          </w:tcPr>
          <w:p w14:paraId="03760C5F" w14:textId="77777777" w:rsidR="00DD2D95" w:rsidRPr="00521663" w:rsidRDefault="00DD2D95" w:rsidP="00E62A5A">
            <w:pPr>
              <w:jc w:val="center"/>
              <w:rPr>
                <w:bCs/>
                <w:sz w:val="18"/>
                <w:szCs w:val="18"/>
              </w:rPr>
            </w:pPr>
            <w:r w:rsidRPr="00521663">
              <w:rPr>
                <w:bCs/>
                <w:sz w:val="18"/>
                <w:szCs w:val="18"/>
              </w:rPr>
              <w:t>10.2%</w:t>
            </w:r>
          </w:p>
        </w:tc>
        <w:tc>
          <w:tcPr>
            <w:tcW w:w="0" w:type="auto"/>
          </w:tcPr>
          <w:p w14:paraId="62C555E0" w14:textId="77777777" w:rsidR="00DD2D95" w:rsidRPr="00521663" w:rsidRDefault="00DD2D95" w:rsidP="00E62A5A">
            <w:pPr>
              <w:jc w:val="center"/>
              <w:rPr>
                <w:bCs/>
                <w:sz w:val="18"/>
                <w:szCs w:val="18"/>
              </w:rPr>
            </w:pPr>
            <w:r w:rsidRPr="00521663">
              <w:rPr>
                <w:bCs/>
                <w:sz w:val="18"/>
                <w:szCs w:val="18"/>
              </w:rPr>
              <w:t>7.3%</w:t>
            </w:r>
          </w:p>
        </w:tc>
        <w:tc>
          <w:tcPr>
            <w:tcW w:w="0" w:type="auto"/>
          </w:tcPr>
          <w:p w14:paraId="477C6983" w14:textId="77777777" w:rsidR="00DD2D95" w:rsidRPr="00521663" w:rsidRDefault="00DD2D95" w:rsidP="00E62A5A">
            <w:pPr>
              <w:jc w:val="center"/>
              <w:rPr>
                <w:bCs/>
                <w:sz w:val="18"/>
                <w:szCs w:val="18"/>
              </w:rPr>
            </w:pPr>
            <w:r w:rsidRPr="00521663">
              <w:rPr>
                <w:bCs/>
                <w:sz w:val="18"/>
                <w:szCs w:val="18"/>
              </w:rPr>
              <w:t>3.6%</w:t>
            </w:r>
          </w:p>
        </w:tc>
      </w:tr>
      <w:tr w:rsidR="00DD2D95" w:rsidRPr="00F9414B" w14:paraId="5662816A" w14:textId="77777777" w:rsidTr="00E62A5A">
        <w:trPr>
          <w:cantSplit/>
          <w:trHeight w:val="475"/>
        </w:trPr>
        <w:tc>
          <w:tcPr>
            <w:tcW w:w="0" w:type="auto"/>
            <w:vAlign w:val="center"/>
          </w:tcPr>
          <w:p w14:paraId="1845BA4F" w14:textId="77777777" w:rsidR="00DD2D95" w:rsidRPr="00521663" w:rsidRDefault="00DD2D95" w:rsidP="00E62A5A">
            <w:pPr>
              <w:jc w:val="center"/>
              <w:rPr>
                <w:b/>
                <w:sz w:val="18"/>
                <w:szCs w:val="18"/>
              </w:rPr>
            </w:pPr>
            <w:r w:rsidRPr="00521663">
              <w:rPr>
                <w:b/>
                <w:sz w:val="18"/>
                <w:szCs w:val="18"/>
              </w:rPr>
              <w:t>Kern County</w:t>
            </w:r>
          </w:p>
        </w:tc>
        <w:tc>
          <w:tcPr>
            <w:tcW w:w="0" w:type="auto"/>
            <w:vAlign w:val="center"/>
          </w:tcPr>
          <w:p w14:paraId="46092FF5" w14:textId="77777777" w:rsidR="00DD2D95" w:rsidRPr="00521663" w:rsidRDefault="00DD2D95" w:rsidP="00E62A5A">
            <w:pPr>
              <w:jc w:val="center"/>
              <w:rPr>
                <w:bCs/>
                <w:sz w:val="18"/>
                <w:szCs w:val="18"/>
              </w:rPr>
            </w:pPr>
            <w:r w:rsidRPr="00521663">
              <w:rPr>
                <w:bCs/>
                <w:sz w:val="18"/>
                <w:szCs w:val="18"/>
              </w:rPr>
              <w:t>9.3%</w:t>
            </w:r>
          </w:p>
        </w:tc>
        <w:tc>
          <w:tcPr>
            <w:tcW w:w="0" w:type="auto"/>
          </w:tcPr>
          <w:p w14:paraId="698199E0" w14:textId="77777777" w:rsidR="00DD2D95" w:rsidRPr="00521663" w:rsidRDefault="00DD2D95" w:rsidP="00E62A5A">
            <w:pPr>
              <w:jc w:val="center"/>
              <w:rPr>
                <w:bCs/>
                <w:sz w:val="18"/>
                <w:szCs w:val="18"/>
              </w:rPr>
            </w:pPr>
            <w:r w:rsidRPr="00521663">
              <w:rPr>
                <w:bCs/>
                <w:sz w:val="18"/>
                <w:szCs w:val="18"/>
              </w:rPr>
              <w:t>8.1%</w:t>
            </w:r>
          </w:p>
        </w:tc>
        <w:tc>
          <w:tcPr>
            <w:tcW w:w="0" w:type="auto"/>
          </w:tcPr>
          <w:p w14:paraId="2BF91858" w14:textId="77777777" w:rsidR="00DD2D95" w:rsidRPr="00521663" w:rsidRDefault="00DD2D95" w:rsidP="00E62A5A">
            <w:pPr>
              <w:jc w:val="center"/>
              <w:rPr>
                <w:bCs/>
                <w:sz w:val="18"/>
                <w:szCs w:val="18"/>
              </w:rPr>
            </w:pPr>
            <w:r w:rsidRPr="00521663">
              <w:rPr>
                <w:bCs/>
                <w:sz w:val="18"/>
                <w:szCs w:val="18"/>
              </w:rPr>
              <w:t>7.9%</w:t>
            </w:r>
          </w:p>
        </w:tc>
        <w:tc>
          <w:tcPr>
            <w:tcW w:w="0" w:type="auto"/>
          </w:tcPr>
          <w:p w14:paraId="0E27A603" w14:textId="77777777" w:rsidR="00DD2D95" w:rsidRPr="00521663" w:rsidRDefault="00DD2D95" w:rsidP="00E62A5A">
            <w:pPr>
              <w:jc w:val="center"/>
              <w:rPr>
                <w:bCs/>
                <w:sz w:val="18"/>
                <w:szCs w:val="18"/>
              </w:rPr>
            </w:pPr>
            <w:r w:rsidRPr="00521663">
              <w:rPr>
                <w:bCs/>
                <w:sz w:val="18"/>
                <w:szCs w:val="18"/>
              </w:rPr>
              <w:t>12.9%</w:t>
            </w:r>
          </w:p>
        </w:tc>
        <w:tc>
          <w:tcPr>
            <w:tcW w:w="0" w:type="auto"/>
          </w:tcPr>
          <w:p w14:paraId="221883DA" w14:textId="77777777" w:rsidR="00DD2D95" w:rsidRPr="00521663" w:rsidRDefault="00DD2D95" w:rsidP="00E62A5A">
            <w:pPr>
              <w:jc w:val="center"/>
              <w:rPr>
                <w:bCs/>
                <w:sz w:val="18"/>
                <w:szCs w:val="18"/>
              </w:rPr>
            </w:pPr>
            <w:r w:rsidRPr="00521663">
              <w:rPr>
                <w:bCs/>
                <w:sz w:val="18"/>
                <w:szCs w:val="18"/>
              </w:rPr>
              <w:t>10.0%</w:t>
            </w:r>
          </w:p>
        </w:tc>
        <w:tc>
          <w:tcPr>
            <w:tcW w:w="0" w:type="auto"/>
          </w:tcPr>
          <w:p w14:paraId="218715F8" w14:textId="77777777" w:rsidR="00DD2D95" w:rsidRPr="00521663" w:rsidRDefault="00DD2D95" w:rsidP="00E62A5A">
            <w:pPr>
              <w:jc w:val="center"/>
              <w:rPr>
                <w:bCs/>
                <w:sz w:val="18"/>
                <w:szCs w:val="18"/>
              </w:rPr>
            </w:pPr>
            <w:r w:rsidRPr="00521663">
              <w:rPr>
                <w:bCs/>
                <w:sz w:val="18"/>
                <w:szCs w:val="18"/>
              </w:rPr>
              <w:t>6.7%</w:t>
            </w:r>
          </w:p>
        </w:tc>
      </w:tr>
      <w:tr w:rsidR="00DD2D95" w:rsidRPr="00F9414B" w14:paraId="2953AA91" w14:textId="77777777" w:rsidTr="00E62A5A">
        <w:trPr>
          <w:cantSplit/>
          <w:trHeight w:val="475"/>
        </w:trPr>
        <w:tc>
          <w:tcPr>
            <w:tcW w:w="0" w:type="auto"/>
            <w:vAlign w:val="center"/>
          </w:tcPr>
          <w:p w14:paraId="1C0BB3CD" w14:textId="77777777" w:rsidR="00DD2D95" w:rsidRPr="00521663" w:rsidRDefault="00DD2D95" w:rsidP="00E62A5A">
            <w:pPr>
              <w:jc w:val="center"/>
              <w:rPr>
                <w:b/>
                <w:sz w:val="18"/>
                <w:szCs w:val="18"/>
              </w:rPr>
            </w:pPr>
            <w:r w:rsidRPr="00521663">
              <w:rPr>
                <w:b/>
                <w:sz w:val="18"/>
                <w:szCs w:val="18"/>
              </w:rPr>
              <w:t>Bakersfield</w:t>
            </w:r>
          </w:p>
        </w:tc>
        <w:tc>
          <w:tcPr>
            <w:tcW w:w="0" w:type="auto"/>
            <w:vAlign w:val="center"/>
          </w:tcPr>
          <w:p w14:paraId="07FD6F5B" w14:textId="77777777" w:rsidR="00DD2D95" w:rsidRPr="00521663" w:rsidRDefault="00DD2D95" w:rsidP="00E62A5A">
            <w:pPr>
              <w:jc w:val="center"/>
              <w:rPr>
                <w:bCs/>
                <w:sz w:val="18"/>
                <w:szCs w:val="18"/>
              </w:rPr>
            </w:pPr>
            <w:r w:rsidRPr="00521663">
              <w:rPr>
                <w:bCs/>
                <w:sz w:val="18"/>
                <w:szCs w:val="18"/>
              </w:rPr>
              <w:t>6.5%</w:t>
            </w:r>
          </w:p>
        </w:tc>
        <w:tc>
          <w:tcPr>
            <w:tcW w:w="0" w:type="auto"/>
          </w:tcPr>
          <w:p w14:paraId="20A5AC29" w14:textId="77777777" w:rsidR="00DD2D95" w:rsidRPr="00521663" w:rsidRDefault="00DD2D95" w:rsidP="00E62A5A">
            <w:pPr>
              <w:jc w:val="center"/>
              <w:rPr>
                <w:bCs/>
                <w:sz w:val="18"/>
                <w:szCs w:val="18"/>
              </w:rPr>
            </w:pPr>
            <w:r w:rsidRPr="00521663">
              <w:rPr>
                <w:bCs/>
                <w:sz w:val="18"/>
                <w:szCs w:val="18"/>
              </w:rPr>
              <w:t>5.6%</w:t>
            </w:r>
          </w:p>
        </w:tc>
        <w:tc>
          <w:tcPr>
            <w:tcW w:w="0" w:type="auto"/>
          </w:tcPr>
          <w:p w14:paraId="0ECA59EB" w14:textId="77777777" w:rsidR="00DD2D95" w:rsidRPr="00521663" w:rsidRDefault="00DD2D95" w:rsidP="00E62A5A">
            <w:pPr>
              <w:jc w:val="center"/>
              <w:rPr>
                <w:bCs/>
                <w:sz w:val="18"/>
                <w:szCs w:val="18"/>
              </w:rPr>
            </w:pPr>
            <w:r w:rsidRPr="00521663">
              <w:rPr>
                <w:bCs/>
                <w:sz w:val="18"/>
                <w:szCs w:val="18"/>
              </w:rPr>
              <w:t>5.4%</w:t>
            </w:r>
          </w:p>
        </w:tc>
        <w:tc>
          <w:tcPr>
            <w:tcW w:w="0" w:type="auto"/>
          </w:tcPr>
          <w:p w14:paraId="03E8489E" w14:textId="77777777" w:rsidR="00DD2D95" w:rsidRPr="00521663" w:rsidRDefault="00DD2D95" w:rsidP="00E62A5A">
            <w:pPr>
              <w:jc w:val="center"/>
              <w:rPr>
                <w:bCs/>
                <w:sz w:val="18"/>
                <w:szCs w:val="18"/>
              </w:rPr>
            </w:pPr>
            <w:r w:rsidRPr="00521663">
              <w:rPr>
                <w:bCs/>
                <w:sz w:val="18"/>
                <w:szCs w:val="18"/>
              </w:rPr>
              <w:t>11.5%</w:t>
            </w:r>
          </w:p>
        </w:tc>
        <w:tc>
          <w:tcPr>
            <w:tcW w:w="0" w:type="auto"/>
          </w:tcPr>
          <w:p w14:paraId="01368A60" w14:textId="77777777" w:rsidR="00DD2D95" w:rsidRPr="00521663" w:rsidRDefault="00DD2D95" w:rsidP="00E62A5A">
            <w:pPr>
              <w:jc w:val="center"/>
              <w:rPr>
                <w:bCs/>
                <w:sz w:val="18"/>
                <w:szCs w:val="18"/>
              </w:rPr>
            </w:pPr>
            <w:r w:rsidRPr="00521663">
              <w:rPr>
                <w:bCs/>
                <w:sz w:val="18"/>
                <w:szCs w:val="18"/>
              </w:rPr>
              <w:t>8.0%</w:t>
            </w:r>
          </w:p>
        </w:tc>
        <w:tc>
          <w:tcPr>
            <w:tcW w:w="0" w:type="auto"/>
          </w:tcPr>
          <w:p w14:paraId="24674876" w14:textId="77777777" w:rsidR="00DD2D95" w:rsidRPr="00521663" w:rsidRDefault="00DD2D95" w:rsidP="00E62A5A">
            <w:pPr>
              <w:jc w:val="center"/>
              <w:rPr>
                <w:bCs/>
                <w:sz w:val="18"/>
                <w:szCs w:val="18"/>
              </w:rPr>
            </w:pPr>
            <w:r w:rsidRPr="00521663">
              <w:rPr>
                <w:bCs/>
                <w:sz w:val="18"/>
                <w:szCs w:val="18"/>
              </w:rPr>
              <w:t>4.7%</w:t>
            </w:r>
          </w:p>
        </w:tc>
      </w:tr>
    </w:tbl>
    <w:p w14:paraId="09C33789" w14:textId="77777777" w:rsidR="00DD2D95" w:rsidRDefault="00DD2D95" w:rsidP="00DD2D95">
      <w:pPr>
        <w:rPr>
          <w:sz w:val="20"/>
          <w:szCs w:val="20"/>
        </w:rPr>
      </w:pPr>
      <w:r w:rsidRPr="00C202B1">
        <w:rPr>
          <w:sz w:val="20"/>
          <w:szCs w:val="20"/>
        </w:rPr>
        <w:t xml:space="preserve">Source: California Employment Development Department, Labor Market Information. </w:t>
      </w:r>
      <w:r w:rsidRPr="00C202B1">
        <w:rPr>
          <w:i/>
          <w:iCs/>
          <w:sz w:val="20"/>
          <w:szCs w:val="20"/>
        </w:rPr>
        <w:t>Labor Force Data for All Counties</w:t>
      </w:r>
      <w:r>
        <w:rPr>
          <w:i/>
          <w:iCs/>
          <w:sz w:val="20"/>
          <w:szCs w:val="20"/>
        </w:rPr>
        <w:t>, Cities, and Census Areas</w:t>
      </w:r>
      <w:r w:rsidRPr="00C202B1">
        <w:rPr>
          <w:i/>
          <w:iCs/>
          <w:sz w:val="20"/>
          <w:szCs w:val="20"/>
        </w:rPr>
        <w:t xml:space="preserve">. </w:t>
      </w:r>
      <w:r w:rsidRPr="00C202B1">
        <w:rPr>
          <w:sz w:val="20"/>
          <w:szCs w:val="20"/>
        </w:rPr>
        <w:t xml:space="preserve">Retrieved February 18, 2023, from </w:t>
      </w:r>
      <w:hyperlink r:id="rId17" w:history="1">
        <w:r w:rsidRPr="00905E37">
          <w:rPr>
            <w:rStyle w:val="Hyperlink"/>
            <w:sz w:val="20"/>
            <w:szCs w:val="20"/>
          </w:rPr>
          <w:t>https://labormarketinfo.edd.ca.gov/data/industry-employment-and-unemployment-rates-for-counties.html</w:t>
        </w:r>
      </w:hyperlink>
    </w:p>
    <w:p w14:paraId="21363D1A" w14:textId="77777777" w:rsidR="00E62A5A" w:rsidRDefault="00E62A5A">
      <w:pPr>
        <w:spacing w:after="0" w:line="240" w:lineRule="auto"/>
        <w:rPr>
          <w:rFonts w:eastAsiaTheme="majorEastAsia" w:cs="Times New Roman (Headings CS)"/>
          <w:b/>
          <w:caps/>
          <w:color w:val="C00000"/>
          <w:sz w:val="28"/>
          <w:szCs w:val="26"/>
        </w:rPr>
      </w:pPr>
      <w:r>
        <w:br w:type="page"/>
      </w:r>
    </w:p>
    <w:p w14:paraId="38D2E4BA" w14:textId="77777777" w:rsidR="00245256" w:rsidRDefault="00E62A5A" w:rsidP="00245256">
      <w:pPr>
        <w:pStyle w:val="Heading2"/>
      </w:pPr>
      <w:bookmarkStart w:id="10" w:name="_Toc133085300"/>
      <w:r>
        <w:lastRenderedPageBreak/>
        <w:t>Internal Environmental Scan</w:t>
      </w:r>
      <w:bookmarkEnd w:id="10"/>
    </w:p>
    <w:p w14:paraId="0D9D8056" w14:textId="77777777" w:rsidR="00245256" w:rsidRDefault="00245256" w:rsidP="00245256">
      <w:pPr>
        <w:pStyle w:val="Heading3"/>
      </w:pPr>
      <w:bookmarkStart w:id="11" w:name="_Toc133085301"/>
      <w:r>
        <w:t>Student Body</w:t>
      </w:r>
      <w:bookmarkEnd w:id="11"/>
    </w:p>
    <w:p w14:paraId="6E512D6B" w14:textId="429D69CF" w:rsidR="00245256" w:rsidRDefault="00245256" w:rsidP="00245256">
      <w:r>
        <w:t xml:space="preserve">Bakersfield College (BC) annually serves </w:t>
      </w:r>
      <w:proofErr w:type="gramStart"/>
      <w:r>
        <w:t xml:space="preserve">an </w:t>
      </w:r>
      <w:r w:rsidR="00C8708A">
        <w:t>over</w:t>
      </w:r>
      <w:proofErr w:type="gramEnd"/>
      <w:r w:rsidR="00C8708A">
        <w:t xml:space="preserve"> 38,000 </w:t>
      </w:r>
      <w:r>
        <w:t xml:space="preserve">students or </w:t>
      </w:r>
      <w:r w:rsidR="00B41777">
        <w:t xml:space="preserve">over 75% </w:t>
      </w:r>
      <w:r>
        <w:t xml:space="preserve">of the Kern Community College District enrollment and is the largest of three colleges in the </w:t>
      </w:r>
      <w:r w:rsidR="00A11CD9">
        <w:t xml:space="preserve">Kern Community College </w:t>
      </w:r>
      <w:r>
        <w:t>District. Since 2014-15 BC substantially increased student participation and attendance as measured by full-time equivalent students (FTES).</w:t>
      </w:r>
    </w:p>
    <w:p w14:paraId="3B485B55" w14:textId="77777777" w:rsidR="00245256" w:rsidRPr="00A11CD9" w:rsidRDefault="00245256" w:rsidP="00245256">
      <w:pPr>
        <w:rPr>
          <w:b/>
          <w:bCs/>
        </w:rPr>
      </w:pPr>
      <w:commentRangeStart w:id="12"/>
      <w:commentRangeStart w:id="13"/>
      <w:commentRangeStart w:id="14"/>
      <w:r w:rsidRPr="00A11CD9">
        <w:rPr>
          <w:b/>
          <w:bCs/>
        </w:rPr>
        <w:t xml:space="preserve">Annual Headcount and FTES </w:t>
      </w:r>
      <w:commentRangeEnd w:id="12"/>
      <w:r w:rsidR="00A73338">
        <w:rPr>
          <w:rStyle w:val="CommentReference"/>
        </w:rPr>
        <w:commentReference w:id="12"/>
      </w:r>
      <w:commentRangeEnd w:id="13"/>
      <w:r w:rsidR="005943ED">
        <w:rPr>
          <w:rStyle w:val="CommentReference"/>
        </w:rPr>
        <w:commentReference w:id="13"/>
      </w:r>
      <w:commentRangeEnd w:id="14"/>
      <w:r w:rsidR="0037058C">
        <w:rPr>
          <w:rStyle w:val="CommentReference"/>
        </w:rPr>
        <w:commentReference w:id="14"/>
      </w:r>
      <w:r w:rsidRPr="00A11CD9">
        <w:rPr>
          <w:b/>
          <w:bCs/>
        </w:rPr>
        <w:t>Trends for Bakersfield College</w:t>
      </w:r>
    </w:p>
    <w:tbl>
      <w:tblPr>
        <w:tblStyle w:val="TableGrid"/>
        <w:tblW w:w="0" w:type="auto"/>
        <w:tblLook w:val="04A0" w:firstRow="1" w:lastRow="0" w:firstColumn="1" w:lastColumn="0" w:noHBand="0" w:noVBand="1"/>
      </w:tblPr>
      <w:tblGrid>
        <w:gridCol w:w="1066"/>
        <w:gridCol w:w="725"/>
        <w:gridCol w:w="725"/>
        <w:gridCol w:w="731"/>
        <w:gridCol w:w="728"/>
        <w:gridCol w:w="727"/>
        <w:gridCol w:w="728"/>
        <w:gridCol w:w="727"/>
        <w:gridCol w:w="725"/>
        <w:gridCol w:w="704"/>
        <w:gridCol w:w="901"/>
        <w:gridCol w:w="863"/>
      </w:tblGrid>
      <w:tr w:rsidR="00D05B66" w14:paraId="0A51359E" w14:textId="77777777" w:rsidTr="00F73ED2">
        <w:tc>
          <w:tcPr>
            <w:tcW w:w="7568" w:type="dxa"/>
            <w:gridSpan w:val="10"/>
            <w:shd w:val="clear" w:color="auto" w:fill="D21027"/>
          </w:tcPr>
          <w:p w14:paraId="1D83636F" w14:textId="2F47E944" w:rsidR="00D05B66" w:rsidRPr="00207404" w:rsidRDefault="00D05B66" w:rsidP="009E281C">
            <w:pPr>
              <w:jc w:val="center"/>
              <w:rPr>
                <w:b/>
                <w:bCs/>
                <w:color w:val="FFFFFF" w:themeColor="background1"/>
                <w:sz w:val="20"/>
                <w:szCs w:val="20"/>
              </w:rPr>
            </w:pPr>
            <w:r w:rsidRPr="00207404">
              <w:rPr>
                <w:b/>
                <w:bCs/>
                <w:color w:val="FFFFFF" w:themeColor="background1"/>
                <w:sz w:val="20"/>
                <w:szCs w:val="20"/>
              </w:rPr>
              <w:t>Annual Headcount and FTES</w:t>
            </w:r>
          </w:p>
        </w:tc>
        <w:tc>
          <w:tcPr>
            <w:tcW w:w="1782" w:type="dxa"/>
            <w:gridSpan w:val="2"/>
            <w:shd w:val="clear" w:color="auto" w:fill="D21027"/>
          </w:tcPr>
          <w:p w14:paraId="18803A81" w14:textId="4DDFCB34" w:rsidR="00D05B66" w:rsidRPr="00207404" w:rsidRDefault="00D05B66" w:rsidP="009E281C">
            <w:pPr>
              <w:jc w:val="center"/>
              <w:rPr>
                <w:b/>
                <w:bCs/>
                <w:color w:val="FFFFFF" w:themeColor="background1"/>
                <w:sz w:val="20"/>
                <w:szCs w:val="20"/>
              </w:rPr>
            </w:pPr>
            <w:r w:rsidRPr="00207404">
              <w:rPr>
                <w:b/>
                <w:bCs/>
                <w:color w:val="FFFFFF" w:themeColor="background1"/>
                <w:sz w:val="20"/>
                <w:szCs w:val="20"/>
              </w:rPr>
              <w:t>2014-15 vs. 2021-22</w:t>
            </w:r>
          </w:p>
        </w:tc>
      </w:tr>
      <w:tr w:rsidR="00D05B66" w14:paraId="25923BC2" w14:textId="77777777" w:rsidTr="00D05B66">
        <w:tc>
          <w:tcPr>
            <w:tcW w:w="1133" w:type="dxa"/>
            <w:shd w:val="clear" w:color="auto" w:fill="D21027"/>
          </w:tcPr>
          <w:p w14:paraId="68829E33" w14:textId="77777777" w:rsidR="00D05B66" w:rsidRPr="00613C3E" w:rsidRDefault="00D05B66" w:rsidP="009E281C">
            <w:pPr>
              <w:jc w:val="center"/>
              <w:rPr>
                <w:b/>
                <w:color w:val="FFFFFF" w:themeColor="background1"/>
                <w:sz w:val="18"/>
                <w:szCs w:val="18"/>
              </w:rPr>
            </w:pPr>
          </w:p>
        </w:tc>
        <w:tc>
          <w:tcPr>
            <w:tcW w:w="752" w:type="dxa"/>
            <w:shd w:val="clear" w:color="auto" w:fill="D21027"/>
          </w:tcPr>
          <w:p w14:paraId="09D83F39" w14:textId="22528EEF" w:rsidR="00D05B66" w:rsidRPr="00613C3E" w:rsidRDefault="00D05B66" w:rsidP="009E281C">
            <w:pPr>
              <w:jc w:val="center"/>
              <w:rPr>
                <w:b/>
                <w:color w:val="FFFFFF" w:themeColor="background1"/>
                <w:sz w:val="18"/>
                <w:szCs w:val="18"/>
              </w:rPr>
            </w:pPr>
            <w:r>
              <w:rPr>
                <w:b/>
                <w:color w:val="FFFFFF" w:themeColor="background1"/>
                <w:sz w:val="18"/>
                <w:szCs w:val="18"/>
              </w:rPr>
              <w:t>2014-2015</w:t>
            </w:r>
          </w:p>
        </w:tc>
        <w:tc>
          <w:tcPr>
            <w:tcW w:w="752" w:type="dxa"/>
            <w:shd w:val="clear" w:color="auto" w:fill="D21027"/>
          </w:tcPr>
          <w:p w14:paraId="4B0452D8" w14:textId="7B25F62D" w:rsidR="00D05B66" w:rsidRPr="00613C3E" w:rsidRDefault="00D05B66" w:rsidP="009E281C">
            <w:pPr>
              <w:jc w:val="center"/>
              <w:rPr>
                <w:b/>
                <w:color w:val="FFFFFF" w:themeColor="background1"/>
                <w:sz w:val="18"/>
                <w:szCs w:val="18"/>
              </w:rPr>
            </w:pPr>
            <w:r>
              <w:rPr>
                <w:b/>
                <w:color w:val="FFFFFF" w:themeColor="background1"/>
                <w:sz w:val="18"/>
                <w:szCs w:val="18"/>
              </w:rPr>
              <w:t>2015-2016</w:t>
            </w:r>
          </w:p>
        </w:tc>
        <w:tc>
          <w:tcPr>
            <w:tcW w:w="767" w:type="dxa"/>
            <w:shd w:val="clear" w:color="auto" w:fill="D21027"/>
          </w:tcPr>
          <w:p w14:paraId="75FC0661" w14:textId="6832BECD" w:rsidR="00D05B66" w:rsidRPr="00613C3E" w:rsidRDefault="00D05B66" w:rsidP="009E281C">
            <w:pPr>
              <w:jc w:val="center"/>
              <w:rPr>
                <w:b/>
                <w:color w:val="FFFFFF" w:themeColor="background1"/>
                <w:sz w:val="18"/>
                <w:szCs w:val="18"/>
              </w:rPr>
            </w:pPr>
            <w:r w:rsidRPr="00613C3E">
              <w:rPr>
                <w:b/>
                <w:color w:val="FFFFFF" w:themeColor="background1"/>
                <w:sz w:val="18"/>
                <w:szCs w:val="18"/>
              </w:rPr>
              <w:t>2016-</w:t>
            </w:r>
            <w:r>
              <w:rPr>
                <w:b/>
                <w:color w:val="FFFFFF" w:themeColor="background1"/>
                <w:sz w:val="18"/>
                <w:szCs w:val="18"/>
              </w:rPr>
              <w:t>20</w:t>
            </w:r>
            <w:r w:rsidRPr="00613C3E">
              <w:rPr>
                <w:b/>
                <w:color w:val="FFFFFF" w:themeColor="background1"/>
                <w:sz w:val="18"/>
                <w:szCs w:val="18"/>
              </w:rPr>
              <w:t>17</w:t>
            </w:r>
          </w:p>
        </w:tc>
        <w:tc>
          <w:tcPr>
            <w:tcW w:w="760" w:type="dxa"/>
            <w:shd w:val="clear" w:color="auto" w:fill="D21027"/>
          </w:tcPr>
          <w:p w14:paraId="608DC11B" w14:textId="77777777" w:rsidR="00D05B66" w:rsidRPr="00613C3E" w:rsidRDefault="00D05B66" w:rsidP="009E281C">
            <w:pPr>
              <w:jc w:val="center"/>
              <w:rPr>
                <w:b/>
                <w:color w:val="FFFFFF" w:themeColor="background1"/>
                <w:sz w:val="18"/>
                <w:szCs w:val="18"/>
              </w:rPr>
            </w:pPr>
            <w:r w:rsidRPr="00613C3E">
              <w:rPr>
                <w:b/>
                <w:color w:val="FFFFFF" w:themeColor="background1"/>
                <w:sz w:val="18"/>
                <w:szCs w:val="18"/>
              </w:rPr>
              <w:t>2017-2018</w:t>
            </w:r>
          </w:p>
        </w:tc>
        <w:tc>
          <w:tcPr>
            <w:tcW w:w="757" w:type="dxa"/>
            <w:shd w:val="clear" w:color="auto" w:fill="D21027"/>
          </w:tcPr>
          <w:p w14:paraId="39360B0A" w14:textId="77777777" w:rsidR="00D05B66" w:rsidRPr="00613C3E" w:rsidRDefault="00D05B66" w:rsidP="009E281C">
            <w:pPr>
              <w:jc w:val="center"/>
              <w:rPr>
                <w:b/>
                <w:color w:val="FFFFFF" w:themeColor="background1"/>
                <w:sz w:val="18"/>
                <w:szCs w:val="18"/>
              </w:rPr>
            </w:pPr>
            <w:r w:rsidRPr="00613C3E">
              <w:rPr>
                <w:b/>
                <w:color w:val="FFFFFF" w:themeColor="background1"/>
                <w:sz w:val="18"/>
                <w:szCs w:val="18"/>
              </w:rPr>
              <w:t>2018-2019</w:t>
            </w:r>
          </w:p>
        </w:tc>
        <w:tc>
          <w:tcPr>
            <w:tcW w:w="760" w:type="dxa"/>
            <w:shd w:val="clear" w:color="auto" w:fill="D21027"/>
          </w:tcPr>
          <w:p w14:paraId="69525D7D" w14:textId="77777777" w:rsidR="00D05B66" w:rsidRPr="00613C3E" w:rsidRDefault="00D05B66" w:rsidP="009E281C">
            <w:pPr>
              <w:jc w:val="center"/>
              <w:rPr>
                <w:b/>
                <w:color w:val="FFFFFF" w:themeColor="background1"/>
                <w:sz w:val="18"/>
                <w:szCs w:val="18"/>
              </w:rPr>
            </w:pPr>
            <w:r w:rsidRPr="00613C3E">
              <w:rPr>
                <w:b/>
                <w:color w:val="FFFFFF" w:themeColor="background1"/>
                <w:sz w:val="18"/>
                <w:szCs w:val="18"/>
              </w:rPr>
              <w:t>2019-2020</w:t>
            </w:r>
          </w:p>
        </w:tc>
        <w:tc>
          <w:tcPr>
            <w:tcW w:w="758" w:type="dxa"/>
            <w:shd w:val="clear" w:color="auto" w:fill="D21027"/>
          </w:tcPr>
          <w:p w14:paraId="17D982F8" w14:textId="77777777" w:rsidR="00D05B66" w:rsidRPr="00613C3E" w:rsidRDefault="00D05B66" w:rsidP="009E281C">
            <w:pPr>
              <w:jc w:val="center"/>
              <w:rPr>
                <w:b/>
                <w:color w:val="FFFFFF" w:themeColor="background1"/>
                <w:sz w:val="18"/>
                <w:szCs w:val="18"/>
              </w:rPr>
            </w:pPr>
            <w:r w:rsidRPr="00613C3E">
              <w:rPr>
                <w:b/>
                <w:color w:val="FFFFFF" w:themeColor="background1"/>
                <w:sz w:val="18"/>
                <w:szCs w:val="18"/>
              </w:rPr>
              <w:t>2020-2021</w:t>
            </w:r>
          </w:p>
        </w:tc>
        <w:tc>
          <w:tcPr>
            <w:tcW w:w="752" w:type="dxa"/>
            <w:shd w:val="clear" w:color="auto" w:fill="D21027"/>
          </w:tcPr>
          <w:p w14:paraId="0E820F8E" w14:textId="77777777" w:rsidR="00D05B66" w:rsidRPr="00613C3E" w:rsidRDefault="00D05B66" w:rsidP="009E281C">
            <w:pPr>
              <w:jc w:val="center"/>
              <w:rPr>
                <w:b/>
                <w:color w:val="FFFFFF" w:themeColor="background1"/>
                <w:sz w:val="18"/>
                <w:szCs w:val="18"/>
              </w:rPr>
            </w:pPr>
            <w:r w:rsidRPr="00613C3E">
              <w:rPr>
                <w:b/>
                <w:color w:val="FFFFFF" w:themeColor="background1"/>
                <w:sz w:val="18"/>
                <w:szCs w:val="18"/>
              </w:rPr>
              <w:t>2021-2022</w:t>
            </w:r>
          </w:p>
        </w:tc>
        <w:tc>
          <w:tcPr>
            <w:tcW w:w="377" w:type="dxa"/>
            <w:shd w:val="clear" w:color="auto" w:fill="D21027"/>
          </w:tcPr>
          <w:p w14:paraId="590A4222" w14:textId="04577A7D" w:rsidR="00D05B66" w:rsidRPr="00613C3E" w:rsidRDefault="00D05B66" w:rsidP="009E281C">
            <w:pPr>
              <w:jc w:val="center"/>
              <w:rPr>
                <w:b/>
                <w:color w:val="FFFFFF" w:themeColor="background1"/>
                <w:sz w:val="18"/>
                <w:szCs w:val="18"/>
              </w:rPr>
            </w:pPr>
            <w:r>
              <w:rPr>
                <w:b/>
                <w:color w:val="FFFFFF" w:themeColor="background1"/>
                <w:sz w:val="18"/>
                <w:szCs w:val="18"/>
              </w:rPr>
              <w:t>2022-2023</w:t>
            </w:r>
          </w:p>
        </w:tc>
        <w:tc>
          <w:tcPr>
            <w:tcW w:w="915" w:type="dxa"/>
            <w:shd w:val="clear" w:color="auto" w:fill="D21027"/>
          </w:tcPr>
          <w:p w14:paraId="2E9B7B8D" w14:textId="548A4F1F" w:rsidR="00D05B66" w:rsidRPr="00613C3E" w:rsidRDefault="00D05B66" w:rsidP="009E281C">
            <w:pPr>
              <w:jc w:val="center"/>
              <w:rPr>
                <w:b/>
                <w:color w:val="FFFFFF" w:themeColor="background1"/>
                <w:sz w:val="18"/>
                <w:szCs w:val="18"/>
              </w:rPr>
            </w:pPr>
            <w:r w:rsidRPr="00613C3E">
              <w:rPr>
                <w:b/>
                <w:color w:val="FFFFFF" w:themeColor="background1"/>
                <w:sz w:val="18"/>
                <w:szCs w:val="18"/>
              </w:rPr>
              <w:t>Number Change</w:t>
            </w:r>
          </w:p>
        </w:tc>
        <w:tc>
          <w:tcPr>
            <w:tcW w:w="867" w:type="dxa"/>
            <w:shd w:val="clear" w:color="auto" w:fill="D21027"/>
          </w:tcPr>
          <w:p w14:paraId="1DDF9635" w14:textId="77777777" w:rsidR="00D05B66" w:rsidRPr="00613C3E" w:rsidRDefault="00D05B66" w:rsidP="009E281C">
            <w:pPr>
              <w:jc w:val="center"/>
              <w:rPr>
                <w:b/>
                <w:color w:val="FFFFFF" w:themeColor="background1"/>
                <w:sz w:val="18"/>
                <w:szCs w:val="18"/>
              </w:rPr>
            </w:pPr>
            <w:r w:rsidRPr="00613C3E">
              <w:rPr>
                <w:b/>
                <w:color w:val="FFFFFF" w:themeColor="background1"/>
                <w:sz w:val="18"/>
                <w:szCs w:val="18"/>
              </w:rPr>
              <w:t>Percent Change</w:t>
            </w:r>
          </w:p>
        </w:tc>
      </w:tr>
      <w:tr w:rsidR="00D05B66" w14:paraId="535A84E5" w14:textId="77777777" w:rsidTr="00D05B66">
        <w:tc>
          <w:tcPr>
            <w:tcW w:w="1133" w:type="dxa"/>
          </w:tcPr>
          <w:p w14:paraId="760B4668" w14:textId="20B0F240" w:rsidR="00D05B66" w:rsidRPr="00D05B66" w:rsidRDefault="00D05B66" w:rsidP="009E281C">
            <w:pPr>
              <w:rPr>
                <w:b/>
                <w:sz w:val="16"/>
                <w:szCs w:val="16"/>
              </w:rPr>
            </w:pPr>
            <w:r w:rsidRPr="00D05B66">
              <w:rPr>
                <w:b/>
                <w:sz w:val="16"/>
                <w:szCs w:val="16"/>
              </w:rPr>
              <w:t>FTES</w:t>
            </w:r>
          </w:p>
        </w:tc>
        <w:tc>
          <w:tcPr>
            <w:tcW w:w="752" w:type="dxa"/>
          </w:tcPr>
          <w:p w14:paraId="7ACD5F6F" w14:textId="3701CB83" w:rsidR="00D05B66" w:rsidRPr="00D05B66" w:rsidRDefault="00D05B66" w:rsidP="009E281C">
            <w:pPr>
              <w:jc w:val="center"/>
              <w:rPr>
                <w:sz w:val="16"/>
                <w:szCs w:val="16"/>
              </w:rPr>
            </w:pPr>
            <w:r w:rsidRPr="00D05B66">
              <w:rPr>
                <w:sz w:val="16"/>
                <w:szCs w:val="16"/>
              </w:rPr>
              <w:t>13,878</w:t>
            </w:r>
          </w:p>
        </w:tc>
        <w:tc>
          <w:tcPr>
            <w:tcW w:w="752" w:type="dxa"/>
          </w:tcPr>
          <w:p w14:paraId="782E6690" w14:textId="1088B7AA" w:rsidR="00D05B66" w:rsidRPr="00D05B66" w:rsidRDefault="00D05B66" w:rsidP="009E281C">
            <w:pPr>
              <w:jc w:val="center"/>
              <w:rPr>
                <w:sz w:val="16"/>
                <w:szCs w:val="16"/>
              </w:rPr>
            </w:pPr>
            <w:r w:rsidRPr="00D05B66">
              <w:rPr>
                <w:sz w:val="16"/>
                <w:szCs w:val="16"/>
              </w:rPr>
              <w:t>14,836</w:t>
            </w:r>
          </w:p>
        </w:tc>
        <w:tc>
          <w:tcPr>
            <w:tcW w:w="767" w:type="dxa"/>
          </w:tcPr>
          <w:p w14:paraId="2999082E" w14:textId="0084747C" w:rsidR="00D05B66" w:rsidRPr="00D05B66" w:rsidRDefault="00D05B66" w:rsidP="009E281C">
            <w:pPr>
              <w:jc w:val="center"/>
              <w:rPr>
                <w:sz w:val="16"/>
                <w:szCs w:val="16"/>
              </w:rPr>
            </w:pPr>
            <w:r w:rsidRPr="00D05B66">
              <w:rPr>
                <w:sz w:val="16"/>
                <w:szCs w:val="16"/>
              </w:rPr>
              <w:t>15,823</w:t>
            </w:r>
          </w:p>
        </w:tc>
        <w:tc>
          <w:tcPr>
            <w:tcW w:w="760" w:type="dxa"/>
          </w:tcPr>
          <w:p w14:paraId="6EDBA50D" w14:textId="60883CA1" w:rsidR="00D05B66" w:rsidRPr="00D05B66" w:rsidRDefault="00D05B66" w:rsidP="009E281C">
            <w:pPr>
              <w:jc w:val="center"/>
              <w:rPr>
                <w:sz w:val="16"/>
                <w:szCs w:val="16"/>
              </w:rPr>
            </w:pPr>
            <w:r w:rsidRPr="00D05B66">
              <w:rPr>
                <w:sz w:val="16"/>
                <w:szCs w:val="16"/>
              </w:rPr>
              <w:t>13,503</w:t>
            </w:r>
          </w:p>
        </w:tc>
        <w:tc>
          <w:tcPr>
            <w:tcW w:w="757" w:type="dxa"/>
          </w:tcPr>
          <w:p w14:paraId="7B57C37A" w14:textId="53AA060A" w:rsidR="00D05B66" w:rsidRPr="00D05B66" w:rsidRDefault="00D05B66" w:rsidP="009E281C">
            <w:pPr>
              <w:jc w:val="center"/>
              <w:rPr>
                <w:sz w:val="16"/>
                <w:szCs w:val="16"/>
              </w:rPr>
            </w:pPr>
            <w:r w:rsidRPr="00D05B66">
              <w:rPr>
                <w:sz w:val="16"/>
                <w:szCs w:val="16"/>
              </w:rPr>
              <w:t>17,591</w:t>
            </w:r>
          </w:p>
        </w:tc>
        <w:tc>
          <w:tcPr>
            <w:tcW w:w="760" w:type="dxa"/>
          </w:tcPr>
          <w:p w14:paraId="70F324EA" w14:textId="72A67BC2" w:rsidR="00D05B66" w:rsidRPr="00D05B66" w:rsidRDefault="00D05B66" w:rsidP="009E281C">
            <w:pPr>
              <w:jc w:val="center"/>
              <w:rPr>
                <w:sz w:val="16"/>
                <w:szCs w:val="16"/>
              </w:rPr>
            </w:pPr>
            <w:r w:rsidRPr="00D05B66">
              <w:rPr>
                <w:sz w:val="16"/>
                <w:szCs w:val="16"/>
              </w:rPr>
              <w:t>18,057</w:t>
            </w:r>
          </w:p>
        </w:tc>
        <w:tc>
          <w:tcPr>
            <w:tcW w:w="758" w:type="dxa"/>
          </w:tcPr>
          <w:p w14:paraId="3ADC201E" w14:textId="4A326412" w:rsidR="00D05B66" w:rsidRPr="00D05B66" w:rsidRDefault="00D05B66" w:rsidP="009E281C">
            <w:pPr>
              <w:jc w:val="center"/>
              <w:rPr>
                <w:sz w:val="16"/>
                <w:szCs w:val="16"/>
              </w:rPr>
            </w:pPr>
            <w:r w:rsidRPr="00D05B66">
              <w:rPr>
                <w:sz w:val="16"/>
                <w:szCs w:val="16"/>
              </w:rPr>
              <w:t>17,837</w:t>
            </w:r>
          </w:p>
        </w:tc>
        <w:tc>
          <w:tcPr>
            <w:tcW w:w="752" w:type="dxa"/>
          </w:tcPr>
          <w:p w14:paraId="29C8E329" w14:textId="332168C5" w:rsidR="00D05B66" w:rsidRPr="00D05B66" w:rsidRDefault="00D05B66" w:rsidP="009E281C">
            <w:pPr>
              <w:jc w:val="center"/>
              <w:rPr>
                <w:sz w:val="16"/>
                <w:szCs w:val="16"/>
              </w:rPr>
            </w:pPr>
            <w:r w:rsidRPr="00D05B66">
              <w:rPr>
                <w:sz w:val="16"/>
                <w:szCs w:val="16"/>
              </w:rPr>
              <w:t>12,688</w:t>
            </w:r>
          </w:p>
        </w:tc>
        <w:tc>
          <w:tcPr>
            <w:tcW w:w="377" w:type="dxa"/>
          </w:tcPr>
          <w:p w14:paraId="581599E3" w14:textId="52A0354D" w:rsidR="00D05B66" w:rsidRPr="00D05B66" w:rsidRDefault="00D05B66" w:rsidP="009E281C">
            <w:pPr>
              <w:jc w:val="center"/>
              <w:rPr>
                <w:sz w:val="16"/>
                <w:szCs w:val="16"/>
              </w:rPr>
            </w:pPr>
            <w:r>
              <w:rPr>
                <w:sz w:val="16"/>
                <w:szCs w:val="16"/>
              </w:rPr>
              <w:t>18,282</w:t>
            </w:r>
          </w:p>
        </w:tc>
        <w:tc>
          <w:tcPr>
            <w:tcW w:w="915" w:type="dxa"/>
          </w:tcPr>
          <w:p w14:paraId="1ABF6195" w14:textId="3C4D306B" w:rsidR="00D05B66" w:rsidRPr="00D05B66" w:rsidRDefault="00D05B66" w:rsidP="009E281C">
            <w:pPr>
              <w:jc w:val="center"/>
              <w:rPr>
                <w:sz w:val="16"/>
                <w:szCs w:val="16"/>
              </w:rPr>
            </w:pPr>
            <w:r>
              <w:rPr>
                <w:sz w:val="16"/>
                <w:szCs w:val="16"/>
              </w:rPr>
              <w:t>4,404</w:t>
            </w:r>
          </w:p>
        </w:tc>
        <w:tc>
          <w:tcPr>
            <w:tcW w:w="867" w:type="dxa"/>
          </w:tcPr>
          <w:p w14:paraId="3B0F41C2" w14:textId="3E88ECA2" w:rsidR="00D05B66" w:rsidRPr="00D05B66" w:rsidRDefault="00D05B66" w:rsidP="009E281C">
            <w:pPr>
              <w:jc w:val="center"/>
              <w:rPr>
                <w:sz w:val="16"/>
                <w:szCs w:val="16"/>
              </w:rPr>
            </w:pPr>
            <w:r>
              <w:rPr>
                <w:sz w:val="16"/>
                <w:szCs w:val="16"/>
              </w:rPr>
              <w:t>31.7&amp;</w:t>
            </w:r>
          </w:p>
        </w:tc>
      </w:tr>
      <w:tr w:rsidR="00D05B66" w14:paraId="6A03B3EF" w14:textId="77777777" w:rsidTr="00D05B66">
        <w:tc>
          <w:tcPr>
            <w:tcW w:w="1133" w:type="dxa"/>
          </w:tcPr>
          <w:p w14:paraId="52A921BA" w14:textId="7543B6B9" w:rsidR="00D05B66" w:rsidRPr="00D05B66" w:rsidRDefault="00D05B66" w:rsidP="009E281C">
            <w:pPr>
              <w:rPr>
                <w:b/>
                <w:sz w:val="16"/>
                <w:szCs w:val="16"/>
              </w:rPr>
            </w:pPr>
            <w:r w:rsidRPr="00D05B66">
              <w:rPr>
                <w:b/>
                <w:sz w:val="16"/>
                <w:szCs w:val="16"/>
              </w:rPr>
              <w:t>Headcount</w:t>
            </w:r>
          </w:p>
        </w:tc>
        <w:tc>
          <w:tcPr>
            <w:tcW w:w="752" w:type="dxa"/>
          </w:tcPr>
          <w:p w14:paraId="44AFD0AC" w14:textId="3F7F61BA" w:rsidR="00D05B66" w:rsidRPr="00D05B66" w:rsidRDefault="00D05B66" w:rsidP="009E281C">
            <w:pPr>
              <w:jc w:val="center"/>
              <w:rPr>
                <w:sz w:val="16"/>
                <w:szCs w:val="16"/>
              </w:rPr>
            </w:pPr>
            <w:r w:rsidRPr="00D05B66">
              <w:rPr>
                <w:sz w:val="16"/>
                <w:szCs w:val="16"/>
              </w:rPr>
              <w:t>26,432</w:t>
            </w:r>
          </w:p>
        </w:tc>
        <w:tc>
          <w:tcPr>
            <w:tcW w:w="752" w:type="dxa"/>
          </w:tcPr>
          <w:p w14:paraId="4FC93AAF" w14:textId="64C92549" w:rsidR="00D05B66" w:rsidRPr="00D05B66" w:rsidRDefault="00D05B66" w:rsidP="009E281C">
            <w:pPr>
              <w:jc w:val="center"/>
              <w:rPr>
                <w:sz w:val="16"/>
                <w:szCs w:val="16"/>
              </w:rPr>
            </w:pPr>
            <w:r w:rsidRPr="00D05B66">
              <w:rPr>
                <w:sz w:val="16"/>
                <w:szCs w:val="16"/>
              </w:rPr>
              <w:t>28,848</w:t>
            </w:r>
          </w:p>
        </w:tc>
        <w:tc>
          <w:tcPr>
            <w:tcW w:w="767" w:type="dxa"/>
          </w:tcPr>
          <w:p w14:paraId="3D7FC2EC" w14:textId="741E362E" w:rsidR="00D05B66" w:rsidRPr="00D05B66" w:rsidRDefault="00D05B66" w:rsidP="009E281C">
            <w:pPr>
              <w:jc w:val="center"/>
              <w:rPr>
                <w:sz w:val="16"/>
                <w:szCs w:val="16"/>
              </w:rPr>
            </w:pPr>
            <w:r w:rsidRPr="00D05B66">
              <w:rPr>
                <w:sz w:val="16"/>
                <w:szCs w:val="16"/>
              </w:rPr>
              <w:t>32,117</w:t>
            </w:r>
          </w:p>
        </w:tc>
        <w:tc>
          <w:tcPr>
            <w:tcW w:w="760" w:type="dxa"/>
          </w:tcPr>
          <w:p w14:paraId="6965B637" w14:textId="6C7F809F" w:rsidR="00D05B66" w:rsidRPr="00D05B66" w:rsidRDefault="00D05B66" w:rsidP="009E281C">
            <w:pPr>
              <w:jc w:val="center"/>
              <w:rPr>
                <w:sz w:val="16"/>
                <w:szCs w:val="16"/>
              </w:rPr>
            </w:pPr>
            <w:r w:rsidRPr="00D05B66">
              <w:rPr>
                <w:sz w:val="16"/>
                <w:szCs w:val="16"/>
              </w:rPr>
              <w:t>34,222</w:t>
            </w:r>
          </w:p>
        </w:tc>
        <w:tc>
          <w:tcPr>
            <w:tcW w:w="757" w:type="dxa"/>
          </w:tcPr>
          <w:p w14:paraId="7E0C5E0D" w14:textId="3EBC79D7" w:rsidR="00D05B66" w:rsidRPr="00D05B66" w:rsidRDefault="00D05B66" w:rsidP="009E281C">
            <w:pPr>
              <w:jc w:val="center"/>
              <w:rPr>
                <w:sz w:val="16"/>
                <w:szCs w:val="16"/>
              </w:rPr>
            </w:pPr>
            <w:r w:rsidRPr="00D05B66">
              <w:rPr>
                <w:sz w:val="16"/>
                <w:szCs w:val="16"/>
              </w:rPr>
              <w:t>37,089</w:t>
            </w:r>
          </w:p>
        </w:tc>
        <w:tc>
          <w:tcPr>
            <w:tcW w:w="760" w:type="dxa"/>
          </w:tcPr>
          <w:p w14:paraId="3B812583" w14:textId="5392D5C1" w:rsidR="00D05B66" w:rsidRPr="00D05B66" w:rsidRDefault="00D05B66" w:rsidP="009E281C">
            <w:pPr>
              <w:jc w:val="center"/>
              <w:rPr>
                <w:sz w:val="16"/>
                <w:szCs w:val="16"/>
              </w:rPr>
            </w:pPr>
            <w:r w:rsidRPr="00D05B66">
              <w:rPr>
                <w:sz w:val="16"/>
                <w:szCs w:val="16"/>
              </w:rPr>
              <w:t>38,492</w:t>
            </w:r>
          </w:p>
        </w:tc>
        <w:tc>
          <w:tcPr>
            <w:tcW w:w="758" w:type="dxa"/>
          </w:tcPr>
          <w:p w14:paraId="6488F81E" w14:textId="0667F4A5" w:rsidR="00D05B66" w:rsidRPr="00D05B66" w:rsidRDefault="00D05B66" w:rsidP="009E281C">
            <w:pPr>
              <w:jc w:val="center"/>
              <w:rPr>
                <w:sz w:val="16"/>
                <w:szCs w:val="16"/>
              </w:rPr>
            </w:pPr>
            <w:r w:rsidRPr="00D05B66">
              <w:rPr>
                <w:sz w:val="16"/>
                <w:szCs w:val="16"/>
              </w:rPr>
              <w:t>37,</w:t>
            </w:r>
            <w:r>
              <w:rPr>
                <w:sz w:val="16"/>
                <w:szCs w:val="16"/>
              </w:rPr>
              <w:t>153</w:t>
            </w:r>
          </w:p>
        </w:tc>
        <w:tc>
          <w:tcPr>
            <w:tcW w:w="752" w:type="dxa"/>
          </w:tcPr>
          <w:p w14:paraId="75A37574" w14:textId="5282B03D" w:rsidR="00D05B66" w:rsidRPr="00D05B66" w:rsidRDefault="00D05B66" w:rsidP="009E281C">
            <w:pPr>
              <w:jc w:val="center"/>
              <w:rPr>
                <w:sz w:val="16"/>
                <w:szCs w:val="16"/>
              </w:rPr>
            </w:pPr>
            <w:r>
              <w:rPr>
                <w:sz w:val="16"/>
                <w:szCs w:val="16"/>
              </w:rPr>
              <w:t>37,667</w:t>
            </w:r>
          </w:p>
        </w:tc>
        <w:tc>
          <w:tcPr>
            <w:tcW w:w="377" w:type="dxa"/>
          </w:tcPr>
          <w:p w14:paraId="368694C3" w14:textId="33F9FB87" w:rsidR="00D05B66" w:rsidRPr="00D05B66" w:rsidRDefault="00D05B66" w:rsidP="009E281C">
            <w:pPr>
              <w:jc w:val="center"/>
              <w:rPr>
                <w:sz w:val="16"/>
                <w:szCs w:val="16"/>
              </w:rPr>
            </w:pPr>
            <w:r>
              <w:rPr>
                <w:sz w:val="16"/>
                <w:szCs w:val="16"/>
              </w:rPr>
              <w:t>40,185</w:t>
            </w:r>
          </w:p>
        </w:tc>
        <w:tc>
          <w:tcPr>
            <w:tcW w:w="915" w:type="dxa"/>
          </w:tcPr>
          <w:p w14:paraId="1ADDEC30" w14:textId="0A51828D" w:rsidR="00D05B66" w:rsidRPr="00D05B66" w:rsidRDefault="00D05B66" w:rsidP="009E281C">
            <w:pPr>
              <w:jc w:val="center"/>
              <w:rPr>
                <w:sz w:val="16"/>
                <w:szCs w:val="16"/>
              </w:rPr>
            </w:pPr>
            <w:r>
              <w:rPr>
                <w:sz w:val="16"/>
                <w:szCs w:val="16"/>
              </w:rPr>
              <w:t>13,753</w:t>
            </w:r>
          </w:p>
        </w:tc>
        <w:tc>
          <w:tcPr>
            <w:tcW w:w="867" w:type="dxa"/>
          </w:tcPr>
          <w:p w14:paraId="4EBAA974" w14:textId="3762BE64" w:rsidR="00D05B66" w:rsidRPr="00D05B66" w:rsidRDefault="00D05B66" w:rsidP="009E281C">
            <w:pPr>
              <w:jc w:val="center"/>
              <w:rPr>
                <w:sz w:val="16"/>
                <w:szCs w:val="16"/>
              </w:rPr>
            </w:pPr>
            <w:r>
              <w:rPr>
                <w:sz w:val="16"/>
                <w:szCs w:val="16"/>
              </w:rPr>
              <w:t>52%</w:t>
            </w:r>
          </w:p>
        </w:tc>
      </w:tr>
    </w:tbl>
    <w:p w14:paraId="3E62E749" w14:textId="446FFF32" w:rsidR="00AC7D22" w:rsidRPr="00D05B66" w:rsidRDefault="00F859B3" w:rsidP="00A87E3E">
      <w:pPr>
        <w:rPr>
          <w:rFonts w:ascii="Calibri" w:eastAsia="Times New Roman" w:hAnsi="Calibri" w:cs="Calibri"/>
          <w:color w:val="000000"/>
          <w:sz w:val="20"/>
          <w:szCs w:val="20"/>
        </w:rPr>
      </w:pPr>
      <w:r>
        <w:rPr>
          <w:sz w:val="20"/>
          <w:szCs w:val="20"/>
        </w:rPr>
        <w:t xml:space="preserve">2016-17 </w:t>
      </w:r>
      <w:r w:rsidR="00D05B66">
        <w:rPr>
          <w:sz w:val="20"/>
          <w:szCs w:val="20"/>
        </w:rPr>
        <w:t>Source: Bakersfield College, Institutional Effectiveness Office</w:t>
      </w:r>
    </w:p>
    <w:p w14:paraId="5F9A70B4" w14:textId="77777777" w:rsidR="00245256" w:rsidRDefault="00FB242F" w:rsidP="00245256">
      <w:r>
        <w:t>A</w:t>
      </w:r>
      <w:r w:rsidR="00245256">
        <w:t>s is commonly the case in higher education, female students outnumber male students. Females have averaged 54% of the student body over the last seven years. Students of Hispanic heritage, averaging 67% of the student body, are the largest group at the College followed by the White-</w:t>
      </w:r>
      <w:r>
        <w:t>Non-Hispanic</w:t>
      </w:r>
      <w:r w:rsidR="00245256">
        <w:t xml:space="preserve"> cluster that has averaged 19%.</w:t>
      </w:r>
    </w:p>
    <w:p w14:paraId="1A38E522" w14:textId="77777777" w:rsidR="00245256" w:rsidRDefault="00AB2663" w:rsidP="00FB242F">
      <w:pPr>
        <w:pStyle w:val="Heading3"/>
      </w:pPr>
      <w:bookmarkStart w:id="15" w:name="_Toc133085302"/>
      <w:r>
        <w:t>Programs of Study</w:t>
      </w:r>
      <w:bookmarkEnd w:id="15"/>
    </w:p>
    <w:p w14:paraId="09B58958" w14:textId="32A1B3A0" w:rsidR="00245256" w:rsidRPr="00D05B66" w:rsidRDefault="00245256" w:rsidP="00245256">
      <w:r>
        <w:t>The College offers a robust array of certificate and degree programs. In recent years BC has added two Bachelor of Science degrees and numerous noncredit career development/college preparation certificates.</w:t>
      </w:r>
    </w:p>
    <w:tbl>
      <w:tblPr>
        <w:tblStyle w:val="TableGrid"/>
        <w:tblW w:w="6578" w:type="dxa"/>
        <w:tblInd w:w="-5" w:type="dxa"/>
        <w:tblLayout w:type="fixed"/>
        <w:tblLook w:val="04A0" w:firstRow="1" w:lastRow="0" w:firstColumn="1" w:lastColumn="0" w:noHBand="0" w:noVBand="1"/>
      </w:tblPr>
      <w:tblGrid>
        <w:gridCol w:w="4385"/>
        <w:gridCol w:w="2193"/>
      </w:tblGrid>
      <w:tr w:rsidR="000A4439" w:rsidRPr="00304CC9" w14:paraId="07973935" w14:textId="77777777" w:rsidTr="007C5A16">
        <w:trPr>
          <w:cantSplit/>
          <w:trHeight w:val="552"/>
          <w:tblHeader/>
        </w:trPr>
        <w:tc>
          <w:tcPr>
            <w:tcW w:w="4140" w:type="dxa"/>
            <w:tcBorders>
              <w:top w:val="single" w:sz="4" w:space="0" w:color="auto"/>
            </w:tcBorders>
            <w:shd w:val="clear" w:color="auto" w:fill="C00000"/>
            <w:vAlign w:val="center"/>
          </w:tcPr>
          <w:p w14:paraId="4EA1BB17" w14:textId="104C96FF" w:rsidR="000A4439" w:rsidRPr="00304CC9" w:rsidRDefault="000A4439" w:rsidP="00305769">
            <w:pPr>
              <w:spacing w:after="0"/>
              <w:rPr>
                <w:rFonts w:cs="Times New Roman"/>
                <w:b/>
                <w:bCs/>
                <w:color w:val="FFFFFF" w:themeColor="background1"/>
                <w:sz w:val="18"/>
                <w:szCs w:val="18"/>
              </w:rPr>
            </w:pPr>
            <w:r>
              <w:rPr>
                <w:rFonts w:cs="Times New Roman"/>
                <w:b/>
                <w:bCs/>
                <w:color w:val="FFFFFF" w:themeColor="background1"/>
                <w:sz w:val="18"/>
                <w:szCs w:val="18"/>
              </w:rPr>
              <w:t>Award Category</w:t>
            </w:r>
          </w:p>
        </w:tc>
        <w:tc>
          <w:tcPr>
            <w:tcW w:w="2070" w:type="dxa"/>
            <w:tcBorders>
              <w:top w:val="single" w:sz="4" w:space="0" w:color="auto"/>
            </w:tcBorders>
            <w:shd w:val="clear" w:color="auto" w:fill="C00000"/>
            <w:vAlign w:val="center"/>
          </w:tcPr>
          <w:p w14:paraId="2D935100" w14:textId="77777777" w:rsidR="000A4439" w:rsidRPr="00304CC9" w:rsidRDefault="000A4439" w:rsidP="00305769">
            <w:pPr>
              <w:spacing w:after="0"/>
              <w:rPr>
                <w:rFonts w:cs="Times New Roman"/>
                <w:b/>
                <w:bCs/>
                <w:color w:val="FFFFFF" w:themeColor="background1"/>
                <w:sz w:val="18"/>
                <w:szCs w:val="18"/>
              </w:rPr>
            </w:pPr>
            <w:r>
              <w:rPr>
                <w:rFonts w:cs="Times New Roman"/>
                <w:b/>
                <w:bCs/>
                <w:color w:val="FFFFFF" w:themeColor="background1"/>
                <w:sz w:val="18"/>
                <w:szCs w:val="18"/>
              </w:rPr>
              <w:t>Number of Programs</w:t>
            </w:r>
          </w:p>
        </w:tc>
      </w:tr>
    </w:tbl>
    <w:tbl>
      <w:tblPr>
        <w:tblW w:w="6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070"/>
      </w:tblGrid>
      <w:tr w:rsidR="00B41777" w:rsidRPr="00B349F5" w14:paraId="59458337" w14:textId="77777777" w:rsidTr="007C5A16">
        <w:trPr>
          <w:trHeight w:val="300"/>
        </w:trPr>
        <w:tc>
          <w:tcPr>
            <w:tcW w:w="4140" w:type="dxa"/>
            <w:shd w:val="clear" w:color="auto" w:fill="auto"/>
            <w:noWrap/>
            <w:vAlign w:val="center"/>
            <w:hideMark/>
          </w:tcPr>
          <w:p w14:paraId="158AF1A6" w14:textId="77777777" w:rsidR="00B41777" w:rsidRPr="000A4439" w:rsidRDefault="00B41777" w:rsidP="00305769">
            <w:pPr>
              <w:spacing w:after="0" w:line="240" w:lineRule="auto"/>
              <w:rPr>
                <w:rFonts w:eastAsia="Times New Roman" w:cs="Calibri"/>
                <w:b/>
                <w:bCs/>
                <w:color w:val="000000"/>
                <w:sz w:val="18"/>
                <w:szCs w:val="18"/>
              </w:rPr>
            </w:pPr>
            <w:proofErr w:type="gramStart"/>
            <w:r w:rsidRPr="000A4439">
              <w:rPr>
                <w:rFonts w:eastAsia="Times New Roman" w:cs="Calibri"/>
                <w:b/>
                <w:bCs/>
                <w:color w:val="000000"/>
                <w:sz w:val="18"/>
                <w:szCs w:val="18"/>
              </w:rPr>
              <w:t>Associate Degree</w:t>
            </w:r>
            <w:proofErr w:type="gramEnd"/>
            <w:r w:rsidRPr="000A4439">
              <w:rPr>
                <w:rFonts w:eastAsia="Times New Roman" w:cs="Calibri"/>
                <w:b/>
                <w:bCs/>
                <w:color w:val="000000"/>
                <w:sz w:val="18"/>
                <w:szCs w:val="18"/>
              </w:rPr>
              <w:t xml:space="preserve"> for Transfer (AA-T/AS-T)</w:t>
            </w:r>
          </w:p>
        </w:tc>
        <w:tc>
          <w:tcPr>
            <w:tcW w:w="2070" w:type="dxa"/>
            <w:shd w:val="clear" w:color="auto" w:fill="auto"/>
            <w:noWrap/>
            <w:vAlign w:val="center"/>
            <w:hideMark/>
          </w:tcPr>
          <w:p w14:paraId="0E6524E8" w14:textId="77777777" w:rsidR="00B41777" w:rsidRPr="000A4439" w:rsidRDefault="00B41777" w:rsidP="000A4439">
            <w:pPr>
              <w:spacing w:after="0" w:line="240" w:lineRule="auto"/>
              <w:jc w:val="center"/>
              <w:rPr>
                <w:rFonts w:eastAsia="Times New Roman" w:cs="Calibri"/>
                <w:color w:val="000000"/>
                <w:sz w:val="18"/>
                <w:szCs w:val="18"/>
              </w:rPr>
            </w:pPr>
            <w:r w:rsidRPr="000A4439">
              <w:rPr>
                <w:rFonts w:eastAsia="Times New Roman" w:cs="Calibri"/>
                <w:color w:val="000000"/>
                <w:sz w:val="18"/>
                <w:szCs w:val="18"/>
              </w:rPr>
              <w:t>37</w:t>
            </w:r>
          </w:p>
        </w:tc>
      </w:tr>
      <w:tr w:rsidR="00B41777" w:rsidRPr="00B349F5" w14:paraId="3AA2CF46" w14:textId="77777777" w:rsidTr="007C5A16">
        <w:trPr>
          <w:trHeight w:val="300"/>
        </w:trPr>
        <w:tc>
          <w:tcPr>
            <w:tcW w:w="4140" w:type="dxa"/>
            <w:shd w:val="clear" w:color="auto" w:fill="auto"/>
            <w:noWrap/>
            <w:vAlign w:val="center"/>
            <w:hideMark/>
          </w:tcPr>
          <w:p w14:paraId="5AC7B1E4" w14:textId="77777777" w:rsidR="00B41777" w:rsidRPr="000A4439" w:rsidRDefault="00B41777" w:rsidP="00305769">
            <w:pPr>
              <w:spacing w:after="0" w:line="240" w:lineRule="auto"/>
              <w:rPr>
                <w:rFonts w:eastAsia="Times New Roman" w:cs="Calibri"/>
                <w:b/>
                <w:bCs/>
                <w:color w:val="000000"/>
                <w:sz w:val="18"/>
                <w:szCs w:val="18"/>
              </w:rPr>
            </w:pPr>
            <w:proofErr w:type="gramStart"/>
            <w:r w:rsidRPr="000A4439">
              <w:rPr>
                <w:rFonts w:eastAsia="Times New Roman" w:cs="Calibri"/>
                <w:b/>
                <w:bCs/>
                <w:color w:val="000000"/>
                <w:sz w:val="18"/>
                <w:szCs w:val="18"/>
              </w:rPr>
              <w:t>Associate Degree</w:t>
            </w:r>
            <w:proofErr w:type="gramEnd"/>
            <w:r w:rsidRPr="000A4439">
              <w:rPr>
                <w:rFonts w:eastAsia="Times New Roman" w:cs="Calibri"/>
                <w:b/>
                <w:bCs/>
                <w:color w:val="000000"/>
                <w:sz w:val="18"/>
                <w:szCs w:val="18"/>
              </w:rPr>
              <w:t xml:space="preserve"> (AA/AS)</w:t>
            </w:r>
          </w:p>
        </w:tc>
        <w:tc>
          <w:tcPr>
            <w:tcW w:w="2070" w:type="dxa"/>
            <w:shd w:val="clear" w:color="auto" w:fill="auto"/>
            <w:noWrap/>
            <w:vAlign w:val="center"/>
            <w:hideMark/>
          </w:tcPr>
          <w:p w14:paraId="3A005AA9" w14:textId="77777777" w:rsidR="00B41777" w:rsidRPr="000A4439" w:rsidRDefault="00B41777" w:rsidP="000A4439">
            <w:pPr>
              <w:spacing w:after="0" w:line="240" w:lineRule="auto"/>
              <w:jc w:val="center"/>
              <w:rPr>
                <w:rFonts w:eastAsia="Times New Roman" w:cs="Calibri"/>
                <w:color w:val="000000"/>
                <w:sz w:val="18"/>
                <w:szCs w:val="18"/>
              </w:rPr>
            </w:pPr>
            <w:r w:rsidRPr="000A4439">
              <w:rPr>
                <w:rFonts w:eastAsia="Times New Roman" w:cs="Calibri"/>
                <w:color w:val="000000"/>
                <w:sz w:val="18"/>
                <w:szCs w:val="18"/>
              </w:rPr>
              <w:t>57</w:t>
            </w:r>
          </w:p>
        </w:tc>
      </w:tr>
      <w:tr w:rsidR="00B41777" w:rsidRPr="00B349F5" w14:paraId="49B7BC95" w14:textId="77777777" w:rsidTr="007C5A16">
        <w:trPr>
          <w:trHeight w:val="300"/>
        </w:trPr>
        <w:tc>
          <w:tcPr>
            <w:tcW w:w="4140" w:type="dxa"/>
            <w:shd w:val="clear" w:color="auto" w:fill="auto"/>
            <w:noWrap/>
            <w:vAlign w:val="center"/>
            <w:hideMark/>
          </w:tcPr>
          <w:p w14:paraId="12F68E05" w14:textId="77777777" w:rsidR="00B41777" w:rsidRPr="000A4439" w:rsidRDefault="00B41777" w:rsidP="00305769">
            <w:pPr>
              <w:spacing w:after="0" w:line="240" w:lineRule="auto"/>
              <w:rPr>
                <w:rFonts w:eastAsia="Times New Roman" w:cs="Calibri"/>
                <w:b/>
                <w:bCs/>
                <w:color w:val="000000"/>
                <w:sz w:val="18"/>
                <w:szCs w:val="18"/>
              </w:rPr>
            </w:pPr>
            <w:r w:rsidRPr="000A4439">
              <w:rPr>
                <w:rFonts w:eastAsia="Times New Roman" w:cs="Calibri"/>
                <w:b/>
                <w:bCs/>
                <w:color w:val="000000"/>
                <w:sz w:val="18"/>
                <w:szCs w:val="18"/>
              </w:rPr>
              <w:t>Bachelors</w:t>
            </w:r>
          </w:p>
        </w:tc>
        <w:tc>
          <w:tcPr>
            <w:tcW w:w="2070" w:type="dxa"/>
            <w:shd w:val="clear" w:color="auto" w:fill="auto"/>
            <w:noWrap/>
            <w:vAlign w:val="center"/>
            <w:hideMark/>
          </w:tcPr>
          <w:p w14:paraId="17B30446" w14:textId="77777777" w:rsidR="00B41777" w:rsidRPr="000A4439" w:rsidRDefault="00B41777" w:rsidP="000A4439">
            <w:pPr>
              <w:spacing w:after="0" w:line="240" w:lineRule="auto"/>
              <w:jc w:val="center"/>
              <w:rPr>
                <w:rFonts w:eastAsia="Times New Roman" w:cs="Calibri"/>
                <w:color w:val="000000"/>
                <w:sz w:val="18"/>
                <w:szCs w:val="18"/>
              </w:rPr>
            </w:pPr>
            <w:r w:rsidRPr="000A4439">
              <w:rPr>
                <w:rFonts w:eastAsia="Times New Roman" w:cs="Calibri"/>
                <w:color w:val="000000"/>
                <w:sz w:val="18"/>
                <w:szCs w:val="18"/>
              </w:rPr>
              <w:t>2</w:t>
            </w:r>
          </w:p>
        </w:tc>
      </w:tr>
      <w:tr w:rsidR="00B41777" w:rsidRPr="00B349F5" w14:paraId="1D03B435" w14:textId="77777777" w:rsidTr="007C5A16">
        <w:trPr>
          <w:trHeight w:val="300"/>
        </w:trPr>
        <w:tc>
          <w:tcPr>
            <w:tcW w:w="4140" w:type="dxa"/>
            <w:shd w:val="clear" w:color="auto" w:fill="auto"/>
            <w:noWrap/>
            <w:vAlign w:val="center"/>
            <w:hideMark/>
          </w:tcPr>
          <w:p w14:paraId="28CA8116" w14:textId="77777777" w:rsidR="00B41777" w:rsidRPr="000A4439" w:rsidRDefault="00B41777" w:rsidP="00305769">
            <w:pPr>
              <w:spacing w:after="0" w:line="240" w:lineRule="auto"/>
              <w:rPr>
                <w:rFonts w:eastAsia="Times New Roman" w:cs="Calibri"/>
                <w:b/>
                <w:bCs/>
                <w:color w:val="000000"/>
                <w:sz w:val="18"/>
                <w:szCs w:val="18"/>
              </w:rPr>
            </w:pPr>
            <w:r w:rsidRPr="000A4439">
              <w:rPr>
                <w:rFonts w:eastAsia="Times New Roman" w:cs="Calibri"/>
                <w:b/>
                <w:bCs/>
                <w:color w:val="000000"/>
                <w:sz w:val="18"/>
                <w:szCs w:val="18"/>
              </w:rPr>
              <w:t>Certificate of Achievement</w:t>
            </w:r>
          </w:p>
        </w:tc>
        <w:tc>
          <w:tcPr>
            <w:tcW w:w="2070" w:type="dxa"/>
            <w:shd w:val="clear" w:color="auto" w:fill="auto"/>
            <w:noWrap/>
            <w:vAlign w:val="center"/>
            <w:hideMark/>
          </w:tcPr>
          <w:p w14:paraId="7BC7047A" w14:textId="77777777" w:rsidR="00B41777" w:rsidRPr="000A4439" w:rsidRDefault="00B41777" w:rsidP="000A4439">
            <w:pPr>
              <w:spacing w:after="0" w:line="240" w:lineRule="auto"/>
              <w:jc w:val="center"/>
              <w:rPr>
                <w:rFonts w:eastAsia="Times New Roman" w:cs="Calibri"/>
                <w:color w:val="000000"/>
                <w:sz w:val="18"/>
                <w:szCs w:val="18"/>
              </w:rPr>
            </w:pPr>
            <w:r w:rsidRPr="000A4439">
              <w:rPr>
                <w:rFonts w:eastAsia="Times New Roman" w:cs="Calibri"/>
                <w:color w:val="000000"/>
                <w:sz w:val="18"/>
                <w:szCs w:val="18"/>
              </w:rPr>
              <w:t>67</w:t>
            </w:r>
          </w:p>
        </w:tc>
      </w:tr>
      <w:tr w:rsidR="00B41777" w:rsidRPr="00B349F5" w14:paraId="0EE3D3B7" w14:textId="77777777" w:rsidTr="007C5A16">
        <w:trPr>
          <w:trHeight w:val="300"/>
        </w:trPr>
        <w:tc>
          <w:tcPr>
            <w:tcW w:w="4140" w:type="dxa"/>
            <w:shd w:val="clear" w:color="auto" w:fill="auto"/>
            <w:noWrap/>
            <w:vAlign w:val="center"/>
            <w:hideMark/>
          </w:tcPr>
          <w:p w14:paraId="322520B5" w14:textId="77777777" w:rsidR="00B41777" w:rsidRPr="000A4439" w:rsidRDefault="00B41777" w:rsidP="00305769">
            <w:pPr>
              <w:spacing w:after="0" w:line="240" w:lineRule="auto"/>
              <w:rPr>
                <w:rFonts w:eastAsia="Times New Roman" w:cs="Calibri"/>
                <w:b/>
                <w:bCs/>
                <w:color w:val="000000"/>
                <w:sz w:val="18"/>
                <w:szCs w:val="18"/>
              </w:rPr>
            </w:pPr>
            <w:r w:rsidRPr="000A4439">
              <w:rPr>
                <w:rFonts w:eastAsia="Times New Roman" w:cs="Calibri"/>
                <w:b/>
                <w:bCs/>
                <w:color w:val="000000"/>
                <w:sz w:val="18"/>
                <w:szCs w:val="18"/>
              </w:rPr>
              <w:t>Non-Credit Certificate</w:t>
            </w:r>
          </w:p>
        </w:tc>
        <w:tc>
          <w:tcPr>
            <w:tcW w:w="2070" w:type="dxa"/>
            <w:shd w:val="clear" w:color="auto" w:fill="auto"/>
            <w:noWrap/>
            <w:vAlign w:val="center"/>
            <w:hideMark/>
          </w:tcPr>
          <w:p w14:paraId="55649638" w14:textId="77777777" w:rsidR="00B41777" w:rsidRPr="000A4439" w:rsidRDefault="00B41777" w:rsidP="000A4439">
            <w:pPr>
              <w:spacing w:after="0" w:line="240" w:lineRule="auto"/>
              <w:jc w:val="center"/>
              <w:rPr>
                <w:rFonts w:eastAsia="Times New Roman" w:cs="Calibri"/>
                <w:color w:val="000000"/>
                <w:sz w:val="18"/>
                <w:szCs w:val="18"/>
              </w:rPr>
            </w:pPr>
            <w:r w:rsidRPr="000A4439">
              <w:rPr>
                <w:rFonts w:eastAsia="Times New Roman" w:cs="Calibri"/>
                <w:color w:val="000000"/>
                <w:sz w:val="18"/>
                <w:szCs w:val="18"/>
              </w:rPr>
              <w:t>43</w:t>
            </w:r>
          </w:p>
        </w:tc>
      </w:tr>
      <w:tr w:rsidR="00B41777" w:rsidRPr="00B349F5" w14:paraId="65FC002F" w14:textId="77777777" w:rsidTr="007C5A16">
        <w:trPr>
          <w:trHeight w:val="300"/>
        </w:trPr>
        <w:tc>
          <w:tcPr>
            <w:tcW w:w="4140" w:type="dxa"/>
            <w:shd w:val="clear" w:color="auto" w:fill="auto"/>
            <w:noWrap/>
            <w:vAlign w:val="center"/>
            <w:hideMark/>
          </w:tcPr>
          <w:p w14:paraId="553DC023" w14:textId="77777777" w:rsidR="00B41777" w:rsidRPr="000A4439" w:rsidRDefault="00B41777" w:rsidP="00305769">
            <w:pPr>
              <w:spacing w:after="0" w:line="240" w:lineRule="auto"/>
              <w:rPr>
                <w:rFonts w:eastAsia="Times New Roman" w:cs="Calibri"/>
                <w:b/>
                <w:bCs/>
                <w:color w:val="000000"/>
                <w:sz w:val="18"/>
                <w:szCs w:val="18"/>
              </w:rPr>
            </w:pPr>
            <w:r w:rsidRPr="000A4439">
              <w:rPr>
                <w:rFonts w:eastAsia="Times New Roman" w:cs="Calibri"/>
                <w:b/>
                <w:bCs/>
                <w:color w:val="000000"/>
                <w:sz w:val="18"/>
                <w:szCs w:val="18"/>
              </w:rPr>
              <w:t>Job Skills Certificate</w:t>
            </w:r>
          </w:p>
        </w:tc>
        <w:tc>
          <w:tcPr>
            <w:tcW w:w="2070" w:type="dxa"/>
            <w:shd w:val="clear" w:color="auto" w:fill="auto"/>
            <w:noWrap/>
            <w:vAlign w:val="center"/>
            <w:hideMark/>
          </w:tcPr>
          <w:p w14:paraId="3D00E272" w14:textId="77777777" w:rsidR="00B41777" w:rsidRPr="000A4439" w:rsidRDefault="00B41777" w:rsidP="000A4439">
            <w:pPr>
              <w:spacing w:after="0" w:line="240" w:lineRule="auto"/>
              <w:jc w:val="center"/>
              <w:rPr>
                <w:rFonts w:eastAsia="Times New Roman" w:cs="Calibri"/>
                <w:color w:val="000000"/>
                <w:sz w:val="18"/>
                <w:szCs w:val="18"/>
              </w:rPr>
            </w:pPr>
            <w:r w:rsidRPr="000A4439">
              <w:rPr>
                <w:rFonts w:eastAsia="Times New Roman" w:cs="Calibri"/>
                <w:color w:val="000000"/>
                <w:sz w:val="18"/>
                <w:szCs w:val="18"/>
              </w:rPr>
              <w:t>27</w:t>
            </w:r>
          </w:p>
        </w:tc>
      </w:tr>
      <w:tr w:rsidR="00B41777" w:rsidRPr="00B349F5" w14:paraId="58D54955" w14:textId="77777777" w:rsidTr="007C5A16">
        <w:trPr>
          <w:trHeight w:val="300"/>
        </w:trPr>
        <w:tc>
          <w:tcPr>
            <w:tcW w:w="4140" w:type="dxa"/>
            <w:shd w:val="clear" w:color="auto" w:fill="auto"/>
            <w:noWrap/>
            <w:vAlign w:val="center"/>
            <w:hideMark/>
          </w:tcPr>
          <w:p w14:paraId="0FA003F0" w14:textId="77777777" w:rsidR="00B41777" w:rsidRPr="000A4439" w:rsidRDefault="00B41777" w:rsidP="00305769">
            <w:pPr>
              <w:spacing w:after="0" w:line="240" w:lineRule="auto"/>
              <w:rPr>
                <w:rFonts w:eastAsia="Times New Roman" w:cs="Calibri"/>
                <w:b/>
                <w:bCs/>
                <w:color w:val="000000"/>
                <w:sz w:val="18"/>
                <w:szCs w:val="18"/>
              </w:rPr>
            </w:pPr>
            <w:commentRangeStart w:id="16"/>
            <w:commentRangeStart w:id="17"/>
            <w:r w:rsidRPr="000A4439">
              <w:rPr>
                <w:rFonts w:eastAsia="Times New Roman" w:cs="Calibri"/>
                <w:b/>
                <w:bCs/>
                <w:color w:val="000000"/>
                <w:sz w:val="18"/>
                <w:szCs w:val="18"/>
              </w:rPr>
              <w:t>Proficiency Award</w:t>
            </w:r>
          </w:p>
        </w:tc>
        <w:tc>
          <w:tcPr>
            <w:tcW w:w="2070" w:type="dxa"/>
            <w:shd w:val="clear" w:color="auto" w:fill="auto"/>
            <w:noWrap/>
            <w:vAlign w:val="center"/>
            <w:hideMark/>
          </w:tcPr>
          <w:p w14:paraId="08C3C124" w14:textId="77777777" w:rsidR="00B41777" w:rsidRPr="000A4439" w:rsidRDefault="00B41777" w:rsidP="000A4439">
            <w:pPr>
              <w:spacing w:after="0" w:line="240" w:lineRule="auto"/>
              <w:jc w:val="center"/>
              <w:rPr>
                <w:rFonts w:eastAsia="Times New Roman" w:cs="Calibri"/>
                <w:color w:val="FF0000"/>
                <w:sz w:val="18"/>
                <w:szCs w:val="18"/>
              </w:rPr>
            </w:pPr>
            <w:r w:rsidRPr="000A4439">
              <w:rPr>
                <w:rFonts w:eastAsia="Times New Roman" w:cs="Calibri"/>
                <w:color w:val="000000"/>
                <w:sz w:val="18"/>
                <w:szCs w:val="18"/>
              </w:rPr>
              <w:t>1</w:t>
            </w:r>
            <w:commentRangeEnd w:id="16"/>
            <w:r w:rsidR="000A4439">
              <w:rPr>
                <w:rStyle w:val="CommentReference"/>
              </w:rPr>
              <w:commentReference w:id="16"/>
            </w:r>
            <w:r w:rsidR="00036323">
              <w:rPr>
                <w:rStyle w:val="CommentReference"/>
              </w:rPr>
              <w:commentReference w:id="17"/>
            </w:r>
          </w:p>
        </w:tc>
      </w:tr>
      <w:commentRangeEnd w:id="17"/>
      <w:tr w:rsidR="00B41777" w:rsidRPr="00B349F5" w14:paraId="56EAECE7" w14:textId="77777777" w:rsidTr="007C5A16">
        <w:trPr>
          <w:trHeight w:val="300"/>
        </w:trPr>
        <w:tc>
          <w:tcPr>
            <w:tcW w:w="4140" w:type="dxa"/>
            <w:shd w:val="clear" w:color="auto" w:fill="auto"/>
            <w:noWrap/>
            <w:vAlign w:val="center"/>
            <w:hideMark/>
          </w:tcPr>
          <w:p w14:paraId="096B381F" w14:textId="77777777" w:rsidR="00B41777" w:rsidRPr="000A4439" w:rsidRDefault="00B41777" w:rsidP="00305769">
            <w:pPr>
              <w:spacing w:after="0" w:line="240" w:lineRule="auto"/>
              <w:jc w:val="right"/>
              <w:rPr>
                <w:rFonts w:eastAsia="Times New Roman" w:cs="Calibri"/>
                <w:b/>
                <w:bCs/>
                <w:color w:val="000000"/>
                <w:sz w:val="18"/>
                <w:szCs w:val="18"/>
              </w:rPr>
            </w:pPr>
            <w:r w:rsidRPr="000A4439">
              <w:rPr>
                <w:rFonts w:eastAsia="Times New Roman" w:cs="Calibri"/>
                <w:b/>
                <w:bCs/>
                <w:color w:val="000000"/>
                <w:sz w:val="18"/>
                <w:szCs w:val="18"/>
              </w:rPr>
              <w:t>Total</w:t>
            </w:r>
          </w:p>
        </w:tc>
        <w:tc>
          <w:tcPr>
            <w:tcW w:w="2070" w:type="dxa"/>
            <w:shd w:val="clear" w:color="auto" w:fill="auto"/>
            <w:noWrap/>
            <w:vAlign w:val="center"/>
            <w:hideMark/>
          </w:tcPr>
          <w:p w14:paraId="7154A280" w14:textId="77777777" w:rsidR="00B41777" w:rsidRPr="000A4439" w:rsidRDefault="00B41777" w:rsidP="000A4439">
            <w:pPr>
              <w:spacing w:after="0" w:line="240" w:lineRule="auto"/>
              <w:jc w:val="center"/>
              <w:rPr>
                <w:rFonts w:eastAsia="Times New Roman" w:cs="Calibri"/>
                <w:color w:val="000000"/>
                <w:sz w:val="18"/>
                <w:szCs w:val="18"/>
              </w:rPr>
            </w:pPr>
            <w:r w:rsidRPr="000A4439">
              <w:rPr>
                <w:rFonts w:eastAsia="Times New Roman" w:cs="Calibri"/>
                <w:color w:val="000000"/>
                <w:sz w:val="18"/>
                <w:szCs w:val="18"/>
              </w:rPr>
              <w:t>234</w:t>
            </w:r>
          </w:p>
        </w:tc>
      </w:tr>
    </w:tbl>
    <w:p w14:paraId="06AC7954" w14:textId="14DC0599" w:rsidR="00B41777" w:rsidRDefault="000A4439" w:rsidP="00245256">
      <w:pPr>
        <w:rPr>
          <w:sz w:val="20"/>
          <w:szCs w:val="20"/>
        </w:rPr>
      </w:pPr>
      <w:r w:rsidRPr="000A4439">
        <w:rPr>
          <w:sz w:val="20"/>
          <w:szCs w:val="20"/>
        </w:rPr>
        <w:t>Source: Bakersfield College, Curriculum Committee</w:t>
      </w:r>
    </w:p>
    <w:p w14:paraId="2EDF2407" w14:textId="7F644E59" w:rsidR="00AB2663" w:rsidRDefault="00245256" w:rsidP="008B0EE8">
      <w:r w:rsidRPr="008B0EE8">
        <w:rPr>
          <w:b/>
          <w:bCs/>
        </w:rPr>
        <w:t>Delivery of the Instructional Program</w:t>
      </w:r>
      <w:r w:rsidR="008B0EE8">
        <w:rPr>
          <w:b/>
          <w:bCs/>
        </w:rPr>
        <w:t>s</w:t>
      </w:r>
      <w:r w:rsidR="00AC7D22">
        <w:rPr>
          <w:b/>
          <w:bCs/>
        </w:rPr>
        <w:t xml:space="preserve">: </w:t>
      </w:r>
      <w:r>
        <w:t>The largest concentration of classes and attendance has been associated with the main campus through in-person, online, or hybrid instruction. The long-</w:t>
      </w:r>
      <w:r>
        <w:lastRenderedPageBreak/>
        <w:t xml:space="preserve">established </w:t>
      </w:r>
      <w:r w:rsidR="00C45B30">
        <w:t>Delano location</w:t>
      </w:r>
      <w:r>
        <w:t xml:space="preserve"> has been a second location of concentrated </w:t>
      </w:r>
      <w:r w:rsidR="00C45B30">
        <w:t xml:space="preserve">in-person </w:t>
      </w:r>
      <w:r>
        <w:t xml:space="preserve">instruction. Various locations in the Bakersfield area have been used to bring instruction to where students live, attend high school, or work. Under the umbrella of </w:t>
      </w:r>
      <w:r w:rsidR="00C45B30">
        <w:t>Rural Initiatives</w:t>
      </w:r>
      <w:r>
        <w:t>, the College has increasingly delivered instruction in the more rural communities</w:t>
      </w:r>
      <w:r w:rsidR="00C45B30">
        <w:t>.</w:t>
      </w:r>
    </w:p>
    <w:p w14:paraId="4175F942" w14:textId="77777777" w:rsidR="00AB2663" w:rsidRDefault="00AB2663" w:rsidP="00AB2663">
      <w:pPr>
        <w:pStyle w:val="Heading3"/>
      </w:pPr>
      <w:bookmarkStart w:id="18" w:name="_Toc133085303"/>
      <w:r>
        <w:t>Institutional Effectiveness</w:t>
      </w:r>
      <w:bookmarkEnd w:id="18"/>
    </w:p>
    <w:p w14:paraId="65E83536" w14:textId="77777777" w:rsidR="00AB2663" w:rsidRDefault="00AB2663" w:rsidP="00AB2663">
      <w:r>
        <w:t>Two state initiatives have helped BC frame goals and focus on accomplishing them. First</w:t>
      </w:r>
      <w:r w:rsidR="00AC7D22">
        <w:t xml:space="preserve">, </w:t>
      </w:r>
      <w:r>
        <w:t>the adoption of Vision for Success goals in 2017 followed by the Governor’s Roadmap for Community College performance from 2022-2023 to 2026-2027. And second</w:t>
      </w:r>
      <w:r w:rsidR="00AC7D22">
        <w:t xml:space="preserve">ly, </w:t>
      </w:r>
      <w:r>
        <w:t>the implementation of the Student-Centered Funding Formula (SCFF) in 2018-2019, provided funding based on the needs of low-income students and on student achievement outcomes in lieu of revenue being based exclusively on attendance. These initiatives complement the Accrediting Commission’s expectations that member institutions will annually establish floor and aspirational growth institutional set standards (ISS) using metrics that overlap the Vision for Success and SCFF metrics.</w:t>
      </w:r>
    </w:p>
    <w:p w14:paraId="0E64FC7A" w14:textId="61127AB9" w:rsidR="0085128A" w:rsidRDefault="00E20872" w:rsidP="00AB2663">
      <w:r>
        <w:t xml:space="preserve">As a Guided Pathways institution, the College is always developing innovations to </w:t>
      </w:r>
      <w:r w:rsidR="00AB2663">
        <w:t>close equity gaps for student populations that experience the most disproportionate impact</w:t>
      </w:r>
      <w:r w:rsidR="00C45B30">
        <w:t xml:space="preserve">. </w:t>
      </w:r>
      <w:r w:rsidR="00AB2663">
        <w:t>T</w:t>
      </w:r>
      <w:r w:rsidR="00C45B30">
        <w:t>h</w:t>
      </w:r>
      <w:r w:rsidR="00AB2663">
        <w:t>e College has identified key momentum points in a student’s journey through the college experience. Progressing through the momentum points improves the likelihood that students will complete a degree and transfer. Momentum point progress for the largest disproportionately impacted populations, Hispanic/Latin</w:t>
      </w:r>
      <w:r w:rsidR="001F3DB3">
        <w:t>o/a/</w:t>
      </w:r>
      <w:proofErr w:type="gramStart"/>
      <w:r w:rsidR="00AB2663">
        <w:t>x</w:t>
      </w:r>
      <w:proofErr w:type="gramEnd"/>
      <w:r w:rsidR="00AB2663">
        <w:t xml:space="preserve"> and Black students, have been of particular interest.</w:t>
      </w:r>
    </w:p>
    <w:tbl>
      <w:tblPr>
        <w:tblStyle w:val="TableGrid"/>
        <w:tblW w:w="8994" w:type="dxa"/>
        <w:tblLook w:val="04A0" w:firstRow="1" w:lastRow="0" w:firstColumn="1" w:lastColumn="0" w:noHBand="0" w:noVBand="1"/>
      </w:tblPr>
      <w:tblGrid>
        <w:gridCol w:w="2141"/>
        <w:gridCol w:w="677"/>
        <w:gridCol w:w="677"/>
        <w:gridCol w:w="678"/>
        <w:gridCol w:w="678"/>
        <w:gridCol w:w="678"/>
        <w:gridCol w:w="678"/>
        <w:gridCol w:w="678"/>
        <w:gridCol w:w="678"/>
        <w:gridCol w:w="1431"/>
      </w:tblGrid>
      <w:tr w:rsidR="003F5DD8" w14:paraId="627AD97F" w14:textId="77777777" w:rsidTr="003F5DD8">
        <w:trPr>
          <w:trHeight w:val="19"/>
        </w:trPr>
        <w:tc>
          <w:tcPr>
            <w:tcW w:w="0" w:type="auto"/>
            <w:gridSpan w:val="9"/>
            <w:shd w:val="clear" w:color="auto" w:fill="D21027"/>
          </w:tcPr>
          <w:p w14:paraId="5336882B" w14:textId="74734717" w:rsidR="003F5DD8" w:rsidRPr="00207404" w:rsidRDefault="003F5DD8" w:rsidP="009E281C">
            <w:pPr>
              <w:jc w:val="center"/>
              <w:rPr>
                <w:b/>
                <w:bCs/>
                <w:color w:val="FFFFFF" w:themeColor="background1"/>
                <w:sz w:val="20"/>
                <w:szCs w:val="20"/>
              </w:rPr>
            </w:pPr>
            <w:r>
              <w:rPr>
                <w:b/>
                <w:bCs/>
                <w:color w:val="FFFFFF" w:themeColor="background1"/>
                <w:sz w:val="20"/>
                <w:szCs w:val="20"/>
              </w:rPr>
              <w:t xml:space="preserve">Percentage of First-Time Students Who Achieved </w:t>
            </w:r>
            <w:r w:rsidR="00C45B30">
              <w:rPr>
                <w:b/>
                <w:bCs/>
                <w:color w:val="FFFFFF" w:themeColor="background1"/>
                <w:sz w:val="20"/>
                <w:szCs w:val="20"/>
              </w:rPr>
              <w:t>Each</w:t>
            </w:r>
            <w:r>
              <w:rPr>
                <w:b/>
                <w:bCs/>
                <w:color w:val="FFFFFF" w:themeColor="background1"/>
                <w:sz w:val="20"/>
                <w:szCs w:val="20"/>
              </w:rPr>
              <w:t xml:space="preserve"> Momentum Point</w:t>
            </w:r>
          </w:p>
        </w:tc>
        <w:tc>
          <w:tcPr>
            <w:tcW w:w="0" w:type="auto"/>
            <w:shd w:val="clear" w:color="auto" w:fill="D21027"/>
          </w:tcPr>
          <w:p w14:paraId="6E12CE22" w14:textId="77777777" w:rsidR="003F5DD8" w:rsidRPr="00207404" w:rsidRDefault="003F5DD8" w:rsidP="009E281C">
            <w:pPr>
              <w:jc w:val="center"/>
              <w:rPr>
                <w:b/>
                <w:bCs/>
                <w:color w:val="FFFFFF" w:themeColor="background1"/>
                <w:sz w:val="20"/>
                <w:szCs w:val="20"/>
              </w:rPr>
            </w:pPr>
            <w:r w:rsidRPr="00207404">
              <w:rPr>
                <w:b/>
                <w:bCs/>
                <w:color w:val="FFFFFF" w:themeColor="background1"/>
                <w:sz w:val="20"/>
                <w:szCs w:val="20"/>
              </w:rPr>
              <w:t>2014</w:t>
            </w:r>
            <w:r>
              <w:rPr>
                <w:b/>
                <w:bCs/>
                <w:color w:val="FFFFFF" w:themeColor="background1"/>
                <w:sz w:val="20"/>
                <w:szCs w:val="20"/>
              </w:rPr>
              <w:t xml:space="preserve"> </w:t>
            </w:r>
            <w:r w:rsidRPr="00207404">
              <w:rPr>
                <w:b/>
                <w:bCs/>
                <w:color w:val="FFFFFF" w:themeColor="background1"/>
                <w:sz w:val="20"/>
                <w:szCs w:val="20"/>
              </w:rPr>
              <w:t>v 2021</w:t>
            </w:r>
          </w:p>
        </w:tc>
      </w:tr>
      <w:tr w:rsidR="003F5DD8" w14:paraId="7DF927BB" w14:textId="77777777" w:rsidTr="003F5DD8">
        <w:trPr>
          <w:trHeight w:val="19"/>
        </w:trPr>
        <w:tc>
          <w:tcPr>
            <w:tcW w:w="0" w:type="auto"/>
            <w:shd w:val="clear" w:color="auto" w:fill="D21027"/>
          </w:tcPr>
          <w:p w14:paraId="1DF6D3C0" w14:textId="77777777" w:rsidR="003F5DD8" w:rsidRPr="00613C3E" w:rsidRDefault="003F5DD8" w:rsidP="009E281C">
            <w:pPr>
              <w:jc w:val="center"/>
              <w:rPr>
                <w:b/>
                <w:color w:val="FFFFFF" w:themeColor="background1"/>
                <w:sz w:val="18"/>
                <w:szCs w:val="18"/>
              </w:rPr>
            </w:pPr>
            <w:commentRangeStart w:id="19"/>
            <w:r>
              <w:rPr>
                <w:b/>
                <w:color w:val="FFFFFF" w:themeColor="background1"/>
                <w:sz w:val="18"/>
                <w:szCs w:val="18"/>
              </w:rPr>
              <w:t>Momentum Point</w:t>
            </w:r>
            <w:commentRangeEnd w:id="19"/>
            <w:r w:rsidR="002271C5">
              <w:rPr>
                <w:rStyle w:val="CommentReference"/>
              </w:rPr>
              <w:commentReference w:id="19"/>
            </w:r>
          </w:p>
        </w:tc>
        <w:tc>
          <w:tcPr>
            <w:tcW w:w="0" w:type="auto"/>
            <w:shd w:val="clear" w:color="auto" w:fill="D21027"/>
          </w:tcPr>
          <w:p w14:paraId="212634D5" w14:textId="77777777" w:rsidR="003F5DD8" w:rsidRPr="00613C3E" w:rsidRDefault="003F5DD8" w:rsidP="009E281C">
            <w:pPr>
              <w:jc w:val="center"/>
              <w:rPr>
                <w:b/>
                <w:color w:val="FFFFFF" w:themeColor="background1"/>
                <w:sz w:val="18"/>
                <w:szCs w:val="18"/>
              </w:rPr>
            </w:pPr>
            <w:r>
              <w:rPr>
                <w:b/>
                <w:color w:val="FFFFFF" w:themeColor="background1"/>
                <w:sz w:val="18"/>
                <w:szCs w:val="18"/>
              </w:rPr>
              <w:t>2014</w:t>
            </w:r>
          </w:p>
        </w:tc>
        <w:tc>
          <w:tcPr>
            <w:tcW w:w="0" w:type="auto"/>
            <w:shd w:val="clear" w:color="auto" w:fill="D21027"/>
          </w:tcPr>
          <w:p w14:paraId="51C59F2D" w14:textId="77777777" w:rsidR="003F5DD8" w:rsidRPr="00613C3E" w:rsidRDefault="003F5DD8" w:rsidP="009E281C">
            <w:pPr>
              <w:jc w:val="center"/>
              <w:rPr>
                <w:b/>
                <w:color w:val="FFFFFF" w:themeColor="background1"/>
                <w:sz w:val="18"/>
                <w:szCs w:val="18"/>
              </w:rPr>
            </w:pPr>
            <w:r>
              <w:rPr>
                <w:b/>
                <w:color w:val="FFFFFF" w:themeColor="background1"/>
                <w:sz w:val="18"/>
                <w:szCs w:val="18"/>
              </w:rPr>
              <w:t>2015</w:t>
            </w:r>
          </w:p>
        </w:tc>
        <w:tc>
          <w:tcPr>
            <w:tcW w:w="0" w:type="auto"/>
            <w:shd w:val="clear" w:color="auto" w:fill="D21027"/>
          </w:tcPr>
          <w:p w14:paraId="25786C59" w14:textId="77777777" w:rsidR="003F5DD8" w:rsidRPr="00613C3E" w:rsidRDefault="003F5DD8" w:rsidP="009E281C">
            <w:pPr>
              <w:jc w:val="center"/>
              <w:rPr>
                <w:b/>
                <w:color w:val="FFFFFF" w:themeColor="background1"/>
                <w:sz w:val="18"/>
                <w:szCs w:val="18"/>
              </w:rPr>
            </w:pPr>
            <w:r>
              <w:rPr>
                <w:b/>
                <w:color w:val="FFFFFF" w:themeColor="background1"/>
                <w:sz w:val="18"/>
                <w:szCs w:val="18"/>
              </w:rPr>
              <w:t>2016</w:t>
            </w:r>
          </w:p>
        </w:tc>
        <w:tc>
          <w:tcPr>
            <w:tcW w:w="0" w:type="auto"/>
            <w:shd w:val="clear" w:color="auto" w:fill="D21027"/>
          </w:tcPr>
          <w:p w14:paraId="17E1547F" w14:textId="77777777" w:rsidR="003F5DD8" w:rsidRPr="00613C3E" w:rsidRDefault="003F5DD8" w:rsidP="009E281C">
            <w:pPr>
              <w:jc w:val="center"/>
              <w:rPr>
                <w:b/>
                <w:color w:val="FFFFFF" w:themeColor="background1"/>
                <w:sz w:val="18"/>
                <w:szCs w:val="18"/>
              </w:rPr>
            </w:pPr>
            <w:r>
              <w:rPr>
                <w:b/>
                <w:color w:val="FFFFFF" w:themeColor="background1"/>
                <w:sz w:val="18"/>
                <w:szCs w:val="18"/>
              </w:rPr>
              <w:t>2017</w:t>
            </w:r>
          </w:p>
        </w:tc>
        <w:tc>
          <w:tcPr>
            <w:tcW w:w="0" w:type="auto"/>
            <w:shd w:val="clear" w:color="auto" w:fill="D21027"/>
          </w:tcPr>
          <w:p w14:paraId="3A734E86" w14:textId="77777777" w:rsidR="003F5DD8" w:rsidRPr="00613C3E" w:rsidRDefault="003F5DD8" w:rsidP="009E281C">
            <w:pPr>
              <w:jc w:val="center"/>
              <w:rPr>
                <w:b/>
                <w:color w:val="FFFFFF" w:themeColor="background1"/>
                <w:sz w:val="18"/>
                <w:szCs w:val="18"/>
              </w:rPr>
            </w:pPr>
            <w:r>
              <w:rPr>
                <w:b/>
                <w:color w:val="FFFFFF" w:themeColor="background1"/>
                <w:sz w:val="18"/>
                <w:szCs w:val="18"/>
              </w:rPr>
              <w:t>2018</w:t>
            </w:r>
          </w:p>
        </w:tc>
        <w:tc>
          <w:tcPr>
            <w:tcW w:w="0" w:type="auto"/>
            <w:shd w:val="clear" w:color="auto" w:fill="D21027"/>
          </w:tcPr>
          <w:p w14:paraId="749841F8" w14:textId="77777777" w:rsidR="003F5DD8" w:rsidRPr="00613C3E" w:rsidRDefault="003F5DD8" w:rsidP="009E281C">
            <w:pPr>
              <w:jc w:val="center"/>
              <w:rPr>
                <w:b/>
                <w:color w:val="FFFFFF" w:themeColor="background1"/>
                <w:sz w:val="18"/>
                <w:szCs w:val="18"/>
              </w:rPr>
            </w:pPr>
            <w:r>
              <w:rPr>
                <w:b/>
                <w:color w:val="FFFFFF" w:themeColor="background1"/>
                <w:sz w:val="18"/>
                <w:szCs w:val="18"/>
              </w:rPr>
              <w:t>2019</w:t>
            </w:r>
          </w:p>
        </w:tc>
        <w:tc>
          <w:tcPr>
            <w:tcW w:w="0" w:type="auto"/>
            <w:shd w:val="clear" w:color="auto" w:fill="D21027"/>
          </w:tcPr>
          <w:p w14:paraId="1027B863" w14:textId="77777777" w:rsidR="003F5DD8" w:rsidRDefault="003F5DD8" w:rsidP="009E281C">
            <w:pPr>
              <w:jc w:val="center"/>
              <w:rPr>
                <w:b/>
                <w:color w:val="FFFFFF" w:themeColor="background1"/>
                <w:sz w:val="18"/>
                <w:szCs w:val="18"/>
              </w:rPr>
            </w:pPr>
            <w:r>
              <w:rPr>
                <w:b/>
                <w:color w:val="FFFFFF" w:themeColor="background1"/>
                <w:sz w:val="18"/>
                <w:szCs w:val="18"/>
              </w:rPr>
              <w:t>2020</w:t>
            </w:r>
          </w:p>
        </w:tc>
        <w:tc>
          <w:tcPr>
            <w:tcW w:w="0" w:type="auto"/>
            <w:shd w:val="clear" w:color="auto" w:fill="D21027"/>
          </w:tcPr>
          <w:p w14:paraId="5ED97A04" w14:textId="77777777" w:rsidR="003F5DD8" w:rsidRDefault="003F5DD8" w:rsidP="009E281C">
            <w:pPr>
              <w:jc w:val="center"/>
              <w:rPr>
                <w:b/>
                <w:color w:val="FFFFFF" w:themeColor="background1"/>
                <w:sz w:val="18"/>
                <w:szCs w:val="18"/>
              </w:rPr>
            </w:pPr>
            <w:r>
              <w:rPr>
                <w:b/>
                <w:color w:val="FFFFFF" w:themeColor="background1"/>
                <w:sz w:val="18"/>
                <w:szCs w:val="18"/>
              </w:rPr>
              <w:t>2021</w:t>
            </w:r>
          </w:p>
        </w:tc>
        <w:tc>
          <w:tcPr>
            <w:tcW w:w="0" w:type="auto"/>
            <w:shd w:val="clear" w:color="auto" w:fill="D21027"/>
          </w:tcPr>
          <w:p w14:paraId="582AD34D" w14:textId="77777777" w:rsidR="003F5DD8" w:rsidRPr="00613C3E" w:rsidRDefault="003F5DD8" w:rsidP="009E281C">
            <w:pPr>
              <w:jc w:val="center"/>
              <w:rPr>
                <w:b/>
                <w:color w:val="FFFFFF" w:themeColor="background1"/>
                <w:sz w:val="18"/>
                <w:szCs w:val="18"/>
              </w:rPr>
            </w:pPr>
            <w:r>
              <w:rPr>
                <w:b/>
                <w:color w:val="FFFFFF" w:themeColor="background1"/>
                <w:sz w:val="18"/>
                <w:szCs w:val="18"/>
              </w:rPr>
              <w:t>Increase</w:t>
            </w:r>
          </w:p>
        </w:tc>
      </w:tr>
      <w:tr w:rsidR="003F5DD8" w14:paraId="02B543FD" w14:textId="77777777" w:rsidTr="003F5DD8">
        <w:trPr>
          <w:trHeight w:val="19"/>
        </w:trPr>
        <w:tc>
          <w:tcPr>
            <w:tcW w:w="0" w:type="auto"/>
            <w:gridSpan w:val="10"/>
          </w:tcPr>
          <w:p w14:paraId="5A762D50" w14:textId="77777777" w:rsidR="003F5DD8" w:rsidRDefault="003F5DD8" w:rsidP="004A6A6E">
            <w:pPr>
              <w:spacing w:line="240" w:lineRule="auto"/>
              <w:jc w:val="center"/>
              <w:rPr>
                <w:sz w:val="18"/>
                <w:szCs w:val="18"/>
              </w:rPr>
            </w:pPr>
            <w:r>
              <w:rPr>
                <w:b/>
                <w:sz w:val="18"/>
                <w:szCs w:val="18"/>
              </w:rPr>
              <w:t>Attempted 15+ Units in First Term</w:t>
            </w:r>
          </w:p>
        </w:tc>
      </w:tr>
      <w:tr w:rsidR="003F5DD8" w14:paraId="048D2076" w14:textId="77777777" w:rsidTr="003F5DD8">
        <w:trPr>
          <w:trHeight w:val="19"/>
        </w:trPr>
        <w:tc>
          <w:tcPr>
            <w:tcW w:w="0" w:type="auto"/>
          </w:tcPr>
          <w:p w14:paraId="7EFDDFED" w14:textId="14BCB200" w:rsidR="003F5DD8" w:rsidRPr="00613C3E" w:rsidRDefault="003F5DD8" w:rsidP="009E281C">
            <w:pPr>
              <w:jc w:val="right"/>
              <w:rPr>
                <w:b/>
                <w:sz w:val="18"/>
                <w:szCs w:val="18"/>
              </w:rPr>
            </w:pPr>
            <w:r>
              <w:rPr>
                <w:b/>
                <w:sz w:val="18"/>
                <w:szCs w:val="18"/>
              </w:rPr>
              <w:t>Hispanic/Latin</w:t>
            </w:r>
            <w:r w:rsidR="001F3DB3">
              <w:rPr>
                <w:b/>
                <w:sz w:val="18"/>
                <w:szCs w:val="18"/>
              </w:rPr>
              <w:t>o/a/</w:t>
            </w:r>
            <w:r>
              <w:rPr>
                <w:b/>
                <w:sz w:val="18"/>
                <w:szCs w:val="18"/>
              </w:rPr>
              <w:t>x</w:t>
            </w:r>
          </w:p>
        </w:tc>
        <w:tc>
          <w:tcPr>
            <w:tcW w:w="0" w:type="auto"/>
          </w:tcPr>
          <w:p w14:paraId="6C848EF1" w14:textId="77777777" w:rsidR="003F5DD8" w:rsidRPr="00613C3E" w:rsidRDefault="003F5DD8" w:rsidP="009E281C">
            <w:pPr>
              <w:jc w:val="center"/>
              <w:rPr>
                <w:sz w:val="18"/>
                <w:szCs w:val="18"/>
              </w:rPr>
            </w:pPr>
            <w:r>
              <w:rPr>
                <w:sz w:val="18"/>
                <w:szCs w:val="18"/>
              </w:rPr>
              <w:t>10%</w:t>
            </w:r>
          </w:p>
        </w:tc>
        <w:tc>
          <w:tcPr>
            <w:tcW w:w="0" w:type="auto"/>
          </w:tcPr>
          <w:p w14:paraId="346CB075" w14:textId="77777777" w:rsidR="003F5DD8" w:rsidRPr="00613C3E" w:rsidRDefault="003F5DD8" w:rsidP="009E281C">
            <w:pPr>
              <w:jc w:val="center"/>
              <w:rPr>
                <w:sz w:val="18"/>
                <w:szCs w:val="18"/>
              </w:rPr>
            </w:pPr>
            <w:r>
              <w:rPr>
                <w:sz w:val="18"/>
                <w:szCs w:val="18"/>
              </w:rPr>
              <w:t>10%</w:t>
            </w:r>
          </w:p>
        </w:tc>
        <w:tc>
          <w:tcPr>
            <w:tcW w:w="0" w:type="auto"/>
          </w:tcPr>
          <w:p w14:paraId="48BA4A8D" w14:textId="77777777" w:rsidR="003F5DD8" w:rsidRPr="00613C3E" w:rsidRDefault="003F5DD8" w:rsidP="009E281C">
            <w:pPr>
              <w:jc w:val="center"/>
              <w:rPr>
                <w:sz w:val="18"/>
                <w:szCs w:val="18"/>
              </w:rPr>
            </w:pPr>
            <w:r>
              <w:rPr>
                <w:sz w:val="18"/>
                <w:szCs w:val="18"/>
              </w:rPr>
              <w:t>10%</w:t>
            </w:r>
          </w:p>
        </w:tc>
        <w:tc>
          <w:tcPr>
            <w:tcW w:w="0" w:type="auto"/>
          </w:tcPr>
          <w:p w14:paraId="2DCAD918" w14:textId="77777777" w:rsidR="003F5DD8" w:rsidRPr="00613C3E" w:rsidRDefault="003F5DD8" w:rsidP="009E281C">
            <w:pPr>
              <w:jc w:val="center"/>
              <w:rPr>
                <w:sz w:val="18"/>
                <w:szCs w:val="18"/>
              </w:rPr>
            </w:pPr>
            <w:r>
              <w:rPr>
                <w:sz w:val="18"/>
                <w:szCs w:val="18"/>
              </w:rPr>
              <w:t>13%</w:t>
            </w:r>
          </w:p>
        </w:tc>
        <w:tc>
          <w:tcPr>
            <w:tcW w:w="0" w:type="auto"/>
          </w:tcPr>
          <w:p w14:paraId="59F72756" w14:textId="77777777" w:rsidR="003F5DD8" w:rsidRPr="00613C3E" w:rsidRDefault="003F5DD8" w:rsidP="009E281C">
            <w:pPr>
              <w:jc w:val="center"/>
              <w:rPr>
                <w:sz w:val="18"/>
                <w:szCs w:val="18"/>
              </w:rPr>
            </w:pPr>
            <w:r>
              <w:rPr>
                <w:sz w:val="18"/>
                <w:szCs w:val="18"/>
              </w:rPr>
              <w:t>18%</w:t>
            </w:r>
          </w:p>
        </w:tc>
        <w:tc>
          <w:tcPr>
            <w:tcW w:w="0" w:type="auto"/>
          </w:tcPr>
          <w:p w14:paraId="79AD023A" w14:textId="77777777" w:rsidR="003F5DD8" w:rsidRPr="00613C3E" w:rsidRDefault="003F5DD8" w:rsidP="009E281C">
            <w:pPr>
              <w:jc w:val="center"/>
              <w:rPr>
                <w:sz w:val="18"/>
                <w:szCs w:val="18"/>
              </w:rPr>
            </w:pPr>
            <w:r>
              <w:rPr>
                <w:sz w:val="18"/>
                <w:szCs w:val="18"/>
              </w:rPr>
              <w:t>19%</w:t>
            </w:r>
          </w:p>
        </w:tc>
        <w:tc>
          <w:tcPr>
            <w:tcW w:w="0" w:type="auto"/>
          </w:tcPr>
          <w:p w14:paraId="7D3B722A" w14:textId="77777777" w:rsidR="003F5DD8" w:rsidRPr="00613C3E" w:rsidRDefault="003F5DD8" w:rsidP="009E281C">
            <w:pPr>
              <w:jc w:val="center"/>
              <w:rPr>
                <w:sz w:val="18"/>
                <w:szCs w:val="18"/>
              </w:rPr>
            </w:pPr>
            <w:r>
              <w:rPr>
                <w:sz w:val="18"/>
                <w:szCs w:val="18"/>
              </w:rPr>
              <w:t>21%</w:t>
            </w:r>
          </w:p>
        </w:tc>
        <w:tc>
          <w:tcPr>
            <w:tcW w:w="0" w:type="auto"/>
          </w:tcPr>
          <w:p w14:paraId="6C97A247" w14:textId="77777777" w:rsidR="003F5DD8" w:rsidRPr="00613C3E" w:rsidRDefault="003F5DD8" w:rsidP="009E281C">
            <w:pPr>
              <w:jc w:val="center"/>
              <w:rPr>
                <w:sz w:val="18"/>
                <w:szCs w:val="18"/>
              </w:rPr>
            </w:pPr>
            <w:r>
              <w:rPr>
                <w:sz w:val="18"/>
                <w:szCs w:val="18"/>
              </w:rPr>
              <w:t>18%</w:t>
            </w:r>
          </w:p>
        </w:tc>
        <w:tc>
          <w:tcPr>
            <w:tcW w:w="0" w:type="auto"/>
          </w:tcPr>
          <w:p w14:paraId="103962BA" w14:textId="77777777" w:rsidR="003F5DD8" w:rsidRPr="00613C3E" w:rsidRDefault="003F5DD8" w:rsidP="009E281C">
            <w:pPr>
              <w:jc w:val="center"/>
              <w:rPr>
                <w:sz w:val="18"/>
                <w:szCs w:val="18"/>
              </w:rPr>
            </w:pPr>
            <w:r>
              <w:rPr>
                <w:sz w:val="18"/>
                <w:szCs w:val="18"/>
              </w:rPr>
              <w:t>8%</w:t>
            </w:r>
          </w:p>
        </w:tc>
      </w:tr>
      <w:tr w:rsidR="003F5DD8" w14:paraId="66A086AC" w14:textId="77777777" w:rsidTr="003F5DD8">
        <w:trPr>
          <w:trHeight w:val="19"/>
        </w:trPr>
        <w:tc>
          <w:tcPr>
            <w:tcW w:w="0" w:type="auto"/>
          </w:tcPr>
          <w:p w14:paraId="35230CC2" w14:textId="77777777" w:rsidR="003F5DD8" w:rsidRPr="00613C3E" w:rsidRDefault="003F5DD8" w:rsidP="009E281C">
            <w:pPr>
              <w:jc w:val="right"/>
              <w:rPr>
                <w:b/>
                <w:sz w:val="18"/>
                <w:szCs w:val="18"/>
              </w:rPr>
            </w:pPr>
            <w:r>
              <w:rPr>
                <w:b/>
                <w:sz w:val="18"/>
                <w:szCs w:val="18"/>
              </w:rPr>
              <w:t>Black</w:t>
            </w:r>
          </w:p>
        </w:tc>
        <w:tc>
          <w:tcPr>
            <w:tcW w:w="0" w:type="auto"/>
          </w:tcPr>
          <w:p w14:paraId="1CAD49AB" w14:textId="77777777" w:rsidR="003F5DD8" w:rsidRPr="00613C3E" w:rsidRDefault="003F5DD8" w:rsidP="009E281C">
            <w:pPr>
              <w:jc w:val="center"/>
              <w:rPr>
                <w:sz w:val="18"/>
                <w:szCs w:val="18"/>
              </w:rPr>
            </w:pPr>
            <w:r>
              <w:rPr>
                <w:sz w:val="18"/>
                <w:szCs w:val="18"/>
              </w:rPr>
              <w:t>10%</w:t>
            </w:r>
          </w:p>
        </w:tc>
        <w:tc>
          <w:tcPr>
            <w:tcW w:w="0" w:type="auto"/>
          </w:tcPr>
          <w:p w14:paraId="3EEFDAC5" w14:textId="77777777" w:rsidR="003F5DD8" w:rsidRPr="00613C3E" w:rsidRDefault="003F5DD8" w:rsidP="009E281C">
            <w:pPr>
              <w:jc w:val="center"/>
              <w:rPr>
                <w:sz w:val="18"/>
                <w:szCs w:val="18"/>
              </w:rPr>
            </w:pPr>
            <w:r>
              <w:rPr>
                <w:sz w:val="18"/>
                <w:szCs w:val="18"/>
              </w:rPr>
              <w:t>13%</w:t>
            </w:r>
          </w:p>
        </w:tc>
        <w:tc>
          <w:tcPr>
            <w:tcW w:w="0" w:type="auto"/>
          </w:tcPr>
          <w:p w14:paraId="12A89382" w14:textId="77777777" w:rsidR="003F5DD8" w:rsidRPr="00613C3E" w:rsidRDefault="003F5DD8" w:rsidP="009E281C">
            <w:pPr>
              <w:jc w:val="center"/>
              <w:rPr>
                <w:sz w:val="18"/>
                <w:szCs w:val="18"/>
              </w:rPr>
            </w:pPr>
            <w:r>
              <w:rPr>
                <w:sz w:val="18"/>
                <w:szCs w:val="18"/>
              </w:rPr>
              <w:t>12%</w:t>
            </w:r>
          </w:p>
        </w:tc>
        <w:tc>
          <w:tcPr>
            <w:tcW w:w="0" w:type="auto"/>
          </w:tcPr>
          <w:p w14:paraId="682F90D4" w14:textId="77777777" w:rsidR="003F5DD8" w:rsidRPr="00613C3E" w:rsidRDefault="003F5DD8" w:rsidP="009E281C">
            <w:pPr>
              <w:jc w:val="center"/>
              <w:rPr>
                <w:sz w:val="18"/>
                <w:szCs w:val="18"/>
              </w:rPr>
            </w:pPr>
            <w:r>
              <w:rPr>
                <w:sz w:val="18"/>
                <w:szCs w:val="18"/>
              </w:rPr>
              <w:t>19%</w:t>
            </w:r>
          </w:p>
        </w:tc>
        <w:tc>
          <w:tcPr>
            <w:tcW w:w="0" w:type="auto"/>
          </w:tcPr>
          <w:p w14:paraId="03D41479" w14:textId="77777777" w:rsidR="003F5DD8" w:rsidRPr="00613C3E" w:rsidRDefault="003F5DD8" w:rsidP="009E281C">
            <w:pPr>
              <w:jc w:val="center"/>
              <w:rPr>
                <w:sz w:val="18"/>
                <w:szCs w:val="18"/>
              </w:rPr>
            </w:pPr>
            <w:r>
              <w:rPr>
                <w:sz w:val="18"/>
                <w:szCs w:val="18"/>
              </w:rPr>
              <w:t>17%</w:t>
            </w:r>
          </w:p>
        </w:tc>
        <w:tc>
          <w:tcPr>
            <w:tcW w:w="0" w:type="auto"/>
          </w:tcPr>
          <w:p w14:paraId="7A22184E" w14:textId="77777777" w:rsidR="003F5DD8" w:rsidRPr="00613C3E" w:rsidRDefault="003F5DD8" w:rsidP="009E281C">
            <w:pPr>
              <w:jc w:val="center"/>
              <w:rPr>
                <w:sz w:val="18"/>
                <w:szCs w:val="18"/>
              </w:rPr>
            </w:pPr>
            <w:r>
              <w:rPr>
                <w:sz w:val="18"/>
                <w:szCs w:val="18"/>
              </w:rPr>
              <w:t>19%</w:t>
            </w:r>
          </w:p>
        </w:tc>
        <w:tc>
          <w:tcPr>
            <w:tcW w:w="0" w:type="auto"/>
          </w:tcPr>
          <w:p w14:paraId="090B6AF1" w14:textId="77777777" w:rsidR="003F5DD8" w:rsidRPr="00613C3E" w:rsidRDefault="003F5DD8" w:rsidP="009E281C">
            <w:pPr>
              <w:jc w:val="center"/>
              <w:rPr>
                <w:sz w:val="18"/>
                <w:szCs w:val="18"/>
              </w:rPr>
            </w:pPr>
            <w:r>
              <w:rPr>
                <w:sz w:val="18"/>
                <w:szCs w:val="18"/>
              </w:rPr>
              <w:t>16%</w:t>
            </w:r>
          </w:p>
        </w:tc>
        <w:tc>
          <w:tcPr>
            <w:tcW w:w="0" w:type="auto"/>
          </w:tcPr>
          <w:p w14:paraId="161243BE" w14:textId="77777777" w:rsidR="003F5DD8" w:rsidRPr="00613C3E" w:rsidRDefault="003F5DD8" w:rsidP="009E281C">
            <w:pPr>
              <w:jc w:val="center"/>
              <w:rPr>
                <w:sz w:val="18"/>
                <w:szCs w:val="18"/>
              </w:rPr>
            </w:pPr>
            <w:r>
              <w:rPr>
                <w:sz w:val="18"/>
                <w:szCs w:val="18"/>
              </w:rPr>
              <w:t>19%</w:t>
            </w:r>
          </w:p>
        </w:tc>
        <w:tc>
          <w:tcPr>
            <w:tcW w:w="0" w:type="auto"/>
          </w:tcPr>
          <w:p w14:paraId="55BD9F99" w14:textId="77777777" w:rsidR="003F5DD8" w:rsidRPr="00613C3E" w:rsidRDefault="003F5DD8" w:rsidP="009E281C">
            <w:pPr>
              <w:jc w:val="center"/>
              <w:rPr>
                <w:sz w:val="18"/>
                <w:szCs w:val="18"/>
              </w:rPr>
            </w:pPr>
            <w:r>
              <w:rPr>
                <w:sz w:val="18"/>
                <w:szCs w:val="18"/>
              </w:rPr>
              <w:t>9%</w:t>
            </w:r>
          </w:p>
        </w:tc>
      </w:tr>
      <w:tr w:rsidR="003F5DD8" w14:paraId="48E64923" w14:textId="77777777" w:rsidTr="004A6A6E">
        <w:trPr>
          <w:trHeight w:val="305"/>
        </w:trPr>
        <w:tc>
          <w:tcPr>
            <w:tcW w:w="0" w:type="auto"/>
            <w:gridSpan w:val="10"/>
          </w:tcPr>
          <w:p w14:paraId="375B6960" w14:textId="77777777" w:rsidR="003F5DD8" w:rsidRDefault="003F5DD8" w:rsidP="004A6A6E">
            <w:pPr>
              <w:spacing w:line="240" w:lineRule="auto"/>
              <w:jc w:val="center"/>
              <w:rPr>
                <w:sz w:val="18"/>
                <w:szCs w:val="18"/>
              </w:rPr>
            </w:pPr>
            <w:r>
              <w:rPr>
                <w:b/>
                <w:sz w:val="18"/>
                <w:szCs w:val="18"/>
              </w:rPr>
              <w:t>Attempted 30+ Units in First Year</w:t>
            </w:r>
          </w:p>
        </w:tc>
      </w:tr>
      <w:tr w:rsidR="003F5DD8" w14:paraId="098E51A1" w14:textId="77777777" w:rsidTr="003F5DD8">
        <w:trPr>
          <w:trHeight w:val="19"/>
        </w:trPr>
        <w:tc>
          <w:tcPr>
            <w:tcW w:w="0" w:type="auto"/>
          </w:tcPr>
          <w:p w14:paraId="4590A592" w14:textId="7E583677" w:rsidR="003F5DD8" w:rsidRDefault="003F5DD8" w:rsidP="009E281C">
            <w:pPr>
              <w:jc w:val="right"/>
              <w:rPr>
                <w:b/>
                <w:sz w:val="18"/>
                <w:szCs w:val="18"/>
              </w:rPr>
            </w:pPr>
            <w:r>
              <w:rPr>
                <w:b/>
                <w:sz w:val="18"/>
                <w:szCs w:val="18"/>
              </w:rPr>
              <w:t>Hispanic/Latin</w:t>
            </w:r>
            <w:r w:rsidR="001F3DB3">
              <w:rPr>
                <w:b/>
                <w:sz w:val="18"/>
                <w:szCs w:val="18"/>
              </w:rPr>
              <w:t>o/a/</w:t>
            </w:r>
            <w:r>
              <w:rPr>
                <w:b/>
                <w:sz w:val="18"/>
                <w:szCs w:val="18"/>
              </w:rPr>
              <w:t>x</w:t>
            </w:r>
          </w:p>
        </w:tc>
        <w:tc>
          <w:tcPr>
            <w:tcW w:w="0" w:type="auto"/>
          </w:tcPr>
          <w:p w14:paraId="592CB46B" w14:textId="77777777" w:rsidR="003F5DD8" w:rsidRPr="00613C3E" w:rsidRDefault="003F5DD8" w:rsidP="009E281C">
            <w:pPr>
              <w:jc w:val="center"/>
              <w:rPr>
                <w:sz w:val="18"/>
                <w:szCs w:val="18"/>
              </w:rPr>
            </w:pPr>
            <w:r>
              <w:rPr>
                <w:sz w:val="18"/>
                <w:szCs w:val="18"/>
              </w:rPr>
              <w:t>9%</w:t>
            </w:r>
          </w:p>
        </w:tc>
        <w:tc>
          <w:tcPr>
            <w:tcW w:w="0" w:type="auto"/>
          </w:tcPr>
          <w:p w14:paraId="231259AB" w14:textId="77777777" w:rsidR="003F5DD8" w:rsidRPr="00613C3E" w:rsidRDefault="003F5DD8" w:rsidP="009E281C">
            <w:pPr>
              <w:jc w:val="center"/>
              <w:rPr>
                <w:sz w:val="18"/>
                <w:szCs w:val="18"/>
              </w:rPr>
            </w:pPr>
            <w:r>
              <w:rPr>
                <w:sz w:val="18"/>
                <w:szCs w:val="18"/>
              </w:rPr>
              <w:t>10%</w:t>
            </w:r>
          </w:p>
        </w:tc>
        <w:tc>
          <w:tcPr>
            <w:tcW w:w="0" w:type="auto"/>
          </w:tcPr>
          <w:p w14:paraId="1206C513" w14:textId="77777777" w:rsidR="003F5DD8" w:rsidRPr="00613C3E" w:rsidRDefault="003F5DD8" w:rsidP="009E281C">
            <w:pPr>
              <w:jc w:val="center"/>
              <w:rPr>
                <w:sz w:val="18"/>
                <w:szCs w:val="18"/>
              </w:rPr>
            </w:pPr>
            <w:r>
              <w:rPr>
                <w:sz w:val="18"/>
                <w:szCs w:val="18"/>
              </w:rPr>
              <w:t>10%</w:t>
            </w:r>
          </w:p>
        </w:tc>
        <w:tc>
          <w:tcPr>
            <w:tcW w:w="0" w:type="auto"/>
          </w:tcPr>
          <w:p w14:paraId="28C3161D" w14:textId="77777777" w:rsidR="003F5DD8" w:rsidRPr="00613C3E" w:rsidRDefault="003F5DD8" w:rsidP="009E281C">
            <w:pPr>
              <w:jc w:val="center"/>
              <w:rPr>
                <w:sz w:val="18"/>
                <w:szCs w:val="18"/>
              </w:rPr>
            </w:pPr>
            <w:r>
              <w:rPr>
                <w:sz w:val="18"/>
                <w:szCs w:val="18"/>
              </w:rPr>
              <w:t>13%</w:t>
            </w:r>
          </w:p>
        </w:tc>
        <w:tc>
          <w:tcPr>
            <w:tcW w:w="0" w:type="auto"/>
          </w:tcPr>
          <w:p w14:paraId="5F341074" w14:textId="77777777" w:rsidR="003F5DD8" w:rsidRPr="00613C3E" w:rsidRDefault="003F5DD8" w:rsidP="009E281C">
            <w:pPr>
              <w:jc w:val="center"/>
              <w:rPr>
                <w:sz w:val="18"/>
                <w:szCs w:val="18"/>
              </w:rPr>
            </w:pPr>
            <w:r>
              <w:rPr>
                <w:sz w:val="18"/>
                <w:szCs w:val="18"/>
              </w:rPr>
              <w:t>15%</w:t>
            </w:r>
          </w:p>
        </w:tc>
        <w:tc>
          <w:tcPr>
            <w:tcW w:w="0" w:type="auto"/>
          </w:tcPr>
          <w:p w14:paraId="6B681BA3" w14:textId="77777777" w:rsidR="003F5DD8" w:rsidRPr="00613C3E" w:rsidRDefault="003F5DD8" w:rsidP="009E281C">
            <w:pPr>
              <w:jc w:val="center"/>
              <w:rPr>
                <w:sz w:val="18"/>
                <w:szCs w:val="18"/>
              </w:rPr>
            </w:pPr>
            <w:r>
              <w:rPr>
                <w:sz w:val="18"/>
                <w:szCs w:val="18"/>
              </w:rPr>
              <w:t>13%</w:t>
            </w:r>
          </w:p>
        </w:tc>
        <w:tc>
          <w:tcPr>
            <w:tcW w:w="0" w:type="auto"/>
          </w:tcPr>
          <w:p w14:paraId="13F932D4" w14:textId="77777777" w:rsidR="003F5DD8" w:rsidRPr="00613C3E" w:rsidRDefault="003F5DD8" w:rsidP="009E281C">
            <w:pPr>
              <w:jc w:val="center"/>
              <w:rPr>
                <w:sz w:val="18"/>
                <w:szCs w:val="18"/>
              </w:rPr>
            </w:pPr>
            <w:r>
              <w:rPr>
                <w:sz w:val="18"/>
                <w:szCs w:val="18"/>
              </w:rPr>
              <w:t>17%</w:t>
            </w:r>
          </w:p>
        </w:tc>
        <w:tc>
          <w:tcPr>
            <w:tcW w:w="0" w:type="auto"/>
          </w:tcPr>
          <w:p w14:paraId="5A1FB72C" w14:textId="77777777" w:rsidR="003F5DD8" w:rsidRPr="00613C3E" w:rsidRDefault="003F5DD8" w:rsidP="009E281C">
            <w:pPr>
              <w:jc w:val="center"/>
              <w:rPr>
                <w:sz w:val="18"/>
                <w:szCs w:val="18"/>
              </w:rPr>
            </w:pPr>
            <w:r>
              <w:rPr>
                <w:sz w:val="18"/>
                <w:szCs w:val="18"/>
              </w:rPr>
              <w:t>15%</w:t>
            </w:r>
          </w:p>
        </w:tc>
        <w:tc>
          <w:tcPr>
            <w:tcW w:w="0" w:type="auto"/>
          </w:tcPr>
          <w:p w14:paraId="0DC2E9C1" w14:textId="77777777" w:rsidR="003F5DD8" w:rsidRPr="00613C3E" w:rsidRDefault="003F5DD8" w:rsidP="009E281C">
            <w:pPr>
              <w:jc w:val="center"/>
              <w:rPr>
                <w:sz w:val="18"/>
                <w:szCs w:val="18"/>
              </w:rPr>
            </w:pPr>
            <w:r>
              <w:rPr>
                <w:sz w:val="18"/>
                <w:szCs w:val="18"/>
              </w:rPr>
              <w:t>6%</w:t>
            </w:r>
          </w:p>
        </w:tc>
      </w:tr>
      <w:tr w:rsidR="003F5DD8" w14:paraId="1B8EA13A" w14:textId="77777777" w:rsidTr="003F5DD8">
        <w:trPr>
          <w:trHeight w:val="19"/>
        </w:trPr>
        <w:tc>
          <w:tcPr>
            <w:tcW w:w="0" w:type="auto"/>
          </w:tcPr>
          <w:p w14:paraId="33DE5007" w14:textId="77777777" w:rsidR="003F5DD8" w:rsidRDefault="003F5DD8" w:rsidP="009E281C">
            <w:pPr>
              <w:jc w:val="right"/>
              <w:rPr>
                <w:b/>
                <w:sz w:val="18"/>
                <w:szCs w:val="18"/>
              </w:rPr>
            </w:pPr>
            <w:r>
              <w:rPr>
                <w:b/>
                <w:sz w:val="18"/>
                <w:szCs w:val="18"/>
              </w:rPr>
              <w:t>Black</w:t>
            </w:r>
          </w:p>
        </w:tc>
        <w:tc>
          <w:tcPr>
            <w:tcW w:w="0" w:type="auto"/>
          </w:tcPr>
          <w:p w14:paraId="72B0DB68" w14:textId="77777777" w:rsidR="003F5DD8" w:rsidRPr="00613C3E" w:rsidRDefault="003F5DD8" w:rsidP="009E281C">
            <w:pPr>
              <w:jc w:val="center"/>
              <w:rPr>
                <w:sz w:val="18"/>
                <w:szCs w:val="18"/>
              </w:rPr>
            </w:pPr>
            <w:r>
              <w:rPr>
                <w:sz w:val="18"/>
                <w:szCs w:val="18"/>
              </w:rPr>
              <w:t>6%</w:t>
            </w:r>
          </w:p>
        </w:tc>
        <w:tc>
          <w:tcPr>
            <w:tcW w:w="0" w:type="auto"/>
          </w:tcPr>
          <w:p w14:paraId="05DE0DD6" w14:textId="77777777" w:rsidR="003F5DD8" w:rsidRPr="00613C3E" w:rsidRDefault="003F5DD8" w:rsidP="009E281C">
            <w:pPr>
              <w:jc w:val="center"/>
              <w:rPr>
                <w:sz w:val="18"/>
                <w:szCs w:val="18"/>
              </w:rPr>
            </w:pPr>
            <w:r>
              <w:rPr>
                <w:sz w:val="18"/>
                <w:szCs w:val="18"/>
              </w:rPr>
              <w:t>11%</w:t>
            </w:r>
          </w:p>
        </w:tc>
        <w:tc>
          <w:tcPr>
            <w:tcW w:w="0" w:type="auto"/>
          </w:tcPr>
          <w:p w14:paraId="32C57155" w14:textId="77777777" w:rsidR="003F5DD8" w:rsidRPr="00613C3E" w:rsidRDefault="003F5DD8" w:rsidP="009E281C">
            <w:pPr>
              <w:jc w:val="center"/>
              <w:rPr>
                <w:sz w:val="18"/>
                <w:szCs w:val="18"/>
              </w:rPr>
            </w:pPr>
            <w:r>
              <w:rPr>
                <w:sz w:val="18"/>
                <w:szCs w:val="18"/>
              </w:rPr>
              <w:t>12%</w:t>
            </w:r>
          </w:p>
        </w:tc>
        <w:tc>
          <w:tcPr>
            <w:tcW w:w="0" w:type="auto"/>
          </w:tcPr>
          <w:p w14:paraId="5B999242" w14:textId="77777777" w:rsidR="003F5DD8" w:rsidRPr="00613C3E" w:rsidRDefault="003F5DD8" w:rsidP="009E281C">
            <w:pPr>
              <w:jc w:val="center"/>
              <w:rPr>
                <w:sz w:val="18"/>
                <w:szCs w:val="18"/>
              </w:rPr>
            </w:pPr>
            <w:r>
              <w:rPr>
                <w:sz w:val="18"/>
                <w:szCs w:val="18"/>
              </w:rPr>
              <w:t>10%</w:t>
            </w:r>
          </w:p>
        </w:tc>
        <w:tc>
          <w:tcPr>
            <w:tcW w:w="0" w:type="auto"/>
          </w:tcPr>
          <w:p w14:paraId="2D8CD9A6" w14:textId="77777777" w:rsidR="003F5DD8" w:rsidRPr="00613C3E" w:rsidRDefault="003F5DD8" w:rsidP="009E281C">
            <w:pPr>
              <w:jc w:val="center"/>
              <w:rPr>
                <w:sz w:val="18"/>
                <w:szCs w:val="18"/>
              </w:rPr>
            </w:pPr>
            <w:r>
              <w:rPr>
                <w:sz w:val="18"/>
                <w:szCs w:val="18"/>
              </w:rPr>
              <w:t>13%</w:t>
            </w:r>
          </w:p>
        </w:tc>
        <w:tc>
          <w:tcPr>
            <w:tcW w:w="0" w:type="auto"/>
          </w:tcPr>
          <w:p w14:paraId="0F868FD2" w14:textId="77777777" w:rsidR="003F5DD8" w:rsidRPr="00613C3E" w:rsidRDefault="003F5DD8" w:rsidP="009E281C">
            <w:pPr>
              <w:jc w:val="center"/>
              <w:rPr>
                <w:sz w:val="18"/>
                <w:szCs w:val="18"/>
              </w:rPr>
            </w:pPr>
            <w:r>
              <w:rPr>
                <w:sz w:val="18"/>
                <w:szCs w:val="18"/>
              </w:rPr>
              <w:t>14%</w:t>
            </w:r>
          </w:p>
        </w:tc>
        <w:tc>
          <w:tcPr>
            <w:tcW w:w="0" w:type="auto"/>
          </w:tcPr>
          <w:p w14:paraId="38482EF3" w14:textId="77777777" w:rsidR="003F5DD8" w:rsidRPr="00613C3E" w:rsidRDefault="003F5DD8" w:rsidP="009E281C">
            <w:pPr>
              <w:jc w:val="center"/>
              <w:rPr>
                <w:sz w:val="18"/>
                <w:szCs w:val="18"/>
              </w:rPr>
            </w:pPr>
            <w:r>
              <w:rPr>
                <w:sz w:val="18"/>
                <w:szCs w:val="18"/>
              </w:rPr>
              <w:t>17%</w:t>
            </w:r>
          </w:p>
        </w:tc>
        <w:tc>
          <w:tcPr>
            <w:tcW w:w="0" w:type="auto"/>
          </w:tcPr>
          <w:p w14:paraId="443DFAF1" w14:textId="77777777" w:rsidR="003F5DD8" w:rsidRPr="00613C3E" w:rsidRDefault="003F5DD8" w:rsidP="009E281C">
            <w:pPr>
              <w:jc w:val="center"/>
              <w:rPr>
                <w:sz w:val="18"/>
                <w:szCs w:val="18"/>
              </w:rPr>
            </w:pPr>
            <w:r>
              <w:rPr>
                <w:sz w:val="18"/>
                <w:szCs w:val="18"/>
              </w:rPr>
              <w:t>12%</w:t>
            </w:r>
          </w:p>
        </w:tc>
        <w:tc>
          <w:tcPr>
            <w:tcW w:w="0" w:type="auto"/>
          </w:tcPr>
          <w:p w14:paraId="18D0C127" w14:textId="77777777" w:rsidR="003F5DD8" w:rsidRPr="00613C3E" w:rsidRDefault="003F5DD8" w:rsidP="009E281C">
            <w:pPr>
              <w:jc w:val="center"/>
              <w:rPr>
                <w:sz w:val="18"/>
                <w:szCs w:val="18"/>
              </w:rPr>
            </w:pPr>
            <w:r>
              <w:rPr>
                <w:sz w:val="18"/>
                <w:szCs w:val="18"/>
              </w:rPr>
              <w:t>6%</w:t>
            </w:r>
          </w:p>
        </w:tc>
      </w:tr>
      <w:tr w:rsidR="003F5DD8" w14:paraId="3238D440" w14:textId="77777777" w:rsidTr="003F5DD8">
        <w:trPr>
          <w:trHeight w:val="19"/>
        </w:trPr>
        <w:tc>
          <w:tcPr>
            <w:tcW w:w="0" w:type="auto"/>
            <w:gridSpan w:val="10"/>
          </w:tcPr>
          <w:p w14:paraId="49CC006B" w14:textId="77777777" w:rsidR="003F5DD8" w:rsidRDefault="003F5DD8" w:rsidP="004A6A6E">
            <w:pPr>
              <w:spacing w:line="240" w:lineRule="auto"/>
              <w:jc w:val="center"/>
              <w:rPr>
                <w:sz w:val="18"/>
                <w:szCs w:val="18"/>
              </w:rPr>
            </w:pPr>
            <w:r>
              <w:rPr>
                <w:b/>
                <w:sz w:val="18"/>
                <w:szCs w:val="18"/>
              </w:rPr>
              <w:t>Completed Transfer Math &amp; English in First Year</w:t>
            </w:r>
          </w:p>
        </w:tc>
      </w:tr>
      <w:tr w:rsidR="003F5DD8" w14:paraId="6C6A0D96" w14:textId="77777777" w:rsidTr="003F5DD8">
        <w:trPr>
          <w:trHeight w:val="19"/>
        </w:trPr>
        <w:tc>
          <w:tcPr>
            <w:tcW w:w="0" w:type="auto"/>
          </w:tcPr>
          <w:p w14:paraId="49336AC0" w14:textId="04ED898A" w:rsidR="003F5DD8" w:rsidRDefault="003F5DD8" w:rsidP="009E281C">
            <w:pPr>
              <w:jc w:val="right"/>
              <w:rPr>
                <w:b/>
                <w:sz w:val="18"/>
                <w:szCs w:val="18"/>
              </w:rPr>
            </w:pPr>
            <w:r>
              <w:rPr>
                <w:b/>
                <w:sz w:val="18"/>
                <w:szCs w:val="18"/>
              </w:rPr>
              <w:t>Hispanic/Latin</w:t>
            </w:r>
            <w:r w:rsidR="001F3DB3">
              <w:rPr>
                <w:b/>
                <w:sz w:val="18"/>
                <w:szCs w:val="18"/>
              </w:rPr>
              <w:t>o/a/</w:t>
            </w:r>
            <w:r>
              <w:rPr>
                <w:b/>
                <w:sz w:val="18"/>
                <w:szCs w:val="18"/>
              </w:rPr>
              <w:t>x</w:t>
            </w:r>
          </w:p>
        </w:tc>
        <w:tc>
          <w:tcPr>
            <w:tcW w:w="0" w:type="auto"/>
          </w:tcPr>
          <w:p w14:paraId="549316E0" w14:textId="77777777" w:rsidR="003F5DD8" w:rsidRPr="00613C3E" w:rsidRDefault="003F5DD8" w:rsidP="009E281C">
            <w:pPr>
              <w:jc w:val="center"/>
              <w:rPr>
                <w:sz w:val="18"/>
                <w:szCs w:val="18"/>
              </w:rPr>
            </w:pPr>
            <w:r>
              <w:rPr>
                <w:sz w:val="18"/>
                <w:szCs w:val="18"/>
              </w:rPr>
              <w:t>3%</w:t>
            </w:r>
          </w:p>
        </w:tc>
        <w:tc>
          <w:tcPr>
            <w:tcW w:w="0" w:type="auto"/>
          </w:tcPr>
          <w:p w14:paraId="29E16206" w14:textId="77777777" w:rsidR="003F5DD8" w:rsidRPr="00613C3E" w:rsidRDefault="003F5DD8" w:rsidP="009E281C">
            <w:pPr>
              <w:jc w:val="center"/>
              <w:rPr>
                <w:sz w:val="18"/>
                <w:szCs w:val="18"/>
              </w:rPr>
            </w:pPr>
            <w:r>
              <w:rPr>
                <w:sz w:val="18"/>
                <w:szCs w:val="18"/>
              </w:rPr>
              <w:t>3%</w:t>
            </w:r>
          </w:p>
        </w:tc>
        <w:tc>
          <w:tcPr>
            <w:tcW w:w="0" w:type="auto"/>
          </w:tcPr>
          <w:p w14:paraId="467A4111" w14:textId="77777777" w:rsidR="003F5DD8" w:rsidRPr="00613C3E" w:rsidRDefault="003F5DD8" w:rsidP="009E281C">
            <w:pPr>
              <w:jc w:val="center"/>
              <w:rPr>
                <w:sz w:val="18"/>
                <w:szCs w:val="18"/>
              </w:rPr>
            </w:pPr>
            <w:r>
              <w:rPr>
                <w:sz w:val="18"/>
                <w:szCs w:val="18"/>
              </w:rPr>
              <w:t>4%</w:t>
            </w:r>
          </w:p>
        </w:tc>
        <w:tc>
          <w:tcPr>
            <w:tcW w:w="0" w:type="auto"/>
          </w:tcPr>
          <w:p w14:paraId="5B1F0E8D" w14:textId="77777777" w:rsidR="003F5DD8" w:rsidRPr="00613C3E" w:rsidRDefault="003F5DD8" w:rsidP="009E281C">
            <w:pPr>
              <w:jc w:val="center"/>
              <w:rPr>
                <w:sz w:val="18"/>
                <w:szCs w:val="18"/>
              </w:rPr>
            </w:pPr>
            <w:r>
              <w:rPr>
                <w:sz w:val="18"/>
                <w:szCs w:val="18"/>
              </w:rPr>
              <w:t>6%</w:t>
            </w:r>
          </w:p>
        </w:tc>
        <w:tc>
          <w:tcPr>
            <w:tcW w:w="0" w:type="auto"/>
          </w:tcPr>
          <w:p w14:paraId="517E2E35" w14:textId="77777777" w:rsidR="003F5DD8" w:rsidRPr="00613C3E" w:rsidRDefault="003F5DD8" w:rsidP="009E281C">
            <w:pPr>
              <w:jc w:val="center"/>
              <w:rPr>
                <w:sz w:val="18"/>
                <w:szCs w:val="18"/>
              </w:rPr>
            </w:pPr>
            <w:r>
              <w:rPr>
                <w:sz w:val="18"/>
                <w:szCs w:val="18"/>
              </w:rPr>
              <w:t>7%</w:t>
            </w:r>
          </w:p>
        </w:tc>
        <w:tc>
          <w:tcPr>
            <w:tcW w:w="0" w:type="auto"/>
          </w:tcPr>
          <w:p w14:paraId="70BF922D" w14:textId="77777777" w:rsidR="003F5DD8" w:rsidRPr="00613C3E" w:rsidRDefault="003F5DD8" w:rsidP="009E281C">
            <w:pPr>
              <w:jc w:val="center"/>
              <w:rPr>
                <w:sz w:val="18"/>
                <w:szCs w:val="18"/>
              </w:rPr>
            </w:pPr>
            <w:r>
              <w:rPr>
                <w:sz w:val="18"/>
                <w:szCs w:val="18"/>
              </w:rPr>
              <w:t>8%</w:t>
            </w:r>
          </w:p>
        </w:tc>
        <w:tc>
          <w:tcPr>
            <w:tcW w:w="0" w:type="auto"/>
          </w:tcPr>
          <w:p w14:paraId="0057A9E9" w14:textId="77777777" w:rsidR="003F5DD8" w:rsidRPr="00613C3E" w:rsidRDefault="003F5DD8" w:rsidP="009E281C">
            <w:pPr>
              <w:jc w:val="center"/>
              <w:rPr>
                <w:sz w:val="18"/>
                <w:szCs w:val="18"/>
              </w:rPr>
            </w:pPr>
            <w:r>
              <w:rPr>
                <w:sz w:val="18"/>
                <w:szCs w:val="18"/>
              </w:rPr>
              <w:t>10%</w:t>
            </w:r>
          </w:p>
        </w:tc>
        <w:tc>
          <w:tcPr>
            <w:tcW w:w="0" w:type="auto"/>
          </w:tcPr>
          <w:p w14:paraId="3E1DEFF0" w14:textId="77777777" w:rsidR="003F5DD8" w:rsidRPr="00613C3E" w:rsidRDefault="003F5DD8" w:rsidP="009E281C">
            <w:pPr>
              <w:jc w:val="center"/>
              <w:rPr>
                <w:sz w:val="18"/>
                <w:szCs w:val="18"/>
              </w:rPr>
            </w:pPr>
            <w:r>
              <w:rPr>
                <w:sz w:val="18"/>
                <w:szCs w:val="18"/>
              </w:rPr>
              <w:t>10%</w:t>
            </w:r>
          </w:p>
        </w:tc>
        <w:tc>
          <w:tcPr>
            <w:tcW w:w="0" w:type="auto"/>
          </w:tcPr>
          <w:p w14:paraId="1D8AAF0B" w14:textId="77777777" w:rsidR="003F5DD8" w:rsidRPr="00613C3E" w:rsidRDefault="003F5DD8" w:rsidP="009E281C">
            <w:pPr>
              <w:jc w:val="center"/>
              <w:rPr>
                <w:sz w:val="18"/>
                <w:szCs w:val="18"/>
              </w:rPr>
            </w:pPr>
            <w:r>
              <w:rPr>
                <w:sz w:val="18"/>
                <w:szCs w:val="18"/>
              </w:rPr>
              <w:t>7%</w:t>
            </w:r>
          </w:p>
        </w:tc>
      </w:tr>
      <w:tr w:rsidR="003F5DD8" w14:paraId="5C55F218" w14:textId="77777777" w:rsidTr="003F5DD8">
        <w:trPr>
          <w:trHeight w:val="19"/>
        </w:trPr>
        <w:tc>
          <w:tcPr>
            <w:tcW w:w="0" w:type="auto"/>
          </w:tcPr>
          <w:p w14:paraId="3B983678" w14:textId="77777777" w:rsidR="003F5DD8" w:rsidRDefault="003F5DD8" w:rsidP="009E281C">
            <w:pPr>
              <w:jc w:val="right"/>
              <w:rPr>
                <w:b/>
                <w:sz w:val="18"/>
                <w:szCs w:val="18"/>
              </w:rPr>
            </w:pPr>
            <w:r>
              <w:rPr>
                <w:b/>
                <w:sz w:val="18"/>
                <w:szCs w:val="18"/>
              </w:rPr>
              <w:t>Black</w:t>
            </w:r>
          </w:p>
        </w:tc>
        <w:tc>
          <w:tcPr>
            <w:tcW w:w="0" w:type="auto"/>
          </w:tcPr>
          <w:p w14:paraId="596E608D" w14:textId="77777777" w:rsidR="003F5DD8" w:rsidRPr="00613C3E" w:rsidRDefault="003F5DD8" w:rsidP="009E281C">
            <w:pPr>
              <w:jc w:val="center"/>
              <w:rPr>
                <w:sz w:val="18"/>
                <w:szCs w:val="18"/>
              </w:rPr>
            </w:pPr>
            <w:r>
              <w:rPr>
                <w:sz w:val="18"/>
                <w:szCs w:val="18"/>
              </w:rPr>
              <w:t>0%</w:t>
            </w:r>
          </w:p>
        </w:tc>
        <w:tc>
          <w:tcPr>
            <w:tcW w:w="0" w:type="auto"/>
          </w:tcPr>
          <w:p w14:paraId="7A7ADB95" w14:textId="77777777" w:rsidR="003F5DD8" w:rsidRPr="00613C3E" w:rsidRDefault="003F5DD8" w:rsidP="009E281C">
            <w:pPr>
              <w:jc w:val="center"/>
              <w:rPr>
                <w:sz w:val="18"/>
                <w:szCs w:val="18"/>
              </w:rPr>
            </w:pPr>
            <w:r>
              <w:rPr>
                <w:sz w:val="18"/>
                <w:szCs w:val="18"/>
              </w:rPr>
              <w:t>3%</w:t>
            </w:r>
          </w:p>
        </w:tc>
        <w:tc>
          <w:tcPr>
            <w:tcW w:w="0" w:type="auto"/>
          </w:tcPr>
          <w:p w14:paraId="5646E594" w14:textId="77777777" w:rsidR="003F5DD8" w:rsidRPr="00613C3E" w:rsidRDefault="003F5DD8" w:rsidP="009E281C">
            <w:pPr>
              <w:jc w:val="center"/>
              <w:rPr>
                <w:sz w:val="18"/>
                <w:szCs w:val="18"/>
              </w:rPr>
            </w:pPr>
            <w:r>
              <w:rPr>
                <w:sz w:val="18"/>
                <w:szCs w:val="18"/>
              </w:rPr>
              <w:t>2%</w:t>
            </w:r>
          </w:p>
        </w:tc>
        <w:tc>
          <w:tcPr>
            <w:tcW w:w="0" w:type="auto"/>
          </w:tcPr>
          <w:p w14:paraId="78E241BE" w14:textId="77777777" w:rsidR="003F5DD8" w:rsidRPr="00613C3E" w:rsidRDefault="003F5DD8" w:rsidP="009E281C">
            <w:pPr>
              <w:jc w:val="center"/>
              <w:rPr>
                <w:sz w:val="18"/>
                <w:szCs w:val="18"/>
              </w:rPr>
            </w:pPr>
            <w:r>
              <w:rPr>
                <w:sz w:val="18"/>
                <w:szCs w:val="18"/>
              </w:rPr>
              <w:t>2%</w:t>
            </w:r>
          </w:p>
        </w:tc>
        <w:tc>
          <w:tcPr>
            <w:tcW w:w="0" w:type="auto"/>
          </w:tcPr>
          <w:p w14:paraId="1B011435" w14:textId="77777777" w:rsidR="003F5DD8" w:rsidRPr="00613C3E" w:rsidRDefault="003F5DD8" w:rsidP="009E281C">
            <w:pPr>
              <w:jc w:val="center"/>
              <w:rPr>
                <w:sz w:val="18"/>
                <w:szCs w:val="18"/>
              </w:rPr>
            </w:pPr>
            <w:r>
              <w:rPr>
                <w:sz w:val="18"/>
                <w:szCs w:val="18"/>
              </w:rPr>
              <w:t>4%</w:t>
            </w:r>
          </w:p>
        </w:tc>
        <w:tc>
          <w:tcPr>
            <w:tcW w:w="0" w:type="auto"/>
          </w:tcPr>
          <w:p w14:paraId="1370E43D" w14:textId="77777777" w:rsidR="003F5DD8" w:rsidRPr="00613C3E" w:rsidRDefault="003F5DD8" w:rsidP="009E281C">
            <w:pPr>
              <w:jc w:val="center"/>
              <w:rPr>
                <w:sz w:val="18"/>
                <w:szCs w:val="18"/>
              </w:rPr>
            </w:pPr>
            <w:r>
              <w:rPr>
                <w:sz w:val="18"/>
                <w:szCs w:val="18"/>
              </w:rPr>
              <w:t>5%</w:t>
            </w:r>
          </w:p>
        </w:tc>
        <w:tc>
          <w:tcPr>
            <w:tcW w:w="0" w:type="auto"/>
          </w:tcPr>
          <w:p w14:paraId="6CF0A75D" w14:textId="77777777" w:rsidR="003F5DD8" w:rsidRPr="00613C3E" w:rsidRDefault="003F5DD8" w:rsidP="009E281C">
            <w:pPr>
              <w:jc w:val="center"/>
              <w:rPr>
                <w:sz w:val="18"/>
                <w:szCs w:val="18"/>
              </w:rPr>
            </w:pPr>
            <w:r>
              <w:rPr>
                <w:sz w:val="18"/>
                <w:szCs w:val="18"/>
              </w:rPr>
              <w:t>6%</w:t>
            </w:r>
          </w:p>
        </w:tc>
        <w:tc>
          <w:tcPr>
            <w:tcW w:w="0" w:type="auto"/>
          </w:tcPr>
          <w:p w14:paraId="67518542" w14:textId="77777777" w:rsidR="003F5DD8" w:rsidRPr="00613C3E" w:rsidRDefault="003F5DD8" w:rsidP="009E281C">
            <w:pPr>
              <w:jc w:val="center"/>
              <w:rPr>
                <w:sz w:val="18"/>
                <w:szCs w:val="18"/>
              </w:rPr>
            </w:pPr>
            <w:r>
              <w:rPr>
                <w:sz w:val="18"/>
                <w:szCs w:val="18"/>
              </w:rPr>
              <w:t>6%</w:t>
            </w:r>
          </w:p>
        </w:tc>
        <w:tc>
          <w:tcPr>
            <w:tcW w:w="0" w:type="auto"/>
          </w:tcPr>
          <w:p w14:paraId="3D721329" w14:textId="77777777" w:rsidR="003F5DD8" w:rsidRPr="00613C3E" w:rsidRDefault="003F5DD8" w:rsidP="009E281C">
            <w:pPr>
              <w:jc w:val="center"/>
              <w:rPr>
                <w:sz w:val="18"/>
                <w:szCs w:val="18"/>
              </w:rPr>
            </w:pPr>
            <w:r>
              <w:rPr>
                <w:sz w:val="18"/>
                <w:szCs w:val="18"/>
              </w:rPr>
              <w:t>6%</w:t>
            </w:r>
          </w:p>
        </w:tc>
      </w:tr>
    </w:tbl>
    <w:p w14:paraId="47E95903" w14:textId="77777777" w:rsidR="001F3DB3" w:rsidRPr="00D05B66" w:rsidRDefault="001F3DB3" w:rsidP="001F3DB3">
      <w:pPr>
        <w:rPr>
          <w:rFonts w:ascii="Calibri" w:eastAsia="Times New Roman" w:hAnsi="Calibri" w:cs="Calibri"/>
          <w:color w:val="000000"/>
          <w:sz w:val="20"/>
          <w:szCs w:val="20"/>
        </w:rPr>
      </w:pPr>
      <w:r>
        <w:rPr>
          <w:sz w:val="20"/>
          <w:szCs w:val="20"/>
        </w:rPr>
        <w:t>Source: Bakersfield College, Institutional Effectiveness Office</w:t>
      </w:r>
    </w:p>
    <w:p w14:paraId="683579A1" w14:textId="77777777" w:rsidR="003F5DD8" w:rsidRDefault="003F5DD8" w:rsidP="00AB2663"/>
    <w:p w14:paraId="6687F971" w14:textId="77777777" w:rsidR="008D1E89" w:rsidRDefault="00521663" w:rsidP="008D1E89">
      <w:pPr>
        <w:pStyle w:val="Heading3"/>
      </w:pPr>
      <w:bookmarkStart w:id="20" w:name="_Toc133085304"/>
      <w:r>
        <w:lastRenderedPageBreak/>
        <w:t>Student Completion With an Emphasis on Transfer</w:t>
      </w:r>
      <w:bookmarkEnd w:id="20"/>
    </w:p>
    <w:p w14:paraId="097949BB" w14:textId="65496185" w:rsidR="00521663" w:rsidRDefault="0085128A" w:rsidP="0085128A">
      <w:r>
        <w:t xml:space="preserve">The College has launched an effort to promote degree completion and transfer to four-year institutions by hosting </w:t>
      </w:r>
      <w:r w:rsidR="000A4439">
        <w:t xml:space="preserve">37 </w:t>
      </w:r>
      <w:proofErr w:type="gramStart"/>
      <w:r w:rsidR="00C45B30">
        <w:t>Associate Degrees</w:t>
      </w:r>
      <w:proofErr w:type="gramEnd"/>
      <w:r>
        <w:t xml:space="preserve"> for Transfer (ADT). BC </w:t>
      </w:r>
      <w:r w:rsidR="00521663">
        <w:t xml:space="preserve">established a presence at </w:t>
      </w:r>
      <w:r>
        <w:t xml:space="preserve">California State University Bakersfield (CSUB), launched a Finish-in-4 Program with CSUB, and </w:t>
      </w:r>
      <w:r w:rsidR="00C45B30">
        <w:t>pioneered the Program Pathways Mapper</w:t>
      </w:r>
      <w:r>
        <w:t xml:space="preserve"> to support academic planning for prospective transferring students. These efforts have stimulated substantial growth in the number of ADT awards.</w:t>
      </w:r>
    </w:p>
    <w:p w14:paraId="0D0E5112" w14:textId="77777777" w:rsidR="003F5DD8" w:rsidRDefault="003F5DD8" w:rsidP="0085128A">
      <w:r w:rsidRPr="003F5DD8">
        <w:rPr>
          <w:noProof/>
        </w:rPr>
        <w:drawing>
          <wp:inline distT="0" distB="0" distL="0" distR="0" wp14:anchorId="4025F9F6" wp14:editId="0BF31AD4">
            <wp:extent cx="5848350" cy="2419350"/>
            <wp:effectExtent l="0" t="0" r="0" b="0"/>
            <wp:docPr id="2" name="Chart 2">
              <a:extLst xmlns:a="http://schemas.openxmlformats.org/drawingml/2006/main">
                <a:ext uri="{FF2B5EF4-FFF2-40B4-BE49-F238E27FC236}">
                  <a16:creationId xmlns:a16="http://schemas.microsoft.com/office/drawing/2014/main" id="{A8417FFE-FE6B-8810-7F04-B44F469F2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48D39C" w14:textId="52BD4D81" w:rsidR="003F5DD8" w:rsidRDefault="004A6A6E" w:rsidP="0085128A">
      <w:r>
        <w:t>BC has eliminated the degree completion equity gap for Latin</w:t>
      </w:r>
      <w:r w:rsidR="001F3DB3">
        <w:t>o/a/</w:t>
      </w:r>
      <w:r>
        <w:t>x students by using the Guided Pathways framework to remove barriers. Students who self-identify as having Hispanic/</w:t>
      </w:r>
      <w:r w:rsidR="001F3DB3" w:rsidRPr="001F3DB3">
        <w:t xml:space="preserve"> </w:t>
      </w:r>
      <w:r w:rsidR="001F3DB3">
        <w:t xml:space="preserve">Latino/a/x </w:t>
      </w:r>
      <w:r>
        <w:t xml:space="preserve">heritage averaged </w:t>
      </w:r>
      <w:commentRangeStart w:id="21"/>
      <w:r>
        <w:t>69</w:t>
      </w:r>
      <w:commentRangeEnd w:id="21"/>
      <w:r w:rsidR="00D062D1">
        <w:rPr>
          <w:rStyle w:val="CommentReference"/>
        </w:rPr>
        <w:commentReference w:id="21"/>
      </w:r>
      <w:r>
        <w:t xml:space="preserve">% of all awards from </w:t>
      </w:r>
      <w:commentRangeStart w:id="22"/>
      <w:r>
        <w:t>2017-18 to 2020-21</w:t>
      </w:r>
      <w:commentRangeEnd w:id="22"/>
      <w:r w:rsidR="00EF246C">
        <w:rPr>
          <w:rStyle w:val="CommentReference"/>
        </w:rPr>
        <w:commentReference w:id="22"/>
      </w:r>
      <w:r>
        <w:t>, 2% above their 67% average representation in the student body. And over the last six years, 2015-16 to 2020-21, BC has increased the number of students who successfully transferred to any four-year university.</w:t>
      </w:r>
    </w:p>
    <w:p w14:paraId="79EB1116" w14:textId="77777777" w:rsidR="004A6A6E" w:rsidRPr="004A6A6E" w:rsidRDefault="004A6A6E" w:rsidP="0085128A">
      <w:pPr>
        <w:rPr>
          <w:b/>
          <w:bCs/>
        </w:rPr>
      </w:pPr>
      <w:commentRangeStart w:id="23"/>
      <w:commentRangeStart w:id="24"/>
      <w:commentRangeStart w:id="25"/>
      <w:r>
        <w:rPr>
          <w:b/>
          <w:bCs/>
        </w:rPr>
        <w:t>Transfer Trends</w:t>
      </w:r>
      <w:commentRangeEnd w:id="23"/>
      <w:commentRangeEnd w:id="25"/>
      <w:r w:rsidR="00DD4F81">
        <w:rPr>
          <w:rStyle w:val="CommentReference"/>
        </w:rPr>
        <w:commentReference w:id="23"/>
      </w:r>
      <w:commentRangeEnd w:id="24"/>
      <w:r w:rsidR="003E09F6">
        <w:rPr>
          <w:rStyle w:val="CommentReference"/>
        </w:rPr>
        <w:commentReference w:id="24"/>
      </w:r>
      <w:r w:rsidR="009E165B">
        <w:rPr>
          <w:rStyle w:val="CommentReference"/>
        </w:rPr>
        <w:commentReference w:id="25"/>
      </w:r>
    </w:p>
    <w:tbl>
      <w:tblPr>
        <w:tblStyle w:val="TableGrid"/>
        <w:tblW w:w="0" w:type="auto"/>
        <w:tblLook w:val="04A0" w:firstRow="1" w:lastRow="0" w:firstColumn="1" w:lastColumn="0" w:noHBand="0" w:noVBand="1"/>
      </w:tblPr>
      <w:tblGrid>
        <w:gridCol w:w="979"/>
        <w:gridCol w:w="979"/>
        <w:gridCol w:w="979"/>
        <w:gridCol w:w="979"/>
        <w:gridCol w:w="979"/>
        <w:gridCol w:w="979"/>
        <w:gridCol w:w="893"/>
        <w:gridCol w:w="1307"/>
        <w:gridCol w:w="1276"/>
      </w:tblGrid>
      <w:tr w:rsidR="00521663" w14:paraId="49876141" w14:textId="77777777" w:rsidTr="00521663">
        <w:tc>
          <w:tcPr>
            <w:tcW w:w="0" w:type="auto"/>
            <w:gridSpan w:val="6"/>
            <w:tcBorders>
              <w:right w:val="single" w:sz="18" w:space="0" w:color="auto"/>
            </w:tcBorders>
            <w:shd w:val="clear" w:color="auto" w:fill="D21027"/>
          </w:tcPr>
          <w:p w14:paraId="49FB7E4A" w14:textId="77777777" w:rsidR="00521663" w:rsidRPr="00521663" w:rsidRDefault="00521663" w:rsidP="009E281C">
            <w:pPr>
              <w:jc w:val="center"/>
              <w:rPr>
                <w:b/>
                <w:bCs/>
                <w:color w:val="FFFFFF" w:themeColor="background1"/>
                <w:sz w:val="18"/>
                <w:szCs w:val="18"/>
              </w:rPr>
            </w:pPr>
            <w:r w:rsidRPr="00521663">
              <w:rPr>
                <w:b/>
                <w:bCs/>
                <w:color w:val="FFFFFF" w:themeColor="background1"/>
                <w:sz w:val="18"/>
                <w:szCs w:val="18"/>
              </w:rPr>
              <w:t>BC Students Transferring to any Four-Year Institution</w:t>
            </w:r>
          </w:p>
        </w:tc>
        <w:tc>
          <w:tcPr>
            <w:tcW w:w="0" w:type="auto"/>
            <w:vMerge w:val="restart"/>
            <w:tcBorders>
              <w:left w:val="single" w:sz="18" w:space="0" w:color="auto"/>
              <w:right w:val="single" w:sz="18" w:space="0" w:color="auto"/>
            </w:tcBorders>
            <w:shd w:val="clear" w:color="auto" w:fill="D21027"/>
            <w:vAlign w:val="center"/>
          </w:tcPr>
          <w:p w14:paraId="5028BC1E" w14:textId="77777777" w:rsidR="00521663" w:rsidRPr="00521663" w:rsidRDefault="00521663" w:rsidP="00521663">
            <w:pPr>
              <w:jc w:val="center"/>
              <w:rPr>
                <w:b/>
                <w:bCs/>
                <w:color w:val="FFFFFF" w:themeColor="background1"/>
                <w:sz w:val="18"/>
                <w:szCs w:val="18"/>
              </w:rPr>
            </w:pPr>
            <w:r w:rsidRPr="00521663">
              <w:rPr>
                <w:b/>
                <w:color w:val="FFFFFF" w:themeColor="background1"/>
                <w:sz w:val="18"/>
                <w:szCs w:val="18"/>
              </w:rPr>
              <w:t>Average</w:t>
            </w:r>
          </w:p>
        </w:tc>
        <w:tc>
          <w:tcPr>
            <w:tcW w:w="0" w:type="auto"/>
            <w:gridSpan w:val="2"/>
            <w:tcBorders>
              <w:left w:val="single" w:sz="18" w:space="0" w:color="auto"/>
            </w:tcBorders>
            <w:shd w:val="clear" w:color="auto" w:fill="D21027"/>
          </w:tcPr>
          <w:p w14:paraId="45C59F91" w14:textId="77777777" w:rsidR="00521663" w:rsidRPr="00521663" w:rsidRDefault="00521663" w:rsidP="009E281C">
            <w:pPr>
              <w:jc w:val="center"/>
              <w:rPr>
                <w:b/>
                <w:bCs/>
                <w:color w:val="FFFFFF" w:themeColor="background1"/>
                <w:sz w:val="18"/>
                <w:szCs w:val="18"/>
              </w:rPr>
            </w:pPr>
            <w:r w:rsidRPr="00521663">
              <w:rPr>
                <w:b/>
                <w:bCs/>
                <w:color w:val="FFFFFF" w:themeColor="background1"/>
                <w:sz w:val="18"/>
                <w:szCs w:val="18"/>
              </w:rPr>
              <w:t>2015 vs 2020</w:t>
            </w:r>
          </w:p>
        </w:tc>
      </w:tr>
      <w:tr w:rsidR="00521663" w14:paraId="684006DC" w14:textId="77777777" w:rsidTr="003F5DD8">
        <w:trPr>
          <w:trHeight w:val="557"/>
        </w:trPr>
        <w:tc>
          <w:tcPr>
            <w:tcW w:w="0" w:type="auto"/>
            <w:shd w:val="clear" w:color="auto" w:fill="D21027"/>
            <w:vAlign w:val="center"/>
          </w:tcPr>
          <w:p w14:paraId="69AAE3CF"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2015-</w:t>
            </w:r>
            <w:r>
              <w:rPr>
                <w:b/>
                <w:color w:val="FFFFFF" w:themeColor="background1"/>
                <w:sz w:val="18"/>
                <w:szCs w:val="18"/>
              </w:rPr>
              <w:t>20</w:t>
            </w:r>
            <w:r w:rsidRPr="00521663">
              <w:rPr>
                <w:b/>
                <w:color w:val="FFFFFF" w:themeColor="background1"/>
                <w:sz w:val="18"/>
                <w:szCs w:val="18"/>
              </w:rPr>
              <w:t>16</w:t>
            </w:r>
          </w:p>
        </w:tc>
        <w:tc>
          <w:tcPr>
            <w:tcW w:w="0" w:type="auto"/>
            <w:shd w:val="clear" w:color="auto" w:fill="D21027"/>
            <w:vAlign w:val="center"/>
          </w:tcPr>
          <w:p w14:paraId="5BF27D4D"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2016-</w:t>
            </w:r>
            <w:r>
              <w:rPr>
                <w:b/>
                <w:color w:val="FFFFFF" w:themeColor="background1"/>
                <w:sz w:val="18"/>
                <w:szCs w:val="18"/>
              </w:rPr>
              <w:t>20</w:t>
            </w:r>
            <w:r w:rsidRPr="00521663">
              <w:rPr>
                <w:b/>
                <w:color w:val="FFFFFF" w:themeColor="background1"/>
                <w:sz w:val="18"/>
                <w:szCs w:val="18"/>
              </w:rPr>
              <w:t>17</w:t>
            </w:r>
          </w:p>
        </w:tc>
        <w:tc>
          <w:tcPr>
            <w:tcW w:w="0" w:type="auto"/>
            <w:shd w:val="clear" w:color="auto" w:fill="D21027"/>
            <w:vAlign w:val="center"/>
          </w:tcPr>
          <w:p w14:paraId="00BDCB8B"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2017-</w:t>
            </w:r>
            <w:r>
              <w:rPr>
                <w:b/>
                <w:color w:val="FFFFFF" w:themeColor="background1"/>
                <w:sz w:val="18"/>
                <w:szCs w:val="18"/>
              </w:rPr>
              <w:t>20</w:t>
            </w:r>
            <w:r w:rsidRPr="00521663">
              <w:rPr>
                <w:b/>
                <w:color w:val="FFFFFF" w:themeColor="background1"/>
                <w:sz w:val="18"/>
                <w:szCs w:val="18"/>
              </w:rPr>
              <w:t>18</w:t>
            </w:r>
          </w:p>
        </w:tc>
        <w:tc>
          <w:tcPr>
            <w:tcW w:w="0" w:type="auto"/>
            <w:shd w:val="clear" w:color="auto" w:fill="D21027"/>
            <w:vAlign w:val="center"/>
          </w:tcPr>
          <w:p w14:paraId="0C363B70"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2018-2019</w:t>
            </w:r>
          </w:p>
        </w:tc>
        <w:tc>
          <w:tcPr>
            <w:tcW w:w="0" w:type="auto"/>
            <w:shd w:val="clear" w:color="auto" w:fill="D21027"/>
            <w:vAlign w:val="center"/>
          </w:tcPr>
          <w:p w14:paraId="1792E40D"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2019-2020</w:t>
            </w:r>
          </w:p>
        </w:tc>
        <w:tc>
          <w:tcPr>
            <w:tcW w:w="0" w:type="auto"/>
            <w:tcBorders>
              <w:right w:val="single" w:sz="18" w:space="0" w:color="auto"/>
            </w:tcBorders>
            <w:shd w:val="clear" w:color="auto" w:fill="D21027"/>
            <w:vAlign w:val="center"/>
          </w:tcPr>
          <w:p w14:paraId="794373B7"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2020-2021</w:t>
            </w:r>
          </w:p>
        </w:tc>
        <w:tc>
          <w:tcPr>
            <w:tcW w:w="0" w:type="auto"/>
            <w:vMerge/>
            <w:tcBorders>
              <w:left w:val="single" w:sz="18" w:space="0" w:color="auto"/>
              <w:right w:val="single" w:sz="18" w:space="0" w:color="auto"/>
            </w:tcBorders>
            <w:shd w:val="clear" w:color="auto" w:fill="D21027"/>
            <w:vAlign w:val="center"/>
          </w:tcPr>
          <w:p w14:paraId="2BBB2363" w14:textId="77777777" w:rsidR="00521663" w:rsidRPr="00521663" w:rsidRDefault="00521663" w:rsidP="003F5DD8">
            <w:pPr>
              <w:jc w:val="center"/>
              <w:rPr>
                <w:b/>
                <w:color w:val="FFFFFF" w:themeColor="background1"/>
                <w:sz w:val="18"/>
                <w:szCs w:val="18"/>
              </w:rPr>
            </w:pPr>
          </w:p>
        </w:tc>
        <w:tc>
          <w:tcPr>
            <w:tcW w:w="0" w:type="auto"/>
            <w:tcBorders>
              <w:left w:val="single" w:sz="18" w:space="0" w:color="auto"/>
            </w:tcBorders>
            <w:shd w:val="clear" w:color="auto" w:fill="D21027"/>
            <w:vAlign w:val="center"/>
          </w:tcPr>
          <w:p w14:paraId="45495E69"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Number Change</w:t>
            </w:r>
          </w:p>
        </w:tc>
        <w:tc>
          <w:tcPr>
            <w:tcW w:w="0" w:type="auto"/>
            <w:shd w:val="clear" w:color="auto" w:fill="D21027"/>
            <w:vAlign w:val="center"/>
          </w:tcPr>
          <w:p w14:paraId="2AB7CCFE" w14:textId="77777777" w:rsidR="00521663" w:rsidRPr="00521663" w:rsidRDefault="00521663" w:rsidP="003F5DD8">
            <w:pPr>
              <w:jc w:val="center"/>
              <w:rPr>
                <w:b/>
                <w:color w:val="FFFFFF" w:themeColor="background1"/>
                <w:sz w:val="18"/>
                <w:szCs w:val="18"/>
              </w:rPr>
            </w:pPr>
            <w:r w:rsidRPr="00521663">
              <w:rPr>
                <w:b/>
                <w:color w:val="FFFFFF" w:themeColor="background1"/>
                <w:sz w:val="18"/>
                <w:szCs w:val="18"/>
              </w:rPr>
              <w:t>Percent Change</w:t>
            </w:r>
          </w:p>
        </w:tc>
      </w:tr>
      <w:tr w:rsidR="00521663" w14:paraId="130F6A6C" w14:textId="77777777" w:rsidTr="00063375">
        <w:trPr>
          <w:trHeight w:val="332"/>
        </w:trPr>
        <w:tc>
          <w:tcPr>
            <w:tcW w:w="0" w:type="auto"/>
          </w:tcPr>
          <w:p w14:paraId="7B5416E9" w14:textId="77777777" w:rsidR="00521663" w:rsidRPr="00521663" w:rsidRDefault="00521663" w:rsidP="007C5A16">
            <w:pPr>
              <w:jc w:val="center"/>
              <w:rPr>
                <w:bCs/>
                <w:sz w:val="18"/>
                <w:szCs w:val="18"/>
              </w:rPr>
            </w:pPr>
            <w:r w:rsidRPr="00521663">
              <w:rPr>
                <w:bCs/>
                <w:sz w:val="18"/>
                <w:szCs w:val="18"/>
              </w:rPr>
              <w:t>1,056</w:t>
            </w:r>
          </w:p>
        </w:tc>
        <w:tc>
          <w:tcPr>
            <w:tcW w:w="0" w:type="auto"/>
          </w:tcPr>
          <w:p w14:paraId="63FFE58C" w14:textId="77777777" w:rsidR="00521663" w:rsidRPr="00521663" w:rsidRDefault="00521663" w:rsidP="009E281C">
            <w:pPr>
              <w:jc w:val="center"/>
              <w:rPr>
                <w:sz w:val="18"/>
                <w:szCs w:val="18"/>
              </w:rPr>
            </w:pPr>
            <w:r w:rsidRPr="00521663">
              <w:rPr>
                <w:sz w:val="18"/>
                <w:szCs w:val="18"/>
              </w:rPr>
              <w:t>1,190</w:t>
            </w:r>
          </w:p>
        </w:tc>
        <w:tc>
          <w:tcPr>
            <w:tcW w:w="0" w:type="auto"/>
          </w:tcPr>
          <w:p w14:paraId="6B162444" w14:textId="77777777" w:rsidR="00521663" w:rsidRPr="00521663" w:rsidRDefault="00521663" w:rsidP="009E281C">
            <w:pPr>
              <w:jc w:val="center"/>
              <w:rPr>
                <w:sz w:val="18"/>
                <w:szCs w:val="18"/>
              </w:rPr>
            </w:pPr>
            <w:r w:rsidRPr="00521663">
              <w:rPr>
                <w:sz w:val="18"/>
                <w:szCs w:val="18"/>
              </w:rPr>
              <w:t>1,161</w:t>
            </w:r>
          </w:p>
        </w:tc>
        <w:tc>
          <w:tcPr>
            <w:tcW w:w="0" w:type="auto"/>
          </w:tcPr>
          <w:p w14:paraId="4B7A40EF" w14:textId="77777777" w:rsidR="00521663" w:rsidRPr="00521663" w:rsidRDefault="00521663" w:rsidP="009E281C">
            <w:pPr>
              <w:jc w:val="center"/>
              <w:rPr>
                <w:sz w:val="18"/>
                <w:szCs w:val="18"/>
              </w:rPr>
            </w:pPr>
            <w:r w:rsidRPr="00521663">
              <w:rPr>
                <w:sz w:val="18"/>
                <w:szCs w:val="18"/>
              </w:rPr>
              <w:t>1,377</w:t>
            </w:r>
          </w:p>
        </w:tc>
        <w:tc>
          <w:tcPr>
            <w:tcW w:w="0" w:type="auto"/>
          </w:tcPr>
          <w:p w14:paraId="2C19F0F5" w14:textId="77777777" w:rsidR="00521663" w:rsidRPr="00521663" w:rsidRDefault="00521663" w:rsidP="009E281C">
            <w:pPr>
              <w:jc w:val="center"/>
              <w:rPr>
                <w:sz w:val="18"/>
                <w:szCs w:val="18"/>
              </w:rPr>
            </w:pPr>
            <w:r w:rsidRPr="00521663">
              <w:rPr>
                <w:sz w:val="18"/>
                <w:szCs w:val="18"/>
              </w:rPr>
              <w:t>1,488</w:t>
            </w:r>
          </w:p>
        </w:tc>
        <w:tc>
          <w:tcPr>
            <w:tcW w:w="0" w:type="auto"/>
            <w:tcBorders>
              <w:right w:val="single" w:sz="18" w:space="0" w:color="auto"/>
            </w:tcBorders>
          </w:tcPr>
          <w:p w14:paraId="7A3DC290" w14:textId="4B2F1497" w:rsidR="00521663" w:rsidRPr="00521663" w:rsidRDefault="00521663" w:rsidP="009E281C">
            <w:pPr>
              <w:jc w:val="center"/>
              <w:rPr>
                <w:sz w:val="18"/>
                <w:szCs w:val="18"/>
              </w:rPr>
            </w:pPr>
            <w:r w:rsidRPr="00521663">
              <w:rPr>
                <w:sz w:val="18"/>
                <w:szCs w:val="18"/>
              </w:rPr>
              <w:t>1,</w:t>
            </w:r>
            <w:r w:rsidR="000A4439">
              <w:rPr>
                <w:sz w:val="18"/>
                <w:szCs w:val="18"/>
              </w:rPr>
              <w:t>418</w:t>
            </w:r>
          </w:p>
        </w:tc>
        <w:tc>
          <w:tcPr>
            <w:tcW w:w="0" w:type="auto"/>
            <w:tcBorders>
              <w:left w:val="single" w:sz="18" w:space="0" w:color="auto"/>
              <w:right w:val="single" w:sz="18" w:space="0" w:color="auto"/>
            </w:tcBorders>
          </w:tcPr>
          <w:p w14:paraId="2E5E0D2B" w14:textId="6835C68F" w:rsidR="00521663" w:rsidRPr="00521663" w:rsidRDefault="00521663" w:rsidP="009E281C">
            <w:pPr>
              <w:jc w:val="center"/>
              <w:rPr>
                <w:b/>
                <w:bCs/>
                <w:sz w:val="18"/>
                <w:szCs w:val="18"/>
              </w:rPr>
            </w:pPr>
            <w:r w:rsidRPr="00521663">
              <w:rPr>
                <w:b/>
                <w:bCs/>
                <w:sz w:val="18"/>
                <w:szCs w:val="18"/>
              </w:rPr>
              <w:t>1,3</w:t>
            </w:r>
            <w:r w:rsidR="000A4439">
              <w:rPr>
                <w:b/>
                <w:bCs/>
                <w:sz w:val="18"/>
                <w:szCs w:val="18"/>
              </w:rPr>
              <w:t>37</w:t>
            </w:r>
          </w:p>
        </w:tc>
        <w:tc>
          <w:tcPr>
            <w:tcW w:w="0" w:type="auto"/>
            <w:tcBorders>
              <w:left w:val="single" w:sz="18" w:space="0" w:color="auto"/>
            </w:tcBorders>
          </w:tcPr>
          <w:p w14:paraId="692BF207" w14:textId="77777777" w:rsidR="00521663" w:rsidRPr="00521663" w:rsidRDefault="00521663" w:rsidP="009E281C">
            <w:pPr>
              <w:jc w:val="center"/>
              <w:rPr>
                <w:sz w:val="18"/>
                <w:szCs w:val="18"/>
              </w:rPr>
            </w:pPr>
            <w:r w:rsidRPr="00521663">
              <w:rPr>
                <w:sz w:val="18"/>
                <w:szCs w:val="18"/>
              </w:rPr>
              <w:t>611</w:t>
            </w:r>
          </w:p>
        </w:tc>
        <w:tc>
          <w:tcPr>
            <w:tcW w:w="0" w:type="auto"/>
          </w:tcPr>
          <w:p w14:paraId="55F0D45A" w14:textId="77777777" w:rsidR="00521663" w:rsidRPr="00521663" w:rsidRDefault="00521663" w:rsidP="009E281C">
            <w:pPr>
              <w:jc w:val="center"/>
              <w:rPr>
                <w:sz w:val="18"/>
                <w:szCs w:val="18"/>
              </w:rPr>
            </w:pPr>
            <w:r w:rsidRPr="00521663">
              <w:rPr>
                <w:sz w:val="18"/>
                <w:szCs w:val="18"/>
              </w:rPr>
              <w:t>58%</w:t>
            </w:r>
          </w:p>
        </w:tc>
      </w:tr>
    </w:tbl>
    <w:p w14:paraId="51727006" w14:textId="77777777" w:rsidR="003F5DD8" w:rsidRPr="0005093E" w:rsidRDefault="003F5DD8" w:rsidP="003F5DD8">
      <w:pPr>
        <w:rPr>
          <w:rFonts w:ascii="Calibri" w:eastAsia="Times New Roman" w:hAnsi="Calibri" w:cs="Calibri"/>
          <w:color w:val="000000"/>
          <w:sz w:val="20"/>
          <w:szCs w:val="20"/>
        </w:rPr>
      </w:pPr>
      <w:r w:rsidRPr="00CD3182">
        <w:rPr>
          <w:sz w:val="20"/>
          <w:szCs w:val="20"/>
        </w:rPr>
        <w:t>Source: Bakersfield College, Institutional Effectiveness Office.</w:t>
      </w:r>
      <w:r>
        <w:rPr>
          <w:sz w:val="20"/>
          <w:szCs w:val="20"/>
        </w:rPr>
        <w:t xml:space="preserve"> </w:t>
      </w:r>
      <w:r w:rsidRPr="003460EA">
        <w:rPr>
          <w:i/>
          <w:iCs/>
          <w:sz w:val="20"/>
          <w:szCs w:val="20"/>
        </w:rPr>
        <w:t>Renegade Scorecard- Student Success</w:t>
      </w:r>
      <w:r>
        <w:rPr>
          <w:i/>
          <w:iCs/>
          <w:sz w:val="20"/>
          <w:szCs w:val="20"/>
        </w:rPr>
        <w:t xml:space="preserve">. </w:t>
      </w:r>
      <w:r>
        <w:rPr>
          <w:sz w:val="20"/>
          <w:szCs w:val="20"/>
        </w:rPr>
        <w:t xml:space="preserve">Retrieved February 16, 2023, from </w:t>
      </w:r>
      <w:proofErr w:type="gramStart"/>
      <w:r w:rsidRPr="0005093E">
        <w:rPr>
          <w:rFonts w:ascii="Calibri" w:eastAsia="Times New Roman" w:hAnsi="Calibri" w:cs="Calibri"/>
          <w:color w:val="000000"/>
          <w:sz w:val="20"/>
          <w:szCs w:val="20"/>
        </w:rPr>
        <w:t>https://www.bakersfieldcollege.edu/scorecard/student-profile</w:t>
      </w:r>
      <w:proofErr w:type="gramEnd"/>
    </w:p>
    <w:p w14:paraId="7A527342" w14:textId="497DEC67" w:rsidR="00063375" w:rsidRDefault="00C45B30" w:rsidP="00C45B30">
      <w:r>
        <w:t xml:space="preserve">Over the last six years, 2015-16 to 2020-21, the College has increased the number of students who successfully transferred to any four-year university. </w:t>
      </w:r>
      <w:r w:rsidR="004A6A6E">
        <w:t>Given its proximity</w:t>
      </w:r>
      <w:commentRangeStart w:id="26"/>
      <w:r w:rsidR="004A6A6E">
        <w:t xml:space="preserve">, 43% </w:t>
      </w:r>
      <w:commentRangeEnd w:id="26"/>
      <w:r w:rsidR="002A333A">
        <w:rPr>
          <w:rStyle w:val="CommentReference"/>
        </w:rPr>
        <w:commentReference w:id="26"/>
      </w:r>
      <w:r w:rsidR="004A6A6E">
        <w:t>of the transferring students attend CSU Bakersfield. Among those entering CSUB the greatest gains have come from Latinx and Black students, the groups who are most severely disproportionately impacted.</w:t>
      </w:r>
      <w:r w:rsidR="00063375">
        <w:t xml:space="preserve"> </w:t>
      </w:r>
      <w:r w:rsidR="00063375">
        <w:br w:type="page"/>
      </w:r>
    </w:p>
    <w:p w14:paraId="481CB1C6" w14:textId="77777777" w:rsidR="005E0FC7" w:rsidRPr="00065AAE" w:rsidRDefault="00873DEA" w:rsidP="00065AAE">
      <w:pPr>
        <w:pStyle w:val="Heading2"/>
      </w:pPr>
      <w:bookmarkStart w:id="27" w:name="_Toc133085305"/>
      <w:r>
        <w:lastRenderedPageBreak/>
        <w:t>Intersegmental Approach to the Future</w:t>
      </w:r>
      <w:bookmarkEnd w:id="27"/>
    </w:p>
    <w:p w14:paraId="0FDCCA15" w14:textId="7E9A5F15" w:rsidR="00511061" w:rsidRDefault="00F57EC3" w:rsidP="00511061">
      <w:r>
        <w:t xml:space="preserve">Over the past three years, Bakersfield College has been envisioning what the future of learning will look like. As an institution, we are focused on ensuring that historically marginalized students who have disproportionately been impacted by the pandemic, poverty, inaccessible resources, and other barriers are given a streamlined path with equal opportunity and support to succeed. </w:t>
      </w:r>
    </w:p>
    <w:p w14:paraId="2441303E" w14:textId="69571AE4" w:rsidR="00F57EC3" w:rsidRDefault="00E20872" w:rsidP="00511061">
      <w:r>
        <w:t xml:space="preserve">BC is focused on supporting </w:t>
      </w:r>
      <w:r w:rsidR="00777C70">
        <w:t>every student towards a baccalaureate degree or</w:t>
      </w:r>
      <w:r w:rsidR="007F25F1">
        <w:t xml:space="preserve"> transfer degree or career certifications</w:t>
      </w:r>
      <w:r w:rsidR="00777C70">
        <w:t xml:space="preserve">. We know that a college degree </w:t>
      </w:r>
      <w:proofErr w:type="gramStart"/>
      <w:r w:rsidR="00777C70">
        <w:t>open</w:t>
      </w:r>
      <w:r w:rsidR="007F25F1">
        <w:t>s</w:t>
      </w:r>
      <w:r w:rsidR="00777C70">
        <w:t xml:space="preserve"> up</w:t>
      </w:r>
      <w:proofErr w:type="gramEnd"/>
      <w:r w:rsidR="00777C70">
        <w:t xml:space="preserve"> a world of opportunities for our students, leading to better jobs, higher salaries, and a fulfilling career. We strive to break down </w:t>
      </w:r>
      <w:r w:rsidR="007F25F1">
        <w:t>barriers,</w:t>
      </w:r>
      <w:r w:rsidR="00777C70">
        <w:t xml:space="preserve"> so students are supported in a seamless transition from entering higher education, staying on their course, all the way to completion. </w:t>
      </w:r>
    </w:p>
    <w:p w14:paraId="73E47F3B" w14:textId="77777777" w:rsidR="00F57EC3" w:rsidRDefault="00F57EC3" w:rsidP="00F57EC3">
      <w:pPr>
        <w:pStyle w:val="Heading3"/>
      </w:pPr>
      <w:bookmarkStart w:id="28" w:name="_Toc133085306"/>
      <w:r>
        <w:t>Early College</w:t>
      </w:r>
      <w:bookmarkEnd w:id="28"/>
    </w:p>
    <w:p w14:paraId="1FF1E9EE" w14:textId="77777777" w:rsidR="00224F34" w:rsidRDefault="006D6F23" w:rsidP="006D6F23">
      <w:r>
        <w:t xml:space="preserve">The Early College program is part of a comprehensive effort to stimulate a college-going culture throughout the service region offering high school students the opportunity to start the college experience while still enrolled in high school. </w:t>
      </w:r>
      <w:r w:rsidR="00224F34">
        <w:t xml:space="preserve">The program uses both dual and concurrent enrollment strategies, in which fees are mostly waived or very minimal, resulting in a highly equitable approach. </w:t>
      </w:r>
    </w:p>
    <w:p w14:paraId="1EA80DBB" w14:textId="77777777" w:rsidR="006D6F23" w:rsidRDefault="006D6F23" w:rsidP="006D6F23">
      <w:r>
        <w:t xml:space="preserve">The goal </w:t>
      </w:r>
      <w:r w:rsidR="00224F34">
        <w:t>has been</w:t>
      </w:r>
      <w:r>
        <w:t xml:space="preserve"> to allow every ninth grader at</w:t>
      </w:r>
      <w:r w:rsidR="00224F34">
        <w:t xml:space="preserve"> nearly</w:t>
      </w:r>
      <w:r>
        <w:t xml:space="preserve"> 40 high schools </w:t>
      </w:r>
      <w:r w:rsidR="00224F34">
        <w:t>throughout</w:t>
      </w:r>
      <w:r>
        <w:t xml:space="preserve"> Kern County to have the opportunity to earn at least 12 college credits during their high school career. Some students will earn an </w:t>
      </w:r>
      <w:r w:rsidR="00224F34">
        <w:t>associate degree</w:t>
      </w:r>
      <w:r>
        <w:t xml:space="preserve"> </w:t>
      </w:r>
      <w:r w:rsidR="00FE4C84">
        <w:t xml:space="preserve">simultaneously </w:t>
      </w:r>
      <w:r>
        <w:t xml:space="preserve">as they </w:t>
      </w:r>
      <w:r w:rsidR="00FE4C84">
        <w:t xml:space="preserve">complete </w:t>
      </w:r>
      <w:r>
        <w:t>12th grade. The Early College program is</w:t>
      </w:r>
      <w:r w:rsidR="00777C70">
        <w:t xml:space="preserve"> part of the College’s equity agenda and currently has over 1</w:t>
      </w:r>
      <w:r>
        <w:rPr>
          <w:rFonts w:eastAsia="Times New Roman" w:cstheme="minorHAnsi"/>
        </w:rPr>
        <w:t>2,000 students participat</w:t>
      </w:r>
      <w:r w:rsidR="00777C70">
        <w:rPr>
          <w:rFonts w:eastAsia="Times New Roman" w:cstheme="minorHAnsi"/>
        </w:rPr>
        <w:t>ing</w:t>
      </w:r>
      <w:r>
        <w:rPr>
          <w:rFonts w:eastAsia="Times New Roman" w:cstheme="minorHAnsi"/>
        </w:rPr>
        <w:t xml:space="preserve"> in dual or concurrent enrollment courses through Bakersfield College</w:t>
      </w:r>
      <w:r w:rsidR="00777C70">
        <w:rPr>
          <w:rFonts w:eastAsia="Times New Roman" w:cstheme="minorHAnsi"/>
        </w:rPr>
        <w:t xml:space="preserve"> annually</w:t>
      </w:r>
      <w:r>
        <w:rPr>
          <w:rFonts w:eastAsia="Times New Roman" w:cstheme="minorHAnsi"/>
        </w:rPr>
        <w:t>, and 10% (or 1,200) of these students are participating in degree completion pathways that will allow them to earn an entire associate degree by the time that they graduate from high school.</w:t>
      </w:r>
    </w:p>
    <w:tbl>
      <w:tblPr>
        <w:tblStyle w:val="TableGrid"/>
        <w:tblW w:w="0" w:type="auto"/>
        <w:tblLayout w:type="fixed"/>
        <w:tblLook w:val="04A0" w:firstRow="1" w:lastRow="0" w:firstColumn="1" w:lastColumn="0" w:noHBand="0" w:noVBand="1"/>
      </w:tblPr>
      <w:tblGrid>
        <w:gridCol w:w="1072"/>
        <w:gridCol w:w="1072"/>
        <w:gridCol w:w="1072"/>
        <w:gridCol w:w="1072"/>
        <w:gridCol w:w="1072"/>
        <w:gridCol w:w="1072"/>
        <w:gridCol w:w="1072"/>
      </w:tblGrid>
      <w:tr w:rsidR="00AB2663" w:rsidRPr="00304CC9" w14:paraId="5A959B91" w14:textId="77777777" w:rsidTr="00AB2663">
        <w:trPr>
          <w:cantSplit/>
          <w:trHeight w:val="117"/>
          <w:tblHeader/>
        </w:trPr>
        <w:tc>
          <w:tcPr>
            <w:tcW w:w="7504" w:type="dxa"/>
            <w:gridSpan w:val="7"/>
            <w:tcBorders>
              <w:top w:val="nil"/>
              <w:left w:val="nil"/>
              <w:bottom w:val="single" w:sz="4" w:space="0" w:color="auto"/>
              <w:right w:val="nil"/>
            </w:tcBorders>
          </w:tcPr>
          <w:p w14:paraId="3023703D" w14:textId="77777777" w:rsidR="00AB2663" w:rsidRPr="008B0EE8" w:rsidRDefault="00AB2663" w:rsidP="00AB2663">
            <w:pPr>
              <w:rPr>
                <w:rFonts w:cs="Times New Roman"/>
                <w:b/>
                <w:bCs/>
                <w:color w:val="FFFFFF" w:themeColor="background1"/>
                <w:szCs w:val="22"/>
              </w:rPr>
            </w:pPr>
            <w:r>
              <w:rPr>
                <w:rFonts w:cs="Times New Roman"/>
                <w:b/>
                <w:bCs/>
                <w:szCs w:val="22"/>
              </w:rPr>
              <w:t>Distinct Counts of Early College Participants</w:t>
            </w:r>
          </w:p>
        </w:tc>
      </w:tr>
      <w:tr w:rsidR="00AB2663" w:rsidRPr="00304CC9" w14:paraId="45B86029" w14:textId="77777777" w:rsidTr="00AB2663">
        <w:trPr>
          <w:cantSplit/>
          <w:trHeight w:val="148"/>
          <w:tblHeader/>
        </w:trPr>
        <w:tc>
          <w:tcPr>
            <w:tcW w:w="1072" w:type="dxa"/>
            <w:tcBorders>
              <w:top w:val="single" w:sz="4" w:space="0" w:color="auto"/>
            </w:tcBorders>
            <w:shd w:val="clear" w:color="auto" w:fill="C00000"/>
            <w:vAlign w:val="center"/>
          </w:tcPr>
          <w:p w14:paraId="387DE77D" w14:textId="77777777" w:rsidR="00AB2663" w:rsidRPr="00521663" w:rsidRDefault="00AB2663" w:rsidP="009E281C">
            <w:pPr>
              <w:spacing w:after="0"/>
              <w:rPr>
                <w:rFonts w:cs="Times New Roman"/>
                <w:b/>
                <w:bCs/>
                <w:color w:val="FFFFFF" w:themeColor="background1"/>
                <w:sz w:val="18"/>
                <w:szCs w:val="18"/>
              </w:rPr>
            </w:pPr>
            <w:r w:rsidRPr="00521663">
              <w:rPr>
                <w:rFonts w:cs="Times New Roman"/>
                <w:b/>
                <w:bCs/>
                <w:color w:val="FFFFFF" w:themeColor="background1"/>
                <w:sz w:val="18"/>
                <w:szCs w:val="18"/>
              </w:rPr>
              <w:t>2015-16</w:t>
            </w:r>
          </w:p>
        </w:tc>
        <w:tc>
          <w:tcPr>
            <w:tcW w:w="1072" w:type="dxa"/>
            <w:tcBorders>
              <w:top w:val="single" w:sz="4" w:space="0" w:color="auto"/>
            </w:tcBorders>
            <w:shd w:val="clear" w:color="auto" w:fill="C00000"/>
            <w:vAlign w:val="center"/>
          </w:tcPr>
          <w:p w14:paraId="512669C5" w14:textId="77777777" w:rsidR="00AB2663" w:rsidRPr="00521663" w:rsidRDefault="00AB2663" w:rsidP="009E281C">
            <w:pPr>
              <w:spacing w:after="0"/>
              <w:rPr>
                <w:rFonts w:cs="Times New Roman"/>
                <w:b/>
                <w:bCs/>
                <w:color w:val="FFFFFF" w:themeColor="background1"/>
                <w:sz w:val="18"/>
                <w:szCs w:val="18"/>
              </w:rPr>
            </w:pPr>
            <w:r w:rsidRPr="00521663">
              <w:rPr>
                <w:rFonts w:cs="Times New Roman"/>
                <w:b/>
                <w:bCs/>
                <w:color w:val="FFFFFF" w:themeColor="background1"/>
                <w:sz w:val="18"/>
                <w:szCs w:val="18"/>
              </w:rPr>
              <w:t>2016-17</w:t>
            </w:r>
          </w:p>
        </w:tc>
        <w:tc>
          <w:tcPr>
            <w:tcW w:w="1072" w:type="dxa"/>
            <w:tcBorders>
              <w:top w:val="single" w:sz="4" w:space="0" w:color="auto"/>
            </w:tcBorders>
            <w:shd w:val="clear" w:color="auto" w:fill="C00000"/>
            <w:vAlign w:val="center"/>
          </w:tcPr>
          <w:p w14:paraId="49B48FB8" w14:textId="77777777" w:rsidR="00AB2663" w:rsidRPr="00521663" w:rsidRDefault="00AB2663" w:rsidP="009E281C">
            <w:pPr>
              <w:spacing w:after="0"/>
              <w:rPr>
                <w:rFonts w:cs="Times New Roman"/>
                <w:b/>
                <w:bCs/>
                <w:color w:val="FFFFFF" w:themeColor="background1"/>
                <w:sz w:val="18"/>
                <w:szCs w:val="18"/>
              </w:rPr>
            </w:pPr>
            <w:r w:rsidRPr="00521663">
              <w:rPr>
                <w:rFonts w:cs="Times New Roman"/>
                <w:b/>
                <w:bCs/>
                <w:color w:val="FFFFFF" w:themeColor="background1"/>
                <w:sz w:val="18"/>
                <w:szCs w:val="18"/>
              </w:rPr>
              <w:t>2017-18</w:t>
            </w:r>
          </w:p>
        </w:tc>
        <w:tc>
          <w:tcPr>
            <w:tcW w:w="1072" w:type="dxa"/>
            <w:tcBorders>
              <w:top w:val="single" w:sz="4" w:space="0" w:color="auto"/>
            </w:tcBorders>
            <w:shd w:val="clear" w:color="auto" w:fill="C00000"/>
            <w:vAlign w:val="center"/>
          </w:tcPr>
          <w:p w14:paraId="2EFA67ED" w14:textId="77777777" w:rsidR="00AB2663" w:rsidRPr="00521663" w:rsidRDefault="00AB2663" w:rsidP="009E281C">
            <w:pPr>
              <w:spacing w:after="0"/>
              <w:rPr>
                <w:rFonts w:cs="Times New Roman"/>
                <w:b/>
                <w:bCs/>
                <w:color w:val="FFFFFF" w:themeColor="background1"/>
                <w:sz w:val="18"/>
                <w:szCs w:val="18"/>
              </w:rPr>
            </w:pPr>
            <w:r w:rsidRPr="00521663">
              <w:rPr>
                <w:rFonts w:cs="Times New Roman"/>
                <w:b/>
                <w:bCs/>
                <w:color w:val="FFFFFF" w:themeColor="background1"/>
                <w:sz w:val="18"/>
                <w:szCs w:val="18"/>
              </w:rPr>
              <w:t>2018-19</w:t>
            </w:r>
          </w:p>
        </w:tc>
        <w:tc>
          <w:tcPr>
            <w:tcW w:w="1072" w:type="dxa"/>
            <w:tcBorders>
              <w:top w:val="single" w:sz="4" w:space="0" w:color="auto"/>
            </w:tcBorders>
            <w:shd w:val="clear" w:color="auto" w:fill="C00000"/>
          </w:tcPr>
          <w:p w14:paraId="5771C005" w14:textId="77777777" w:rsidR="00AB2663" w:rsidRPr="00521663" w:rsidRDefault="00AB2663" w:rsidP="009E281C">
            <w:pPr>
              <w:spacing w:after="0"/>
              <w:rPr>
                <w:rFonts w:cs="Times New Roman"/>
                <w:b/>
                <w:bCs/>
                <w:color w:val="FFFFFF" w:themeColor="background1"/>
                <w:sz w:val="18"/>
                <w:szCs w:val="18"/>
              </w:rPr>
            </w:pPr>
            <w:r w:rsidRPr="00521663">
              <w:rPr>
                <w:rFonts w:cs="Times New Roman"/>
                <w:b/>
                <w:bCs/>
                <w:color w:val="FFFFFF" w:themeColor="background1"/>
                <w:sz w:val="18"/>
                <w:szCs w:val="18"/>
              </w:rPr>
              <w:t>2019-20</w:t>
            </w:r>
          </w:p>
        </w:tc>
        <w:tc>
          <w:tcPr>
            <w:tcW w:w="1072" w:type="dxa"/>
            <w:tcBorders>
              <w:top w:val="single" w:sz="4" w:space="0" w:color="auto"/>
            </w:tcBorders>
            <w:shd w:val="clear" w:color="auto" w:fill="C00000"/>
            <w:vAlign w:val="center"/>
          </w:tcPr>
          <w:p w14:paraId="41E06040" w14:textId="77777777" w:rsidR="00AB2663" w:rsidRPr="00521663" w:rsidRDefault="00AB2663" w:rsidP="009E281C">
            <w:pPr>
              <w:spacing w:after="0"/>
              <w:rPr>
                <w:rFonts w:cs="Times New Roman"/>
                <w:b/>
                <w:bCs/>
                <w:color w:val="FFFFFF" w:themeColor="background1"/>
                <w:sz w:val="18"/>
                <w:szCs w:val="18"/>
              </w:rPr>
            </w:pPr>
            <w:r w:rsidRPr="00521663">
              <w:rPr>
                <w:rFonts w:cs="Times New Roman"/>
                <w:b/>
                <w:bCs/>
                <w:color w:val="FFFFFF" w:themeColor="background1"/>
                <w:sz w:val="18"/>
                <w:szCs w:val="18"/>
              </w:rPr>
              <w:t>2020-21</w:t>
            </w:r>
          </w:p>
        </w:tc>
        <w:tc>
          <w:tcPr>
            <w:tcW w:w="1072" w:type="dxa"/>
            <w:tcBorders>
              <w:top w:val="single" w:sz="4" w:space="0" w:color="auto"/>
              <w:right w:val="single" w:sz="4" w:space="0" w:color="auto"/>
            </w:tcBorders>
            <w:shd w:val="clear" w:color="auto" w:fill="C00000"/>
            <w:vAlign w:val="center"/>
          </w:tcPr>
          <w:p w14:paraId="57D94852" w14:textId="77777777" w:rsidR="00AB2663" w:rsidRPr="00521663" w:rsidRDefault="00AB2663" w:rsidP="009E281C">
            <w:pPr>
              <w:spacing w:after="0"/>
              <w:rPr>
                <w:rFonts w:cs="Times New Roman"/>
                <w:b/>
                <w:bCs/>
                <w:color w:val="FFFFFF" w:themeColor="background1"/>
                <w:sz w:val="18"/>
                <w:szCs w:val="18"/>
              </w:rPr>
            </w:pPr>
            <w:r w:rsidRPr="00521663">
              <w:rPr>
                <w:rFonts w:cs="Times New Roman"/>
                <w:b/>
                <w:bCs/>
                <w:color w:val="FFFFFF" w:themeColor="background1"/>
                <w:sz w:val="18"/>
                <w:szCs w:val="18"/>
              </w:rPr>
              <w:t>2021-22</w:t>
            </w:r>
          </w:p>
        </w:tc>
      </w:tr>
      <w:tr w:rsidR="00AB2663" w:rsidRPr="00304CC9" w14:paraId="24292149" w14:textId="77777777" w:rsidTr="00AB2663">
        <w:trPr>
          <w:cantSplit/>
          <w:trHeight w:val="148"/>
        </w:trPr>
        <w:tc>
          <w:tcPr>
            <w:tcW w:w="1072" w:type="dxa"/>
            <w:shd w:val="clear" w:color="auto" w:fill="auto"/>
            <w:vAlign w:val="center"/>
          </w:tcPr>
          <w:p w14:paraId="4D4DCDB9" w14:textId="77777777" w:rsidR="00AB2663" w:rsidRPr="00521663" w:rsidRDefault="00AB2663" w:rsidP="009E281C">
            <w:pPr>
              <w:spacing w:after="0"/>
              <w:rPr>
                <w:rFonts w:cs="Times New Roman"/>
                <w:sz w:val="18"/>
                <w:szCs w:val="18"/>
              </w:rPr>
            </w:pPr>
            <w:r w:rsidRPr="00521663">
              <w:rPr>
                <w:rFonts w:cs="Times New Roman"/>
                <w:sz w:val="18"/>
                <w:szCs w:val="18"/>
              </w:rPr>
              <w:t>1,585</w:t>
            </w:r>
          </w:p>
        </w:tc>
        <w:tc>
          <w:tcPr>
            <w:tcW w:w="1072" w:type="dxa"/>
            <w:shd w:val="clear" w:color="auto" w:fill="auto"/>
            <w:vAlign w:val="center"/>
          </w:tcPr>
          <w:p w14:paraId="3CDA2154" w14:textId="77777777" w:rsidR="00AB2663" w:rsidRPr="00521663" w:rsidRDefault="00AB2663" w:rsidP="009E281C">
            <w:pPr>
              <w:spacing w:after="0"/>
              <w:jc w:val="center"/>
              <w:rPr>
                <w:rFonts w:cs="Times New Roman"/>
                <w:sz w:val="18"/>
                <w:szCs w:val="18"/>
              </w:rPr>
            </w:pPr>
            <w:r w:rsidRPr="00521663">
              <w:rPr>
                <w:rFonts w:cs="Times New Roman"/>
                <w:sz w:val="18"/>
                <w:szCs w:val="18"/>
              </w:rPr>
              <w:t>5,007</w:t>
            </w:r>
          </w:p>
        </w:tc>
        <w:tc>
          <w:tcPr>
            <w:tcW w:w="1072" w:type="dxa"/>
            <w:shd w:val="clear" w:color="auto" w:fill="auto"/>
            <w:vAlign w:val="center"/>
          </w:tcPr>
          <w:p w14:paraId="173D554E" w14:textId="77777777" w:rsidR="00AB2663" w:rsidRPr="00521663" w:rsidRDefault="00AB2663" w:rsidP="009E281C">
            <w:pPr>
              <w:spacing w:after="0"/>
              <w:jc w:val="center"/>
              <w:rPr>
                <w:rFonts w:cs="Times New Roman"/>
                <w:sz w:val="18"/>
                <w:szCs w:val="18"/>
              </w:rPr>
            </w:pPr>
            <w:r w:rsidRPr="00521663">
              <w:rPr>
                <w:rFonts w:cs="Times New Roman"/>
                <w:sz w:val="18"/>
                <w:szCs w:val="18"/>
              </w:rPr>
              <w:t>5,356</w:t>
            </w:r>
          </w:p>
        </w:tc>
        <w:tc>
          <w:tcPr>
            <w:tcW w:w="1072" w:type="dxa"/>
            <w:shd w:val="clear" w:color="auto" w:fill="auto"/>
            <w:vAlign w:val="center"/>
          </w:tcPr>
          <w:p w14:paraId="26FE573F" w14:textId="77777777" w:rsidR="00AB2663" w:rsidRPr="00521663" w:rsidRDefault="00AB2663" w:rsidP="009E281C">
            <w:pPr>
              <w:spacing w:after="0"/>
              <w:jc w:val="center"/>
              <w:rPr>
                <w:rFonts w:cs="Times New Roman"/>
                <w:sz w:val="18"/>
                <w:szCs w:val="18"/>
              </w:rPr>
            </w:pPr>
            <w:r w:rsidRPr="00521663">
              <w:rPr>
                <w:rFonts w:cs="Times New Roman"/>
                <w:sz w:val="18"/>
                <w:szCs w:val="18"/>
              </w:rPr>
              <w:t>7,330</w:t>
            </w:r>
          </w:p>
        </w:tc>
        <w:tc>
          <w:tcPr>
            <w:tcW w:w="1072" w:type="dxa"/>
          </w:tcPr>
          <w:p w14:paraId="0665D16D" w14:textId="77777777" w:rsidR="00AB2663" w:rsidRPr="00521663" w:rsidRDefault="00AB2663" w:rsidP="009E281C">
            <w:pPr>
              <w:spacing w:after="0"/>
              <w:jc w:val="center"/>
              <w:rPr>
                <w:rFonts w:cs="Times New Roman"/>
                <w:sz w:val="18"/>
                <w:szCs w:val="18"/>
              </w:rPr>
            </w:pPr>
            <w:r w:rsidRPr="00521663">
              <w:rPr>
                <w:rFonts w:cs="Times New Roman"/>
                <w:sz w:val="18"/>
                <w:szCs w:val="18"/>
              </w:rPr>
              <w:t>9,037</w:t>
            </w:r>
          </w:p>
        </w:tc>
        <w:tc>
          <w:tcPr>
            <w:tcW w:w="1072" w:type="dxa"/>
            <w:shd w:val="clear" w:color="auto" w:fill="auto"/>
            <w:vAlign w:val="center"/>
          </w:tcPr>
          <w:p w14:paraId="0B1FE54B" w14:textId="77777777" w:rsidR="00AB2663" w:rsidRPr="00521663" w:rsidRDefault="00AB2663" w:rsidP="009E281C">
            <w:pPr>
              <w:spacing w:after="0"/>
              <w:jc w:val="center"/>
              <w:rPr>
                <w:rFonts w:cs="Times New Roman"/>
                <w:sz w:val="18"/>
                <w:szCs w:val="18"/>
              </w:rPr>
            </w:pPr>
            <w:r w:rsidRPr="00521663">
              <w:rPr>
                <w:rFonts w:cs="Times New Roman"/>
                <w:sz w:val="18"/>
                <w:szCs w:val="18"/>
              </w:rPr>
              <w:t>8,075</w:t>
            </w:r>
          </w:p>
        </w:tc>
        <w:tc>
          <w:tcPr>
            <w:tcW w:w="1072" w:type="dxa"/>
            <w:tcBorders>
              <w:right w:val="single" w:sz="4" w:space="0" w:color="auto"/>
            </w:tcBorders>
            <w:shd w:val="clear" w:color="auto" w:fill="auto"/>
            <w:vAlign w:val="center"/>
          </w:tcPr>
          <w:p w14:paraId="61AC258B" w14:textId="77777777" w:rsidR="00AB2663" w:rsidRPr="00521663" w:rsidRDefault="00AB2663" w:rsidP="009E281C">
            <w:pPr>
              <w:spacing w:after="0"/>
              <w:jc w:val="center"/>
              <w:rPr>
                <w:rFonts w:cs="Times New Roman"/>
                <w:sz w:val="18"/>
                <w:szCs w:val="18"/>
              </w:rPr>
            </w:pPr>
            <w:r w:rsidRPr="00521663">
              <w:rPr>
                <w:rFonts w:cs="Times New Roman"/>
                <w:sz w:val="18"/>
                <w:szCs w:val="18"/>
              </w:rPr>
              <w:t>10,573</w:t>
            </w:r>
          </w:p>
        </w:tc>
      </w:tr>
    </w:tbl>
    <w:p w14:paraId="58EEB48D" w14:textId="77777777" w:rsidR="00ED444F" w:rsidRPr="00AB2663" w:rsidRDefault="00ED444F" w:rsidP="00AB2663">
      <w:pPr>
        <w:spacing w:after="0" w:line="240" w:lineRule="auto"/>
        <w:rPr>
          <w:rFonts w:ascii="Times New Roman" w:eastAsia="Times New Roman" w:hAnsi="Times New Roman" w:cs="Times New Roman"/>
          <w:sz w:val="24"/>
        </w:rPr>
      </w:pPr>
      <w:r w:rsidRPr="00ED444F">
        <w:rPr>
          <w:rFonts w:ascii="Calibri" w:eastAsia="Times New Roman" w:hAnsi="Calibri" w:cs="Calibri"/>
          <w:color w:val="000000"/>
          <w:sz w:val="20"/>
          <w:szCs w:val="20"/>
        </w:rPr>
        <w:t xml:space="preserve">Source: Bakersfield College, Institutional Effectiveness Office. </w:t>
      </w:r>
      <w:r w:rsidRPr="00ED444F">
        <w:rPr>
          <w:rFonts w:ascii="Calibri" w:eastAsia="Times New Roman" w:hAnsi="Calibri" w:cs="Calibri"/>
          <w:i/>
          <w:iCs/>
          <w:color w:val="000000"/>
          <w:sz w:val="20"/>
          <w:szCs w:val="20"/>
        </w:rPr>
        <w:t>Early College Dashboard</w:t>
      </w:r>
      <w:r w:rsidR="00AB2663">
        <w:rPr>
          <w:rFonts w:ascii="Times New Roman" w:eastAsia="Times New Roman" w:hAnsi="Times New Roman" w:cs="Times New Roman"/>
          <w:sz w:val="24"/>
        </w:rPr>
        <w:br/>
      </w:r>
    </w:p>
    <w:p w14:paraId="5891668E" w14:textId="77777777" w:rsidR="006D6F23" w:rsidRDefault="00FE4C84" w:rsidP="006D6F23">
      <w:r>
        <w:t>The College has</w:t>
      </w:r>
      <w:r w:rsidR="006D6F23">
        <w:t xml:space="preserve"> identified several additional areas for action to further develop the Early College program. These include refining the dual enrollment application process to remove barriers, facilitate annual enrollment, and fee waiver application protocols for non-residents. There is also interest in finding ways to provide services to AB540 eligible students to ease their transition to BC and to help all Early College participating students to complete the federal financial aid application.</w:t>
      </w:r>
    </w:p>
    <w:p w14:paraId="5D182D8D" w14:textId="77777777" w:rsidR="006D6F23" w:rsidRDefault="006D6F23" w:rsidP="006D6F23">
      <w:r>
        <w:t>The faculty mentorship program between BC and high school instructors will</w:t>
      </w:r>
      <w:r w:rsidR="00FE4C84">
        <w:t xml:space="preserve"> also</w:t>
      </w:r>
      <w:r>
        <w:t xml:space="preserve"> be expanded to each discipline</w:t>
      </w:r>
      <w:r w:rsidR="00FE4C84">
        <w:t>,</w:t>
      </w:r>
      <w:r>
        <w:t xml:space="preserve"> rather than by department </w:t>
      </w:r>
      <w:r w:rsidR="00FE4C84">
        <w:t>to</w:t>
      </w:r>
      <w:r>
        <w:t xml:space="preserve"> promote rigor in instruction, encourage communication, and provide guidance on ways in which students can access support services. College and high school faculty members will continue curriculum alignment discussions for </w:t>
      </w:r>
      <w:r>
        <w:lastRenderedPageBreak/>
        <w:t>pathway high schools</w:t>
      </w:r>
      <w:r w:rsidR="00FE4C84">
        <w:t xml:space="preserve"> and t</w:t>
      </w:r>
      <w:r>
        <w:t>he intent is to promote that the high school faculty are colleagues and partners with the BC faculty members.</w:t>
      </w:r>
    </w:p>
    <w:p w14:paraId="03985D82" w14:textId="77777777" w:rsidR="00F57EC3" w:rsidRDefault="00FE4C84" w:rsidP="00F57EC3">
      <w:r>
        <w:t xml:space="preserve">To take the equitable approach one step further, faculty and staff are exploring the use of open education resources in as </w:t>
      </w:r>
      <w:r w:rsidR="006D6F23">
        <w:t xml:space="preserve">many courses as possible to mitigate the cost of textbooks for concurrently enrolled students. </w:t>
      </w:r>
    </w:p>
    <w:p w14:paraId="0747EB31" w14:textId="77777777" w:rsidR="00163E2B" w:rsidRDefault="00F57EC3" w:rsidP="00163E2B">
      <w:pPr>
        <w:pStyle w:val="Heading3"/>
      </w:pPr>
      <w:bookmarkStart w:id="29" w:name="_Toc133085307"/>
      <w:r>
        <w:t>Baccalaureate Programs</w:t>
      </w:r>
      <w:bookmarkEnd w:id="29"/>
    </w:p>
    <w:p w14:paraId="6D167BA8" w14:textId="77777777" w:rsidR="006D6F23" w:rsidRDefault="00163E2B" w:rsidP="00163E2B">
      <w:pPr>
        <w:rPr>
          <w:rFonts w:eastAsia="Times New Roman"/>
        </w:rPr>
      </w:pPr>
      <w:r w:rsidRPr="00163E2B">
        <w:t>Bakersfield College was selected in 2015 as one of 15 California Community Colleges to pilot a bachelor’s degree program. BC’s Industrial Automation Baccalaureate Program was intentionally designed to prepare individuals for technical management careers in industries that utilize automation, including the petroleum, manufacturing, logistics and agriculture industry sectors, to improve the regional economy. </w:t>
      </w:r>
      <w:r w:rsidR="006D6F23">
        <w:t>I</w:t>
      </w:r>
      <w:r>
        <w:t xml:space="preserve">n 2018, </w:t>
      </w:r>
      <w:r w:rsidR="00FA70E3">
        <w:t>BC</w:t>
      </w:r>
      <w:r>
        <w:t xml:space="preserve"> held a record-breaking commencement ceremony, recognizing the </w:t>
      </w:r>
      <w:r w:rsidR="00FA70E3">
        <w:t>first-degree</w:t>
      </w:r>
      <w:r>
        <w:t xml:space="preserve"> earners of Industrial Automation Baccalaureate degree from a California Community College.</w:t>
      </w:r>
      <w:r w:rsidR="00FA70E3">
        <w:t xml:space="preserve"> </w:t>
      </w:r>
      <w:r w:rsidR="006D6F23">
        <w:rPr>
          <w:rFonts w:eastAsia="Times New Roman"/>
        </w:rPr>
        <w:t>Graduates of the Industrial Automation baccalaureate program are typically immediately employed upon graduation and the program.</w:t>
      </w:r>
    </w:p>
    <w:p w14:paraId="26B5A6D2" w14:textId="76983D06" w:rsidR="006813C3" w:rsidRPr="006813C3" w:rsidRDefault="006813C3" w:rsidP="00163E2B">
      <w:pPr>
        <w:rPr>
          <w:rFonts w:eastAsia="Times New Roman"/>
          <w:b/>
          <w:bCs/>
        </w:rPr>
      </w:pPr>
      <w:r>
        <w:rPr>
          <w:rFonts w:eastAsia="Times New Roman"/>
          <w:b/>
          <w:bCs/>
        </w:rPr>
        <w:t xml:space="preserve">Graduates by year of </w:t>
      </w:r>
      <w:commentRangeStart w:id="30"/>
      <w:r>
        <w:rPr>
          <w:rFonts w:eastAsia="Times New Roman"/>
          <w:b/>
          <w:bCs/>
        </w:rPr>
        <w:t>BC’s Baccalaureate in Industrial Automation</w:t>
      </w:r>
      <w:commentRangeEnd w:id="30"/>
      <w:r w:rsidR="0069078F">
        <w:rPr>
          <w:rStyle w:val="CommentReference"/>
        </w:rPr>
        <w:commentReference w:id="30"/>
      </w:r>
    </w:p>
    <w:tbl>
      <w:tblPr>
        <w:tblStyle w:val="TableGrid"/>
        <w:tblW w:w="9361" w:type="dxa"/>
        <w:tblInd w:w="-5" w:type="dxa"/>
        <w:tblLayout w:type="fixed"/>
        <w:tblLook w:val="04A0" w:firstRow="1" w:lastRow="0" w:firstColumn="1" w:lastColumn="0" w:noHBand="0" w:noVBand="1"/>
      </w:tblPr>
      <w:tblGrid>
        <w:gridCol w:w="1040"/>
        <w:gridCol w:w="1040"/>
        <w:gridCol w:w="1040"/>
        <w:gridCol w:w="1040"/>
        <w:gridCol w:w="1040"/>
        <w:gridCol w:w="1041"/>
        <w:gridCol w:w="1040"/>
        <w:gridCol w:w="1040"/>
        <w:gridCol w:w="1040"/>
      </w:tblGrid>
      <w:tr w:rsidR="006813C3" w:rsidRPr="00304CC9" w14:paraId="6052B106" w14:textId="3EDE280E" w:rsidTr="006813C3">
        <w:trPr>
          <w:cantSplit/>
          <w:trHeight w:val="152"/>
          <w:tblHeader/>
        </w:trPr>
        <w:tc>
          <w:tcPr>
            <w:tcW w:w="6241" w:type="dxa"/>
            <w:gridSpan w:val="6"/>
            <w:tcBorders>
              <w:top w:val="single" w:sz="4" w:space="0" w:color="auto"/>
              <w:right w:val="single" w:sz="24" w:space="0" w:color="auto"/>
            </w:tcBorders>
            <w:shd w:val="clear" w:color="auto" w:fill="C00000"/>
            <w:vAlign w:val="center"/>
          </w:tcPr>
          <w:p w14:paraId="75FC365C" w14:textId="5A2D1295" w:rsidR="006813C3" w:rsidRPr="006813C3" w:rsidRDefault="007C5A16" w:rsidP="006813C3">
            <w:pPr>
              <w:spacing w:line="240" w:lineRule="auto"/>
              <w:jc w:val="center"/>
              <w:rPr>
                <w:b/>
                <w:bCs/>
              </w:rPr>
            </w:pPr>
            <w:r>
              <w:rPr>
                <w:b/>
                <w:bCs/>
              </w:rPr>
              <w:t>Annual Awards</w:t>
            </w:r>
          </w:p>
        </w:tc>
        <w:tc>
          <w:tcPr>
            <w:tcW w:w="3120" w:type="dxa"/>
            <w:gridSpan w:val="3"/>
            <w:tcBorders>
              <w:top w:val="single" w:sz="4" w:space="0" w:color="auto"/>
              <w:left w:val="single" w:sz="24" w:space="0" w:color="auto"/>
              <w:right w:val="single" w:sz="4" w:space="0" w:color="auto"/>
            </w:tcBorders>
            <w:shd w:val="clear" w:color="auto" w:fill="C00000"/>
          </w:tcPr>
          <w:p w14:paraId="6BB369D7" w14:textId="0DFDF5B4" w:rsidR="006813C3" w:rsidRPr="006813C3" w:rsidRDefault="00C45B30" w:rsidP="006813C3">
            <w:pPr>
              <w:spacing w:line="240" w:lineRule="auto"/>
              <w:jc w:val="center"/>
              <w:rPr>
                <w:b/>
                <w:bCs/>
              </w:rPr>
            </w:pPr>
            <w:r>
              <w:rPr>
                <w:b/>
                <w:bCs/>
              </w:rPr>
              <w:t>Goals</w:t>
            </w:r>
          </w:p>
        </w:tc>
      </w:tr>
      <w:tr w:rsidR="006813C3" w:rsidRPr="00304CC9" w14:paraId="3A0684B7" w14:textId="5CF04541" w:rsidTr="00C45B30">
        <w:trPr>
          <w:cantSplit/>
          <w:trHeight w:val="152"/>
          <w:tblHeader/>
        </w:trPr>
        <w:tc>
          <w:tcPr>
            <w:tcW w:w="1040" w:type="dxa"/>
            <w:tcBorders>
              <w:top w:val="single" w:sz="4" w:space="0" w:color="auto"/>
            </w:tcBorders>
            <w:shd w:val="clear" w:color="auto" w:fill="C00000"/>
            <w:vAlign w:val="center"/>
          </w:tcPr>
          <w:p w14:paraId="2F5433E7" w14:textId="77777777" w:rsidR="006813C3" w:rsidRPr="00521663" w:rsidRDefault="006813C3" w:rsidP="00606E1B">
            <w:pPr>
              <w:spacing w:after="0"/>
              <w:rPr>
                <w:rFonts w:cs="Times New Roman"/>
                <w:b/>
                <w:bCs/>
                <w:color w:val="FFFFFF" w:themeColor="background1"/>
                <w:sz w:val="18"/>
                <w:szCs w:val="18"/>
              </w:rPr>
            </w:pPr>
            <w:r w:rsidRPr="00521663">
              <w:rPr>
                <w:rFonts w:cs="Times New Roman"/>
                <w:b/>
                <w:bCs/>
                <w:color w:val="FFFFFF" w:themeColor="background1"/>
                <w:sz w:val="18"/>
                <w:szCs w:val="18"/>
              </w:rPr>
              <w:t>2017-18</w:t>
            </w:r>
          </w:p>
        </w:tc>
        <w:tc>
          <w:tcPr>
            <w:tcW w:w="1040" w:type="dxa"/>
            <w:tcBorders>
              <w:top w:val="single" w:sz="4" w:space="0" w:color="auto"/>
            </w:tcBorders>
            <w:shd w:val="clear" w:color="auto" w:fill="C00000"/>
            <w:vAlign w:val="center"/>
          </w:tcPr>
          <w:p w14:paraId="4C57EA60" w14:textId="77777777" w:rsidR="006813C3" w:rsidRPr="00521663" w:rsidRDefault="006813C3" w:rsidP="00606E1B">
            <w:pPr>
              <w:spacing w:after="0"/>
              <w:rPr>
                <w:rFonts w:cs="Times New Roman"/>
                <w:b/>
                <w:bCs/>
                <w:color w:val="FFFFFF" w:themeColor="background1"/>
                <w:sz w:val="18"/>
                <w:szCs w:val="18"/>
              </w:rPr>
            </w:pPr>
            <w:r w:rsidRPr="00521663">
              <w:rPr>
                <w:rFonts w:cs="Times New Roman"/>
                <w:b/>
                <w:bCs/>
                <w:color w:val="FFFFFF" w:themeColor="background1"/>
                <w:sz w:val="18"/>
                <w:szCs w:val="18"/>
              </w:rPr>
              <w:t>2018-19</w:t>
            </w:r>
          </w:p>
        </w:tc>
        <w:tc>
          <w:tcPr>
            <w:tcW w:w="1040" w:type="dxa"/>
            <w:tcBorders>
              <w:top w:val="single" w:sz="4" w:space="0" w:color="auto"/>
            </w:tcBorders>
            <w:shd w:val="clear" w:color="auto" w:fill="C00000"/>
          </w:tcPr>
          <w:p w14:paraId="63C74D53" w14:textId="77777777" w:rsidR="006813C3" w:rsidRPr="00521663" w:rsidRDefault="006813C3" w:rsidP="00606E1B">
            <w:pPr>
              <w:spacing w:after="0"/>
              <w:rPr>
                <w:rFonts w:cs="Times New Roman"/>
                <w:b/>
                <w:bCs/>
                <w:color w:val="FFFFFF" w:themeColor="background1"/>
                <w:sz w:val="18"/>
                <w:szCs w:val="18"/>
              </w:rPr>
            </w:pPr>
            <w:r w:rsidRPr="00521663">
              <w:rPr>
                <w:rFonts w:cs="Times New Roman"/>
                <w:b/>
                <w:bCs/>
                <w:color w:val="FFFFFF" w:themeColor="background1"/>
                <w:sz w:val="18"/>
                <w:szCs w:val="18"/>
              </w:rPr>
              <w:t>2019-20</w:t>
            </w:r>
          </w:p>
        </w:tc>
        <w:tc>
          <w:tcPr>
            <w:tcW w:w="1040" w:type="dxa"/>
            <w:tcBorders>
              <w:top w:val="single" w:sz="4" w:space="0" w:color="auto"/>
            </w:tcBorders>
            <w:shd w:val="clear" w:color="auto" w:fill="C00000"/>
            <w:vAlign w:val="center"/>
          </w:tcPr>
          <w:p w14:paraId="6FEE4AEE" w14:textId="77777777" w:rsidR="006813C3" w:rsidRPr="00521663" w:rsidRDefault="006813C3" w:rsidP="00606E1B">
            <w:pPr>
              <w:spacing w:after="0"/>
              <w:rPr>
                <w:rFonts w:cs="Times New Roman"/>
                <w:b/>
                <w:bCs/>
                <w:color w:val="FFFFFF" w:themeColor="background1"/>
                <w:sz w:val="18"/>
                <w:szCs w:val="18"/>
              </w:rPr>
            </w:pPr>
            <w:r w:rsidRPr="00521663">
              <w:rPr>
                <w:rFonts w:cs="Times New Roman"/>
                <w:b/>
                <w:bCs/>
                <w:color w:val="FFFFFF" w:themeColor="background1"/>
                <w:sz w:val="18"/>
                <w:szCs w:val="18"/>
              </w:rPr>
              <w:t>2020-21</w:t>
            </w:r>
          </w:p>
        </w:tc>
        <w:tc>
          <w:tcPr>
            <w:tcW w:w="1040" w:type="dxa"/>
            <w:tcBorders>
              <w:top w:val="single" w:sz="4" w:space="0" w:color="auto"/>
              <w:right w:val="single" w:sz="4" w:space="0" w:color="auto"/>
            </w:tcBorders>
            <w:shd w:val="clear" w:color="auto" w:fill="C00000"/>
            <w:vAlign w:val="center"/>
          </w:tcPr>
          <w:p w14:paraId="23BD8E3D" w14:textId="77777777" w:rsidR="006813C3" w:rsidRPr="00521663" w:rsidRDefault="006813C3" w:rsidP="00606E1B">
            <w:pPr>
              <w:spacing w:after="0"/>
              <w:rPr>
                <w:rFonts w:cs="Times New Roman"/>
                <w:b/>
                <w:bCs/>
                <w:color w:val="FFFFFF" w:themeColor="background1"/>
                <w:sz w:val="18"/>
                <w:szCs w:val="18"/>
              </w:rPr>
            </w:pPr>
            <w:r w:rsidRPr="00521663">
              <w:rPr>
                <w:rFonts w:cs="Times New Roman"/>
                <w:b/>
                <w:bCs/>
                <w:color w:val="FFFFFF" w:themeColor="background1"/>
                <w:sz w:val="18"/>
                <w:szCs w:val="18"/>
              </w:rPr>
              <w:t>2021-22</w:t>
            </w:r>
          </w:p>
        </w:tc>
        <w:tc>
          <w:tcPr>
            <w:tcW w:w="1041" w:type="dxa"/>
            <w:tcBorders>
              <w:top w:val="single" w:sz="4" w:space="0" w:color="auto"/>
              <w:right w:val="single" w:sz="24" w:space="0" w:color="auto"/>
            </w:tcBorders>
            <w:shd w:val="clear" w:color="auto" w:fill="C00000"/>
          </w:tcPr>
          <w:p w14:paraId="0C4171FB" w14:textId="353E1296" w:rsidR="006813C3" w:rsidRPr="00521663" w:rsidRDefault="006813C3" w:rsidP="00606E1B">
            <w:pPr>
              <w:spacing w:after="0"/>
              <w:rPr>
                <w:rFonts w:cs="Times New Roman"/>
                <w:b/>
                <w:bCs/>
                <w:color w:val="FFFFFF" w:themeColor="background1"/>
                <w:sz w:val="18"/>
                <w:szCs w:val="18"/>
              </w:rPr>
            </w:pPr>
            <w:r>
              <w:rPr>
                <w:rFonts w:cs="Times New Roman"/>
                <w:b/>
                <w:bCs/>
                <w:color w:val="FFFFFF" w:themeColor="background1"/>
                <w:sz w:val="18"/>
                <w:szCs w:val="18"/>
              </w:rPr>
              <w:t>2022-23</w:t>
            </w:r>
          </w:p>
        </w:tc>
        <w:tc>
          <w:tcPr>
            <w:tcW w:w="1040" w:type="dxa"/>
            <w:tcBorders>
              <w:top w:val="single" w:sz="4" w:space="0" w:color="auto"/>
              <w:left w:val="single" w:sz="24" w:space="0" w:color="auto"/>
              <w:right w:val="single" w:sz="4" w:space="0" w:color="auto"/>
            </w:tcBorders>
            <w:shd w:val="clear" w:color="auto" w:fill="C00000"/>
          </w:tcPr>
          <w:p w14:paraId="07460C63" w14:textId="3F6A393B" w:rsidR="006813C3" w:rsidRPr="00521663" w:rsidRDefault="006813C3" w:rsidP="00606E1B">
            <w:pPr>
              <w:spacing w:after="0"/>
              <w:rPr>
                <w:rFonts w:cs="Times New Roman"/>
                <w:b/>
                <w:bCs/>
                <w:color w:val="FFFFFF" w:themeColor="background1"/>
                <w:sz w:val="18"/>
                <w:szCs w:val="18"/>
              </w:rPr>
            </w:pPr>
            <w:r>
              <w:rPr>
                <w:rFonts w:cs="Times New Roman"/>
                <w:b/>
                <w:bCs/>
                <w:color w:val="FFFFFF" w:themeColor="background1"/>
                <w:sz w:val="18"/>
                <w:szCs w:val="18"/>
              </w:rPr>
              <w:t>2023-24</w:t>
            </w:r>
          </w:p>
        </w:tc>
        <w:tc>
          <w:tcPr>
            <w:tcW w:w="1040" w:type="dxa"/>
            <w:tcBorders>
              <w:top w:val="single" w:sz="4" w:space="0" w:color="auto"/>
              <w:right w:val="single" w:sz="4" w:space="0" w:color="auto"/>
            </w:tcBorders>
            <w:shd w:val="clear" w:color="auto" w:fill="C00000"/>
          </w:tcPr>
          <w:p w14:paraId="70AC73A3" w14:textId="3EF1B753" w:rsidR="006813C3" w:rsidRPr="00521663" w:rsidRDefault="006813C3" w:rsidP="00606E1B">
            <w:pPr>
              <w:spacing w:after="0"/>
              <w:rPr>
                <w:rFonts w:cs="Times New Roman"/>
                <w:b/>
                <w:bCs/>
                <w:color w:val="FFFFFF" w:themeColor="background1"/>
                <w:sz w:val="18"/>
                <w:szCs w:val="18"/>
              </w:rPr>
            </w:pPr>
            <w:r>
              <w:rPr>
                <w:rFonts w:cs="Times New Roman"/>
                <w:b/>
                <w:bCs/>
                <w:color w:val="FFFFFF" w:themeColor="background1"/>
                <w:sz w:val="18"/>
                <w:szCs w:val="18"/>
              </w:rPr>
              <w:t>2024-25</w:t>
            </w:r>
          </w:p>
        </w:tc>
        <w:tc>
          <w:tcPr>
            <w:tcW w:w="1040" w:type="dxa"/>
            <w:tcBorders>
              <w:top w:val="single" w:sz="4" w:space="0" w:color="auto"/>
              <w:right w:val="single" w:sz="4" w:space="0" w:color="auto"/>
            </w:tcBorders>
            <w:shd w:val="clear" w:color="auto" w:fill="C00000"/>
          </w:tcPr>
          <w:p w14:paraId="089DBB0A" w14:textId="24088B38" w:rsidR="006813C3" w:rsidRDefault="006813C3" w:rsidP="00606E1B">
            <w:pPr>
              <w:spacing w:after="0"/>
              <w:rPr>
                <w:rFonts w:cs="Times New Roman"/>
                <w:b/>
                <w:bCs/>
                <w:color w:val="FFFFFF" w:themeColor="background1"/>
                <w:sz w:val="18"/>
                <w:szCs w:val="18"/>
              </w:rPr>
            </w:pPr>
            <w:r>
              <w:rPr>
                <w:rFonts w:cs="Times New Roman"/>
                <w:b/>
                <w:bCs/>
                <w:color w:val="FFFFFF" w:themeColor="background1"/>
                <w:sz w:val="18"/>
                <w:szCs w:val="18"/>
              </w:rPr>
              <w:t>2025-26</w:t>
            </w:r>
          </w:p>
        </w:tc>
      </w:tr>
      <w:tr w:rsidR="006813C3" w:rsidRPr="00304CC9" w14:paraId="065309F3" w14:textId="261D1BBE" w:rsidTr="00C45B30">
        <w:trPr>
          <w:cantSplit/>
          <w:trHeight w:val="152"/>
        </w:trPr>
        <w:tc>
          <w:tcPr>
            <w:tcW w:w="1040" w:type="dxa"/>
            <w:shd w:val="clear" w:color="auto" w:fill="auto"/>
            <w:vAlign w:val="center"/>
          </w:tcPr>
          <w:p w14:paraId="771E363C" w14:textId="707F0377" w:rsidR="006813C3" w:rsidRPr="00521663" w:rsidRDefault="006813C3" w:rsidP="00606E1B">
            <w:pPr>
              <w:spacing w:after="0"/>
              <w:jc w:val="center"/>
              <w:rPr>
                <w:rFonts w:cs="Times New Roman"/>
                <w:sz w:val="18"/>
                <w:szCs w:val="18"/>
              </w:rPr>
            </w:pPr>
            <w:r>
              <w:rPr>
                <w:rFonts w:cs="Times New Roman"/>
                <w:sz w:val="18"/>
                <w:szCs w:val="18"/>
              </w:rPr>
              <w:t>7</w:t>
            </w:r>
          </w:p>
        </w:tc>
        <w:tc>
          <w:tcPr>
            <w:tcW w:w="1040" w:type="dxa"/>
            <w:shd w:val="clear" w:color="auto" w:fill="auto"/>
            <w:vAlign w:val="center"/>
          </w:tcPr>
          <w:p w14:paraId="5D13836C" w14:textId="5F664A11" w:rsidR="006813C3" w:rsidRPr="00521663" w:rsidRDefault="006813C3" w:rsidP="00606E1B">
            <w:pPr>
              <w:spacing w:after="0"/>
              <w:jc w:val="center"/>
              <w:rPr>
                <w:rFonts w:cs="Times New Roman"/>
                <w:sz w:val="18"/>
                <w:szCs w:val="18"/>
              </w:rPr>
            </w:pPr>
            <w:r>
              <w:rPr>
                <w:rFonts w:cs="Times New Roman"/>
                <w:sz w:val="18"/>
                <w:szCs w:val="18"/>
              </w:rPr>
              <w:t>12</w:t>
            </w:r>
          </w:p>
        </w:tc>
        <w:tc>
          <w:tcPr>
            <w:tcW w:w="1040" w:type="dxa"/>
          </w:tcPr>
          <w:p w14:paraId="50A5A82A" w14:textId="720F56C1" w:rsidR="006813C3" w:rsidRPr="00521663" w:rsidRDefault="000A4439" w:rsidP="00606E1B">
            <w:pPr>
              <w:spacing w:after="0"/>
              <w:jc w:val="center"/>
              <w:rPr>
                <w:rFonts w:cs="Times New Roman"/>
                <w:sz w:val="18"/>
                <w:szCs w:val="18"/>
              </w:rPr>
            </w:pPr>
            <w:r>
              <w:rPr>
                <w:rFonts w:cs="Times New Roman"/>
                <w:sz w:val="18"/>
                <w:szCs w:val="18"/>
              </w:rPr>
              <w:t>8</w:t>
            </w:r>
          </w:p>
        </w:tc>
        <w:tc>
          <w:tcPr>
            <w:tcW w:w="1040" w:type="dxa"/>
            <w:shd w:val="clear" w:color="auto" w:fill="auto"/>
            <w:vAlign w:val="center"/>
          </w:tcPr>
          <w:p w14:paraId="7E313C9B" w14:textId="51801F27" w:rsidR="006813C3" w:rsidRPr="00521663" w:rsidRDefault="000A4439" w:rsidP="00606E1B">
            <w:pPr>
              <w:spacing w:after="0"/>
              <w:jc w:val="center"/>
              <w:rPr>
                <w:rFonts w:cs="Times New Roman"/>
                <w:sz w:val="18"/>
                <w:szCs w:val="18"/>
              </w:rPr>
            </w:pPr>
            <w:r>
              <w:rPr>
                <w:rFonts w:cs="Times New Roman"/>
                <w:sz w:val="18"/>
                <w:szCs w:val="18"/>
              </w:rPr>
              <w:t>17</w:t>
            </w:r>
          </w:p>
        </w:tc>
        <w:tc>
          <w:tcPr>
            <w:tcW w:w="1040" w:type="dxa"/>
            <w:tcBorders>
              <w:right w:val="single" w:sz="4" w:space="0" w:color="auto"/>
            </w:tcBorders>
            <w:shd w:val="clear" w:color="auto" w:fill="auto"/>
            <w:vAlign w:val="center"/>
          </w:tcPr>
          <w:p w14:paraId="41EEEEFC" w14:textId="3B37EA85" w:rsidR="006813C3" w:rsidRPr="00521663" w:rsidRDefault="000A4439" w:rsidP="00606E1B">
            <w:pPr>
              <w:spacing w:after="0"/>
              <w:jc w:val="center"/>
              <w:rPr>
                <w:rFonts w:cs="Times New Roman"/>
                <w:sz w:val="18"/>
                <w:szCs w:val="18"/>
              </w:rPr>
            </w:pPr>
            <w:r>
              <w:rPr>
                <w:rFonts w:cs="Times New Roman"/>
                <w:sz w:val="18"/>
                <w:szCs w:val="18"/>
              </w:rPr>
              <w:t>18</w:t>
            </w:r>
          </w:p>
        </w:tc>
        <w:tc>
          <w:tcPr>
            <w:tcW w:w="1041" w:type="dxa"/>
            <w:tcBorders>
              <w:right w:val="single" w:sz="24" w:space="0" w:color="auto"/>
            </w:tcBorders>
          </w:tcPr>
          <w:p w14:paraId="31F99B21" w14:textId="6B2CB180" w:rsidR="006813C3" w:rsidRPr="00521663" w:rsidRDefault="000A4439" w:rsidP="00606E1B">
            <w:pPr>
              <w:spacing w:after="0"/>
              <w:jc w:val="center"/>
              <w:rPr>
                <w:rFonts w:cs="Times New Roman"/>
                <w:sz w:val="18"/>
                <w:szCs w:val="18"/>
              </w:rPr>
            </w:pPr>
            <w:r>
              <w:rPr>
                <w:rFonts w:cs="Times New Roman"/>
                <w:sz w:val="18"/>
                <w:szCs w:val="18"/>
              </w:rPr>
              <w:t>17</w:t>
            </w:r>
          </w:p>
        </w:tc>
        <w:tc>
          <w:tcPr>
            <w:tcW w:w="1040" w:type="dxa"/>
            <w:tcBorders>
              <w:left w:val="single" w:sz="24" w:space="0" w:color="auto"/>
              <w:right w:val="single" w:sz="4" w:space="0" w:color="auto"/>
            </w:tcBorders>
          </w:tcPr>
          <w:p w14:paraId="699545A3" w14:textId="035C107C" w:rsidR="006813C3" w:rsidRPr="00521663" w:rsidRDefault="006813C3" w:rsidP="00606E1B">
            <w:pPr>
              <w:spacing w:after="0"/>
              <w:jc w:val="center"/>
              <w:rPr>
                <w:rFonts w:cs="Times New Roman"/>
                <w:sz w:val="18"/>
                <w:szCs w:val="18"/>
              </w:rPr>
            </w:pPr>
            <w:r>
              <w:rPr>
                <w:rFonts w:cs="Times New Roman"/>
                <w:sz w:val="18"/>
                <w:szCs w:val="18"/>
              </w:rPr>
              <w:t>26</w:t>
            </w:r>
          </w:p>
        </w:tc>
        <w:tc>
          <w:tcPr>
            <w:tcW w:w="1040" w:type="dxa"/>
            <w:tcBorders>
              <w:right w:val="single" w:sz="4" w:space="0" w:color="auto"/>
            </w:tcBorders>
          </w:tcPr>
          <w:p w14:paraId="17DDE4E7" w14:textId="250D20F1" w:rsidR="006813C3" w:rsidRPr="00521663" w:rsidRDefault="006813C3" w:rsidP="00606E1B">
            <w:pPr>
              <w:spacing w:after="0"/>
              <w:jc w:val="center"/>
              <w:rPr>
                <w:rFonts w:cs="Times New Roman"/>
                <w:sz w:val="18"/>
                <w:szCs w:val="18"/>
              </w:rPr>
            </w:pPr>
            <w:r>
              <w:rPr>
                <w:rFonts w:cs="Times New Roman"/>
                <w:sz w:val="18"/>
                <w:szCs w:val="18"/>
              </w:rPr>
              <w:t>35</w:t>
            </w:r>
          </w:p>
        </w:tc>
        <w:tc>
          <w:tcPr>
            <w:tcW w:w="1040" w:type="dxa"/>
            <w:tcBorders>
              <w:right w:val="single" w:sz="4" w:space="0" w:color="auto"/>
            </w:tcBorders>
          </w:tcPr>
          <w:p w14:paraId="45BE08D6" w14:textId="638CE1E7" w:rsidR="006813C3" w:rsidRPr="00521663" w:rsidRDefault="006813C3" w:rsidP="00606E1B">
            <w:pPr>
              <w:spacing w:after="0"/>
              <w:jc w:val="center"/>
              <w:rPr>
                <w:rFonts w:cs="Times New Roman"/>
                <w:sz w:val="18"/>
                <w:szCs w:val="18"/>
              </w:rPr>
            </w:pPr>
            <w:r>
              <w:rPr>
                <w:rFonts w:cs="Times New Roman"/>
                <w:sz w:val="18"/>
                <w:szCs w:val="18"/>
              </w:rPr>
              <w:t>45</w:t>
            </w:r>
          </w:p>
        </w:tc>
      </w:tr>
    </w:tbl>
    <w:p w14:paraId="673215E4" w14:textId="22BEDFCE" w:rsidR="006813C3" w:rsidRDefault="00C45B30" w:rsidP="00063375">
      <w:r w:rsidRPr="00ED444F">
        <w:rPr>
          <w:rFonts w:ascii="Calibri" w:eastAsia="Times New Roman" w:hAnsi="Calibri" w:cs="Calibri"/>
          <w:color w:val="000000"/>
          <w:sz w:val="20"/>
          <w:szCs w:val="20"/>
        </w:rPr>
        <w:t>Source: Bakersfield College, Institutional Effectiveness Office.</w:t>
      </w:r>
    </w:p>
    <w:p w14:paraId="6C4FEBC0" w14:textId="32728738" w:rsidR="00063375" w:rsidRDefault="006D6F23" w:rsidP="00163E2B">
      <w:r>
        <w:t>Staff and faculty have advocated for growing the baccalaureate offerings at Bakersfield College to not only meet local demand, but also these affordable and accessible paths are one way educated students</w:t>
      </w:r>
      <w:r>
        <w:rPr>
          <w:rFonts w:eastAsia="Times New Roman"/>
        </w:rPr>
        <w:t xml:space="preserve"> will secure lifelong, gainful employment to support themselves and their families right here </w:t>
      </w:r>
      <w:r w:rsidRPr="00063375">
        <w:rPr>
          <w:rFonts w:eastAsia="Times New Roman"/>
        </w:rPr>
        <w:t xml:space="preserve">at home. </w:t>
      </w:r>
      <w:r w:rsidR="00FA70E3" w:rsidRPr="00063375">
        <w:t xml:space="preserve">In 2022, BC was selected as the first California Community College to offer two baccalaureate degrees with the approval of the Bachelor of Science in Research Laboratory Technology. </w:t>
      </w:r>
      <w:r w:rsidRPr="00063375">
        <w:t>The college</w:t>
      </w:r>
      <w:r>
        <w:t xml:space="preserve"> looks to grow its</w:t>
      </w:r>
      <w:r w:rsidR="00063375">
        <w:t xml:space="preserve"> baccalaureate</w:t>
      </w:r>
      <w:r>
        <w:t xml:space="preserve"> offerings through </w:t>
      </w:r>
      <w:r w:rsidR="00063375">
        <w:t xml:space="preserve">the application process </w:t>
      </w:r>
      <w:r>
        <w:t>for a third baccalaureate in Police Science</w:t>
      </w:r>
      <w:r w:rsidR="00063375">
        <w:t xml:space="preserve"> with</w:t>
      </w:r>
      <w:r>
        <w:t xml:space="preserve"> additional applications to </w:t>
      </w:r>
      <w:r w:rsidR="00063375">
        <w:t xml:space="preserve">follow. </w:t>
      </w:r>
    </w:p>
    <w:p w14:paraId="51140A34" w14:textId="77777777" w:rsidR="00063375" w:rsidRDefault="002A58CF" w:rsidP="00063375">
      <w:pPr>
        <w:pStyle w:val="Heading3"/>
      </w:pPr>
      <w:bookmarkStart w:id="31" w:name="_Toc133085308"/>
      <w:r>
        <w:t>Programs Meeting Rising Workforce Needs</w:t>
      </w:r>
      <w:r w:rsidR="00035FCC">
        <w:t xml:space="preserve"> And Special Populations</w:t>
      </w:r>
      <w:bookmarkEnd w:id="31"/>
    </w:p>
    <w:p w14:paraId="08D844A3" w14:textId="0D6F8B39" w:rsidR="00844BEE" w:rsidRDefault="007C5A16" w:rsidP="00063375">
      <w:r>
        <w:t>The College is</w:t>
      </w:r>
      <w:r w:rsidR="00063375">
        <w:t xml:space="preserve"> continually looking to develop programs that will offer </w:t>
      </w:r>
      <w:r w:rsidR="00844BEE">
        <w:t>gainful employment opportunities and economic growth for the region. Several programs are in focus:</w:t>
      </w:r>
    </w:p>
    <w:p w14:paraId="6BCDC939" w14:textId="77777777" w:rsidR="009E281C" w:rsidRDefault="00035FCC" w:rsidP="009E281C">
      <w:r>
        <w:rPr>
          <w:b/>
          <w:bCs/>
        </w:rPr>
        <w:t>Adult Education:</w:t>
      </w:r>
      <w:r w:rsidR="007D0A65">
        <w:rPr>
          <w:b/>
          <w:bCs/>
        </w:rPr>
        <w:t xml:space="preserve"> </w:t>
      </w:r>
      <w:r w:rsidR="007D0A65">
        <w:t xml:space="preserve">Adult learners are the next frontier of service from BC and consist of prospective students who are underemployed or unemployed individuals, displaced people, etc. who have a particularly unique set of needs as learners. </w:t>
      </w:r>
      <w:r w:rsidR="009E281C">
        <w:t xml:space="preserve">Noncredit curriculum and programs provide a tool to </w:t>
      </w:r>
      <w:r w:rsidR="007D0A65">
        <w:t>incentivize</w:t>
      </w:r>
      <w:r w:rsidR="009E281C">
        <w:t xml:space="preserve"> adult learners</w:t>
      </w:r>
      <w:r w:rsidR="007D0A65">
        <w:t xml:space="preserve"> to attend BC and services are </w:t>
      </w:r>
      <w:r w:rsidR="009E281C">
        <w:t xml:space="preserve">delivered at multiple sites within the BC service area including Delano, Shafter, McFarland, Wasco, metropolitan Bakersfield, and Arvin. </w:t>
      </w:r>
    </w:p>
    <w:p w14:paraId="50AD8FC2" w14:textId="02F12CEA" w:rsidR="007D0A65" w:rsidRDefault="007D0A65" w:rsidP="009E281C">
      <w:r>
        <w:t xml:space="preserve">The College plans to use noncredit instruction, credit certificates, and degrees </w:t>
      </w:r>
      <w:proofErr w:type="gramStart"/>
      <w:r>
        <w:t>as a means to</w:t>
      </w:r>
      <w:proofErr w:type="gramEnd"/>
      <w:r>
        <w:t xml:space="preserve"> enhance life opportunities for </w:t>
      </w:r>
      <w:r w:rsidR="007F25F1">
        <w:t xml:space="preserve">these </w:t>
      </w:r>
      <w:r>
        <w:t xml:space="preserve">learners. An important question to be resolved is how to </w:t>
      </w:r>
      <w:r>
        <w:lastRenderedPageBreak/>
        <w:t xml:space="preserve">arrange opportunities so that the students who complete noncredit instruction may transition to a credit certificate or degree program of study. Credit for prior learning protocols is one possible strategy to address this issue. </w:t>
      </w:r>
    </w:p>
    <w:p w14:paraId="2D70EFA7" w14:textId="6EA25963" w:rsidR="007D0A65" w:rsidRDefault="007D0A65" w:rsidP="007D0A65">
      <w:r>
        <w:t>The Racial Equity for Adult Credentials in Higher Education (REACH) state initiative is</w:t>
      </w:r>
      <w:r w:rsidR="00C63891">
        <w:t xml:space="preserve"> also</w:t>
      </w:r>
      <w:r>
        <w:t xml:space="preserve"> informing BC’s approach to adult learners. BC intends to build “on and off ramps: for these students to access and exit educational programs. The Community Action Partnership of Kern (CAPK) in Kern County provides basic services (housing, underemployed, etc.). The City Serve faith-based non-profit organization provides wrap around services to support the most vulnerable adult learners. Both organizations are prime partners for the College in supporting some of the adult learners. BC is thinking about the life cycle of a student. The intent is to onboard adult learners through community organizations, teach the adult learners, over a short-term, some essential skills, have the adult learner leave with some support to land a job. The core task over the next one to four years is to provide a more thorough system and to think about relationships in a systematic way to support students from start to end. The BC effort will rely on partnerships. </w:t>
      </w:r>
      <w:r w:rsidR="008035C4">
        <w:t>Adult</w:t>
      </w:r>
      <w:r>
        <w:t xml:space="preserve"> learners are hard to find but they are everywhere and nowhere at the same time. BC would also like to provide for an employer and employees any relevant basic training for prospective adult learners in the workforce and to do so at the employment site.</w:t>
      </w:r>
    </w:p>
    <w:p w14:paraId="60A69BE7" w14:textId="7A66799E" w:rsidR="00844BEE" w:rsidRPr="00844BEE" w:rsidRDefault="00063375" w:rsidP="00844BEE">
      <w:pPr>
        <w:rPr>
          <w:rFonts w:cstheme="minorHAnsi"/>
        </w:rPr>
      </w:pPr>
      <w:r>
        <w:rPr>
          <w:b/>
          <w:bCs/>
        </w:rPr>
        <w:t>Education</w:t>
      </w:r>
      <w:r w:rsidR="00844BEE">
        <w:rPr>
          <w:b/>
          <w:bCs/>
        </w:rPr>
        <w:t xml:space="preserve">: </w:t>
      </w:r>
      <w:r w:rsidR="00844BEE" w:rsidRPr="00844BEE">
        <w:rPr>
          <w:rFonts w:cstheme="minorHAnsi"/>
        </w:rPr>
        <w:t xml:space="preserve">The Education </w:t>
      </w:r>
      <w:r w:rsidR="00C45B30">
        <w:rPr>
          <w:rFonts w:cstheme="minorHAnsi"/>
        </w:rPr>
        <w:t>pathway</w:t>
      </w:r>
      <w:r w:rsidR="00844BEE" w:rsidRPr="00844BEE">
        <w:rPr>
          <w:rFonts w:cstheme="minorHAnsi"/>
        </w:rPr>
        <w:t xml:space="preserve"> is </w:t>
      </w:r>
      <w:r w:rsidR="00844BEE">
        <w:rPr>
          <w:rFonts w:cstheme="minorHAnsi"/>
        </w:rPr>
        <w:t xml:space="preserve">looking to promote </w:t>
      </w:r>
      <w:r w:rsidR="00844BEE" w:rsidRPr="00844BEE">
        <w:rPr>
          <w:rFonts w:cstheme="minorHAnsi"/>
        </w:rPr>
        <w:t>a “grow your own” model that would offer education studies courses to currently employed education paraprofessionals which would lead to a degree. The “grow your own” strategy is particularly relevant for employed paraprofessionals who live in rural areas. The</w:t>
      </w:r>
      <w:r w:rsidR="00C45B30">
        <w:rPr>
          <w:rFonts w:cstheme="minorHAnsi"/>
        </w:rPr>
        <w:t>y</w:t>
      </w:r>
      <w:r w:rsidR="00844BEE" w:rsidRPr="00844BEE">
        <w:rPr>
          <w:rFonts w:cstheme="minorHAnsi"/>
        </w:rPr>
        <w:t xml:space="preserve"> intend to expand these efforts in the next several years.</w:t>
      </w:r>
    </w:p>
    <w:p w14:paraId="72B7DCA2" w14:textId="77777777" w:rsidR="00844BEE" w:rsidRDefault="00844BEE" w:rsidP="00063375">
      <w:pPr>
        <w:rPr>
          <w:rFonts w:cstheme="minorHAnsi"/>
        </w:rPr>
      </w:pPr>
      <w:r w:rsidRPr="00844BEE">
        <w:rPr>
          <w:rFonts w:cstheme="minorHAnsi"/>
        </w:rPr>
        <w:t>Although recent legislation regarding teacher credentialing pertaining to transitional kindergarten and K-3 teachers may not go into effect until 2023, the Department is working with districts to provide teachers with the required educational experiences that will qualify them for the new certifications. Several school districts have approached the Department with an invitation to offer their K-12 faculty members curriculum from noncredit certificates which would help those faculty with transitional development (aka professional development) skills and insights appropriate to implement new modes of teaching or curriculum.</w:t>
      </w:r>
    </w:p>
    <w:p w14:paraId="12982C63" w14:textId="77777777" w:rsidR="00035FCC" w:rsidRPr="00035FCC" w:rsidRDefault="00035FCC" w:rsidP="00063375">
      <w:pPr>
        <w:rPr>
          <w:rFonts w:cstheme="minorHAnsi"/>
        </w:rPr>
      </w:pPr>
      <w:r>
        <w:rPr>
          <w:rFonts w:cstheme="minorHAnsi"/>
        </w:rPr>
        <w:t xml:space="preserve">Another growing innovation is Parent University, a </w:t>
      </w:r>
      <w:r w:rsidRPr="00844BEE">
        <w:rPr>
          <w:rFonts w:cstheme="minorHAnsi"/>
        </w:rPr>
        <w:t>program offered in the Bakersfield City School District (BCSD) and in the rural community of Arvin to get parents involved in their child’s education or to consider becoming an educational paraprofessional. The pilot is modeled after some aspects of the College’s child development programs. The Parent University leaders seek to create cohorts of parents in need of support from the Family and Consumer Education Department child development faculty members. Courses in the Parent University are offered as either credit or noncredit classes. There is interest from the child development faculty members and the leaders of the Parent University program to expand this project into the northern portions of the BC service area.</w:t>
      </w:r>
    </w:p>
    <w:p w14:paraId="72EB9D6A" w14:textId="77777777" w:rsidR="00844BEE" w:rsidRPr="00844BEE" w:rsidRDefault="00844BEE" w:rsidP="00844BEE">
      <w:pPr>
        <w:rPr>
          <w:rFonts w:cstheme="minorHAnsi"/>
        </w:rPr>
      </w:pPr>
      <w:r>
        <w:rPr>
          <w:b/>
          <w:bCs/>
        </w:rPr>
        <w:lastRenderedPageBreak/>
        <w:t xml:space="preserve">Engineering: </w:t>
      </w:r>
      <w:r w:rsidRPr="00844BEE">
        <w:rPr>
          <w:rFonts w:cstheme="minorHAnsi"/>
        </w:rPr>
        <w:t xml:space="preserve">There are ongoing discussions to create a Central Valley articulation agreement in the engineering discipline. The discussions seek to identify skills to be developed by the curriculum and to perform a gap analysis </w:t>
      </w:r>
      <w:r w:rsidR="002A58CF" w:rsidRPr="00844BEE">
        <w:rPr>
          <w:rFonts w:cstheme="minorHAnsi"/>
        </w:rPr>
        <w:t>to</w:t>
      </w:r>
      <w:r w:rsidRPr="00844BEE">
        <w:rPr>
          <w:rFonts w:cstheme="minorHAnsi"/>
        </w:rPr>
        <w:t xml:space="preserve"> make content connections among the engineering courses at different institutions.</w:t>
      </w:r>
      <w:r w:rsidR="002A58CF">
        <w:rPr>
          <w:rFonts w:cstheme="minorHAnsi"/>
        </w:rPr>
        <w:t xml:space="preserve"> </w:t>
      </w:r>
      <w:r w:rsidRPr="00844BEE">
        <w:rPr>
          <w:rFonts w:cstheme="minorHAnsi"/>
        </w:rPr>
        <w:t>BC</w:t>
      </w:r>
      <w:r w:rsidR="002A58CF">
        <w:rPr>
          <w:rFonts w:cstheme="minorHAnsi"/>
        </w:rPr>
        <w:t>’s</w:t>
      </w:r>
      <w:r w:rsidRPr="00844BEE">
        <w:rPr>
          <w:rFonts w:cstheme="minorHAnsi"/>
        </w:rPr>
        <w:t xml:space="preserve"> engineering faculty are interested in creating a curriculum that better aligns to the common specializations within the engineering discipline so that transferring students would be able to complete the baccalaureate with only two additional years of upper division study.</w:t>
      </w:r>
    </w:p>
    <w:p w14:paraId="5402E856" w14:textId="77777777" w:rsidR="00844BEE" w:rsidRPr="002A58CF" w:rsidRDefault="00844BEE" w:rsidP="00844BEE">
      <w:pPr>
        <w:rPr>
          <w:rFonts w:cstheme="minorHAnsi"/>
        </w:rPr>
      </w:pPr>
      <w:r w:rsidRPr="00844BEE">
        <w:rPr>
          <w:rFonts w:cstheme="minorHAnsi"/>
        </w:rPr>
        <w:t xml:space="preserve">BC has a strong engineering program with </w:t>
      </w:r>
      <w:r w:rsidR="00035FCC">
        <w:rPr>
          <w:rFonts w:cstheme="minorHAnsi"/>
        </w:rPr>
        <w:t>nearly</w:t>
      </w:r>
      <w:r w:rsidRPr="00844BEE">
        <w:rPr>
          <w:rFonts w:cstheme="minorHAnsi"/>
        </w:rPr>
        <w:t xml:space="preserve"> 1,000 majors but does not have an articulation with CSUB or other university engineering programs. BC</w:t>
      </w:r>
      <w:r w:rsidR="00035FCC">
        <w:rPr>
          <w:rFonts w:cstheme="minorHAnsi"/>
        </w:rPr>
        <w:t>’s</w:t>
      </w:r>
      <w:r w:rsidRPr="00844BEE">
        <w:rPr>
          <w:rFonts w:cstheme="minorHAnsi"/>
        </w:rPr>
        <w:t xml:space="preserve"> faculty members are considering the development of a more applied engineering program </w:t>
      </w:r>
      <w:r w:rsidR="00035FCC" w:rsidRPr="00844BEE">
        <w:rPr>
          <w:rFonts w:cstheme="minorHAnsi"/>
        </w:rPr>
        <w:t>to</w:t>
      </w:r>
      <w:r w:rsidRPr="00844BEE">
        <w:rPr>
          <w:rFonts w:cstheme="minorHAnsi"/>
        </w:rPr>
        <w:t xml:space="preserve"> ease transfer to CSUB. </w:t>
      </w:r>
    </w:p>
    <w:p w14:paraId="0E981CC3" w14:textId="10EC7F8B" w:rsidR="00484DCA" w:rsidRDefault="00063375" w:rsidP="00484DCA">
      <w:pPr>
        <w:rPr>
          <w:rFonts w:asciiTheme="minorHAnsi" w:hAnsiTheme="minorHAnsi"/>
        </w:rPr>
      </w:pPr>
      <w:r w:rsidRPr="002A58CF">
        <w:rPr>
          <w:b/>
          <w:bCs/>
        </w:rPr>
        <w:t>Hospitality</w:t>
      </w:r>
      <w:r w:rsidR="00844BEE" w:rsidRPr="002A58CF">
        <w:rPr>
          <w:b/>
          <w:bCs/>
        </w:rPr>
        <w:t>:</w:t>
      </w:r>
      <w:r w:rsidR="002A58CF" w:rsidRPr="002A58CF">
        <w:rPr>
          <w:b/>
          <w:bCs/>
        </w:rPr>
        <w:t xml:space="preserve"> </w:t>
      </w:r>
      <w:r w:rsidR="00484DCA">
        <w:t xml:space="preserve">BC is developing a Hospitality </w:t>
      </w:r>
      <w:proofErr w:type="gramStart"/>
      <w:r w:rsidR="00484DCA">
        <w:t>Associate Degree</w:t>
      </w:r>
      <w:proofErr w:type="gramEnd"/>
      <w:r w:rsidR="00484DCA">
        <w:t xml:space="preserve"> for Transfer (ADT). The idea for this degree grew out of conversations with the local Tejon tribe which </w:t>
      </w:r>
      <w:r w:rsidR="007F25F1">
        <w:t>looks to be constructing</w:t>
      </w:r>
      <w:r w:rsidR="00484DCA">
        <w:t xml:space="preserve"> a 400 room Hard Rock Resort at the base of the Grapevine. The plans for this resort include several restaurants and a promise from the tribe to employ local people to staff the many jobs that will be created by the resort. BC is therefore developing its Hospitality ADT with working professionals in mind. The GE courses will be contextualized, and the program will be offered in flexible modalities. In addition, BC will ensure that sustainability is included in this program by embedding principles and strategies of sustainable business practices within the program’s coursework and by developing an independent course on sustainable business practices. They will also give students practical experience with sustainability by continuing practice of using produce from BC’s edible garden in the hospitality program’s curriculum and events. </w:t>
      </w:r>
    </w:p>
    <w:p w14:paraId="7C941F6E" w14:textId="77777777" w:rsidR="00484DCA" w:rsidRDefault="00484DCA" w:rsidP="00063375">
      <w:pPr>
        <w:rPr>
          <w:b/>
          <w:bCs/>
        </w:rPr>
      </w:pPr>
      <w:r>
        <w:t xml:space="preserve">The hospitality ADT will be made up of three stackable certificates and the required general education (GE) courses. By Fall 2025, BC plans to launch the new hospitality ADT. To meet this goal, the college must complete the Culinary Arts curriculum alignment to transfer courses and the development of the four new Hospitality courses, develop Hospitality GE courses to meet transfer requirements, take all courses through the curriculum and CID approval process, and take the Hospitality ADT through the state approval process. </w:t>
      </w:r>
    </w:p>
    <w:p w14:paraId="219FBD29" w14:textId="701D14A4" w:rsidR="00F57EC3" w:rsidRDefault="00063375" w:rsidP="00F57EC3">
      <w:r>
        <w:rPr>
          <w:b/>
          <w:bCs/>
        </w:rPr>
        <w:t>Pre-Med</w:t>
      </w:r>
      <w:r w:rsidR="00844BEE">
        <w:rPr>
          <w:b/>
          <w:bCs/>
        </w:rPr>
        <w:t>icine:</w:t>
      </w:r>
      <w:r w:rsidR="002A58CF">
        <w:rPr>
          <w:b/>
          <w:bCs/>
        </w:rPr>
        <w:t xml:space="preserve"> </w:t>
      </w:r>
      <w:r w:rsidR="002A58CF" w:rsidRPr="002A58CF">
        <w:rPr>
          <w:rFonts w:cstheme="minorHAnsi"/>
        </w:rPr>
        <w:t>BC is</w:t>
      </w:r>
      <w:r w:rsidR="002A58CF">
        <w:rPr>
          <w:rFonts w:cstheme="minorHAnsi"/>
        </w:rPr>
        <w:t xml:space="preserve"> focused on establishing</w:t>
      </w:r>
      <w:r w:rsidR="002A58CF" w:rsidRPr="002A58CF">
        <w:rPr>
          <w:rFonts w:cstheme="minorHAnsi"/>
        </w:rPr>
        <w:t xml:space="preserve"> several articulation agreements and pathways to graduate programs in medicine. BC has a planning grant from the California Wellness Foundation to plan an articulated pathway from the community college for pre-med students to attend University of California (UC) Merced for a bachelor’s degree then acceptance into the medical doctor program at UC San Francisco campus. Another grant is being managed by the Kern County Superintendent of Schools to support planning with CSU Bakersfield (CSUB) and Kern Medicine that would allow high school students to learn about a pathway to attend BC, transfer to CSUB, complete a doctorate at Western University of Health Sciences in Pomona, and return to Bakersfield for residency at Kern Medical. A similar arrangement is in place with Morehouse School of Medicine in Atlanta and Dignity Health in Bakersfield. </w:t>
      </w:r>
    </w:p>
    <w:p w14:paraId="0828A052" w14:textId="77777777" w:rsidR="00035FCC" w:rsidRDefault="002A58CF" w:rsidP="00035FCC">
      <w:r>
        <w:rPr>
          <w:b/>
          <w:bCs/>
        </w:rPr>
        <w:t xml:space="preserve">Rising Scholars: </w:t>
      </w:r>
      <w:r w:rsidR="00035FCC">
        <w:t xml:space="preserve">BC’s Rising Scholars Program currently operates in five state prisons, two juvenile hall facilities, and a custody to community transitional reentry program located in Kern and Kings Counties. In addition to instruction offered to those who are incarcerated, the College also offers a </w:t>
      </w:r>
      <w:r w:rsidR="00035FCC">
        <w:lastRenderedPageBreak/>
        <w:t>variety of support services to formerly incarcerated individuals who are enrolled and attending classes at BC.</w:t>
      </w:r>
    </w:p>
    <w:p w14:paraId="1BEA865B" w14:textId="77777777" w:rsidR="00F02915" w:rsidRPr="006813C3" w:rsidRDefault="00F02915" w:rsidP="00F02915">
      <w:pPr>
        <w:rPr>
          <w:rFonts w:eastAsia="Times New Roman"/>
          <w:b/>
          <w:bCs/>
        </w:rPr>
      </w:pPr>
      <w:commentRangeStart w:id="32"/>
      <w:commentRangeStart w:id="33"/>
      <w:r>
        <w:rPr>
          <w:rFonts w:eastAsia="Times New Roman"/>
          <w:b/>
          <w:bCs/>
        </w:rPr>
        <w:t xml:space="preserve">Graduates </w:t>
      </w:r>
      <w:commentRangeEnd w:id="32"/>
      <w:r w:rsidR="007F10B6">
        <w:rPr>
          <w:rStyle w:val="CommentReference"/>
        </w:rPr>
        <w:commentReference w:id="32"/>
      </w:r>
      <w:commentRangeEnd w:id="33"/>
      <w:r w:rsidR="00415574">
        <w:rPr>
          <w:rStyle w:val="CommentReference"/>
        </w:rPr>
        <w:commentReference w:id="33"/>
      </w:r>
      <w:r>
        <w:rPr>
          <w:rFonts w:eastAsia="Times New Roman"/>
          <w:b/>
          <w:bCs/>
        </w:rPr>
        <w:t xml:space="preserve">by year of BC’s </w:t>
      </w:r>
      <w:commentRangeStart w:id="34"/>
      <w:commentRangeStart w:id="35"/>
      <w:commentRangeStart w:id="36"/>
      <w:r>
        <w:rPr>
          <w:rFonts w:eastAsia="Times New Roman"/>
          <w:b/>
          <w:bCs/>
        </w:rPr>
        <w:t>Rising Scholars Program</w:t>
      </w:r>
      <w:commentRangeEnd w:id="34"/>
      <w:r w:rsidR="007F25F1">
        <w:rPr>
          <w:rStyle w:val="CommentReference"/>
        </w:rPr>
        <w:commentReference w:id="34"/>
      </w:r>
      <w:commentRangeEnd w:id="35"/>
      <w:r w:rsidR="00E21D57">
        <w:rPr>
          <w:rStyle w:val="CommentReference"/>
        </w:rPr>
        <w:commentReference w:id="35"/>
      </w:r>
      <w:commentRangeEnd w:id="36"/>
      <w:r w:rsidR="00FB39DD">
        <w:rPr>
          <w:rStyle w:val="CommentReference"/>
        </w:rPr>
        <w:commentReference w:id="36"/>
      </w:r>
    </w:p>
    <w:tbl>
      <w:tblPr>
        <w:tblStyle w:val="TableGrid"/>
        <w:tblW w:w="5000" w:type="pct"/>
        <w:tblLayout w:type="fixed"/>
        <w:tblLook w:val="04A0" w:firstRow="1" w:lastRow="0" w:firstColumn="1" w:lastColumn="0" w:noHBand="0" w:noVBand="1"/>
      </w:tblPr>
      <w:tblGrid>
        <w:gridCol w:w="719"/>
        <w:gridCol w:w="718"/>
        <w:gridCol w:w="718"/>
        <w:gridCol w:w="718"/>
        <w:gridCol w:w="720"/>
        <w:gridCol w:w="718"/>
        <w:gridCol w:w="718"/>
        <w:gridCol w:w="718"/>
        <w:gridCol w:w="720"/>
        <w:gridCol w:w="718"/>
        <w:gridCol w:w="11"/>
        <w:gridCol w:w="707"/>
        <w:gridCol w:w="718"/>
        <w:gridCol w:w="729"/>
      </w:tblGrid>
      <w:tr w:rsidR="00F02915" w:rsidRPr="00304CC9" w14:paraId="4DB47F1D" w14:textId="77777777" w:rsidTr="00305769">
        <w:trPr>
          <w:cantSplit/>
          <w:trHeight w:val="431"/>
          <w:tblHeader/>
        </w:trPr>
        <w:tc>
          <w:tcPr>
            <w:tcW w:w="3848" w:type="pct"/>
            <w:gridSpan w:val="11"/>
            <w:tcBorders>
              <w:top w:val="single" w:sz="4" w:space="0" w:color="auto"/>
              <w:right w:val="single" w:sz="4" w:space="0" w:color="auto"/>
            </w:tcBorders>
            <w:shd w:val="clear" w:color="auto" w:fill="C00000"/>
            <w:vAlign w:val="center"/>
          </w:tcPr>
          <w:p w14:paraId="0F3104C3" w14:textId="3473EDC3" w:rsidR="00F02915" w:rsidRPr="006813C3" w:rsidRDefault="00F02915" w:rsidP="00305769">
            <w:pPr>
              <w:spacing w:after="0" w:line="240" w:lineRule="auto"/>
              <w:jc w:val="center"/>
              <w:rPr>
                <w:b/>
                <w:bCs/>
              </w:rPr>
            </w:pPr>
            <w:r w:rsidRPr="006813C3">
              <w:rPr>
                <w:b/>
                <w:bCs/>
              </w:rPr>
              <w:t>A</w:t>
            </w:r>
            <w:r>
              <w:rPr>
                <w:b/>
                <w:bCs/>
              </w:rPr>
              <w:t>ctual</w:t>
            </w:r>
          </w:p>
        </w:tc>
        <w:tc>
          <w:tcPr>
            <w:tcW w:w="1152" w:type="pct"/>
            <w:gridSpan w:val="3"/>
            <w:tcBorders>
              <w:top w:val="single" w:sz="4" w:space="0" w:color="auto"/>
              <w:right w:val="single" w:sz="4" w:space="0" w:color="auto"/>
            </w:tcBorders>
            <w:shd w:val="clear" w:color="auto" w:fill="C00000"/>
            <w:vAlign w:val="center"/>
          </w:tcPr>
          <w:p w14:paraId="66906D0D" w14:textId="77777777" w:rsidR="00F02915" w:rsidRPr="006813C3" w:rsidRDefault="00F02915" w:rsidP="00305769">
            <w:pPr>
              <w:spacing w:after="0" w:line="240" w:lineRule="auto"/>
              <w:jc w:val="center"/>
              <w:rPr>
                <w:b/>
                <w:bCs/>
              </w:rPr>
            </w:pPr>
            <w:r>
              <w:rPr>
                <w:b/>
                <w:bCs/>
              </w:rPr>
              <w:t>Goals</w:t>
            </w:r>
          </w:p>
        </w:tc>
      </w:tr>
      <w:tr w:rsidR="00F02915" w:rsidRPr="00304CC9" w14:paraId="4393BA1C" w14:textId="77777777" w:rsidTr="00305769">
        <w:trPr>
          <w:cantSplit/>
          <w:trHeight w:val="152"/>
          <w:tblHeader/>
        </w:trPr>
        <w:tc>
          <w:tcPr>
            <w:tcW w:w="384" w:type="pct"/>
            <w:tcBorders>
              <w:top w:val="single" w:sz="4" w:space="0" w:color="auto"/>
            </w:tcBorders>
            <w:shd w:val="clear" w:color="auto" w:fill="C00000"/>
            <w:vAlign w:val="center"/>
          </w:tcPr>
          <w:p w14:paraId="207D4AE3" w14:textId="77777777" w:rsidR="00F02915" w:rsidRPr="00F02915" w:rsidRDefault="00F02915" w:rsidP="00305769">
            <w:pPr>
              <w:spacing w:after="0"/>
              <w:jc w:val="center"/>
              <w:rPr>
                <w:rFonts w:cs="Times New Roman"/>
                <w:b/>
                <w:bCs/>
                <w:color w:val="FFFFFF" w:themeColor="background1"/>
                <w:sz w:val="18"/>
                <w:szCs w:val="18"/>
              </w:rPr>
            </w:pPr>
          </w:p>
        </w:tc>
        <w:tc>
          <w:tcPr>
            <w:tcW w:w="384" w:type="pct"/>
            <w:tcBorders>
              <w:top w:val="single" w:sz="4" w:space="0" w:color="auto"/>
            </w:tcBorders>
            <w:shd w:val="clear" w:color="auto" w:fill="C00000"/>
            <w:vAlign w:val="center"/>
          </w:tcPr>
          <w:p w14:paraId="01AEA7A8"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14-15</w:t>
            </w:r>
          </w:p>
        </w:tc>
        <w:tc>
          <w:tcPr>
            <w:tcW w:w="384" w:type="pct"/>
            <w:tcBorders>
              <w:top w:val="single" w:sz="4" w:space="0" w:color="auto"/>
            </w:tcBorders>
            <w:shd w:val="clear" w:color="auto" w:fill="C00000"/>
            <w:vAlign w:val="center"/>
          </w:tcPr>
          <w:p w14:paraId="24628C8F"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15-16</w:t>
            </w:r>
          </w:p>
        </w:tc>
        <w:tc>
          <w:tcPr>
            <w:tcW w:w="384" w:type="pct"/>
            <w:tcBorders>
              <w:top w:val="single" w:sz="4" w:space="0" w:color="auto"/>
            </w:tcBorders>
            <w:shd w:val="clear" w:color="auto" w:fill="C00000"/>
            <w:vAlign w:val="center"/>
          </w:tcPr>
          <w:p w14:paraId="73B70A16"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16-17</w:t>
            </w:r>
          </w:p>
        </w:tc>
        <w:tc>
          <w:tcPr>
            <w:tcW w:w="385" w:type="pct"/>
            <w:tcBorders>
              <w:top w:val="single" w:sz="4" w:space="0" w:color="auto"/>
            </w:tcBorders>
            <w:shd w:val="clear" w:color="auto" w:fill="C00000"/>
            <w:vAlign w:val="center"/>
          </w:tcPr>
          <w:p w14:paraId="500AF16A"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17-18</w:t>
            </w:r>
          </w:p>
        </w:tc>
        <w:tc>
          <w:tcPr>
            <w:tcW w:w="384" w:type="pct"/>
            <w:tcBorders>
              <w:top w:val="single" w:sz="4" w:space="0" w:color="auto"/>
            </w:tcBorders>
            <w:shd w:val="clear" w:color="auto" w:fill="C00000"/>
            <w:vAlign w:val="center"/>
          </w:tcPr>
          <w:p w14:paraId="4EDC606D"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18-19</w:t>
            </w:r>
          </w:p>
        </w:tc>
        <w:tc>
          <w:tcPr>
            <w:tcW w:w="384" w:type="pct"/>
            <w:tcBorders>
              <w:top w:val="single" w:sz="4" w:space="0" w:color="auto"/>
            </w:tcBorders>
            <w:shd w:val="clear" w:color="auto" w:fill="C00000"/>
            <w:vAlign w:val="center"/>
          </w:tcPr>
          <w:p w14:paraId="776C052B"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19-20</w:t>
            </w:r>
          </w:p>
        </w:tc>
        <w:tc>
          <w:tcPr>
            <w:tcW w:w="384" w:type="pct"/>
            <w:tcBorders>
              <w:top w:val="single" w:sz="4" w:space="0" w:color="auto"/>
            </w:tcBorders>
            <w:shd w:val="clear" w:color="auto" w:fill="C00000"/>
            <w:vAlign w:val="center"/>
          </w:tcPr>
          <w:p w14:paraId="060F3F15"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20-21</w:t>
            </w:r>
          </w:p>
        </w:tc>
        <w:tc>
          <w:tcPr>
            <w:tcW w:w="385" w:type="pct"/>
            <w:tcBorders>
              <w:top w:val="single" w:sz="4" w:space="0" w:color="auto"/>
              <w:right w:val="single" w:sz="4" w:space="0" w:color="auto"/>
            </w:tcBorders>
            <w:shd w:val="clear" w:color="auto" w:fill="C00000"/>
            <w:vAlign w:val="center"/>
          </w:tcPr>
          <w:p w14:paraId="11F3B0DE"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21-22</w:t>
            </w:r>
          </w:p>
        </w:tc>
        <w:tc>
          <w:tcPr>
            <w:tcW w:w="384" w:type="pct"/>
            <w:tcBorders>
              <w:top w:val="single" w:sz="4" w:space="0" w:color="auto"/>
              <w:right w:val="single" w:sz="4" w:space="0" w:color="auto"/>
            </w:tcBorders>
            <w:shd w:val="clear" w:color="auto" w:fill="C00000"/>
            <w:vAlign w:val="center"/>
          </w:tcPr>
          <w:p w14:paraId="4CD4FCE1"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22-23</w:t>
            </w:r>
          </w:p>
        </w:tc>
        <w:tc>
          <w:tcPr>
            <w:tcW w:w="384" w:type="pct"/>
            <w:gridSpan w:val="2"/>
            <w:tcBorders>
              <w:top w:val="single" w:sz="4" w:space="0" w:color="auto"/>
              <w:left w:val="single" w:sz="4" w:space="0" w:color="auto"/>
              <w:right w:val="single" w:sz="4" w:space="0" w:color="auto"/>
            </w:tcBorders>
            <w:shd w:val="clear" w:color="auto" w:fill="C00000"/>
            <w:vAlign w:val="center"/>
          </w:tcPr>
          <w:p w14:paraId="21F6217A"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23-24</w:t>
            </w:r>
          </w:p>
        </w:tc>
        <w:tc>
          <w:tcPr>
            <w:tcW w:w="384" w:type="pct"/>
            <w:tcBorders>
              <w:top w:val="single" w:sz="4" w:space="0" w:color="auto"/>
              <w:right w:val="single" w:sz="4" w:space="0" w:color="auto"/>
            </w:tcBorders>
            <w:shd w:val="clear" w:color="auto" w:fill="C00000"/>
            <w:vAlign w:val="center"/>
          </w:tcPr>
          <w:p w14:paraId="7A6F01B6"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24-25</w:t>
            </w:r>
          </w:p>
        </w:tc>
        <w:tc>
          <w:tcPr>
            <w:tcW w:w="390" w:type="pct"/>
            <w:tcBorders>
              <w:top w:val="single" w:sz="4" w:space="0" w:color="auto"/>
              <w:right w:val="single" w:sz="4" w:space="0" w:color="auto"/>
            </w:tcBorders>
            <w:shd w:val="clear" w:color="auto" w:fill="C00000"/>
            <w:vAlign w:val="center"/>
          </w:tcPr>
          <w:p w14:paraId="0FA18C65" w14:textId="77777777" w:rsidR="00F02915" w:rsidRPr="00F02915" w:rsidRDefault="00F02915" w:rsidP="00305769">
            <w:pPr>
              <w:spacing w:after="0"/>
              <w:jc w:val="center"/>
              <w:rPr>
                <w:rFonts w:cs="Times New Roman"/>
                <w:b/>
                <w:bCs/>
                <w:color w:val="FFFFFF" w:themeColor="background1"/>
                <w:sz w:val="18"/>
                <w:szCs w:val="18"/>
              </w:rPr>
            </w:pPr>
            <w:r w:rsidRPr="00F02915">
              <w:rPr>
                <w:rFonts w:cs="Times New Roman"/>
                <w:b/>
                <w:bCs/>
                <w:color w:val="FFFFFF" w:themeColor="background1"/>
                <w:sz w:val="18"/>
                <w:szCs w:val="18"/>
              </w:rPr>
              <w:t>25-26</w:t>
            </w:r>
          </w:p>
        </w:tc>
      </w:tr>
      <w:tr w:rsidR="00F02915" w:rsidRPr="00304CC9" w14:paraId="09F71521" w14:textId="77777777" w:rsidTr="00305769">
        <w:trPr>
          <w:cantSplit/>
          <w:trHeight w:val="152"/>
        </w:trPr>
        <w:tc>
          <w:tcPr>
            <w:tcW w:w="384" w:type="pct"/>
          </w:tcPr>
          <w:p w14:paraId="15579F96" w14:textId="77777777" w:rsidR="00F02915" w:rsidRPr="00F02915" w:rsidRDefault="00F02915" w:rsidP="00305769">
            <w:pPr>
              <w:spacing w:after="0"/>
              <w:jc w:val="center"/>
              <w:rPr>
                <w:rFonts w:cs="Times New Roman"/>
                <w:sz w:val="18"/>
                <w:szCs w:val="18"/>
              </w:rPr>
            </w:pPr>
            <w:r w:rsidRPr="00F02915">
              <w:rPr>
                <w:rFonts w:cs="Times New Roman"/>
                <w:sz w:val="18"/>
                <w:szCs w:val="18"/>
              </w:rPr>
              <w:t>Head</w:t>
            </w:r>
            <w:r>
              <w:rPr>
                <w:rFonts w:cs="Times New Roman"/>
                <w:sz w:val="18"/>
                <w:szCs w:val="18"/>
              </w:rPr>
              <w:t xml:space="preserve"> </w:t>
            </w:r>
            <w:r w:rsidRPr="00F02915">
              <w:rPr>
                <w:rFonts w:cs="Times New Roman"/>
                <w:sz w:val="18"/>
                <w:szCs w:val="18"/>
              </w:rPr>
              <w:t>count</w:t>
            </w:r>
          </w:p>
        </w:tc>
        <w:tc>
          <w:tcPr>
            <w:tcW w:w="384" w:type="pct"/>
          </w:tcPr>
          <w:p w14:paraId="5D92080B" w14:textId="77777777" w:rsidR="00F02915" w:rsidRPr="00F02915" w:rsidRDefault="00F02915" w:rsidP="00305769">
            <w:pPr>
              <w:spacing w:after="0"/>
              <w:jc w:val="center"/>
              <w:rPr>
                <w:rFonts w:cs="Times New Roman"/>
                <w:sz w:val="18"/>
                <w:szCs w:val="18"/>
              </w:rPr>
            </w:pPr>
            <w:r w:rsidRPr="00F02915">
              <w:rPr>
                <w:sz w:val="18"/>
                <w:szCs w:val="18"/>
              </w:rPr>
              <w:t>21</w:t>
            </w:r>
          </w:p>
        </w:tc>
        <w:tc>
          <w:tcPr>
            <w:tcW w:w="384" w:type="pct"/>
          </w:tcPr>
          <w:p w14:paraId="464B83EF" w14:textId="77777777" w:rsidR="00F02915" w:rsidRPr="00F02915" w:rsidRDefault="00F02915" w:rsidP="00305769">
            <w:pPr>
              <w:spacing w:after="0"/>
              <w:jc w:val="center"/>
              <w:rPr>
                <w:rFonts w:cs="Times New Roman"/>
                <w:sz w:val="18"/>
                <w:szCs w:val="18"/>
              </w:rPr>
            </w:pPr>
            <w:r w:rsidRPr="00F02915">
              <w:rPr>
                <w:sz w:val="18"/>
                <w:szCs w:val="18"/>
              </w:rPr>
              <w:t>92</w:t>
            </w:r>
          </w:p>
        </w:tc>
        <w:tc>
          <w:tcPr>
            <w:tcW w:w="384" w:type="pct"/>
          </w:tcPr>
          <w:p w14:paraId="5A113DEA" w14:textId="77777777" w:rsidR="00F02915" w:rsidRPr="00F02915" w:rsidRDefault="00F02915" w:rsidP="00305769">
            <w:pPr>
              <w:spacing w:after="0"/>
              <w:jc w:val="center"/>
              <w:rPr>
                <w:rFonts w:cs="Times New Roman"/>
                <w:sz w:val="18"/>
                <w:szCs w:val="18"/>
              </w:rPr>
            </w:pPr>
            <w:r w:rsidRPr="00F02915">
              <w:rPr>
                <w:sz w:val="18"/>
                <w:szCs w:val="18"/>
              </w:rPr>
              <w:t>447</w:t>
            </w:r>
          </w:p>
        </w:tc>
        <w:tc>
          <w:tcPr>
            <w:tcW w:w="385" w:type="pct"/>
            <w:shd w:val="clear" w:color="auto" w:fill="auto"/>
          </w:tcPr>
          <w:p w14:paraId="62812EE5" w14:textId="77777777" w:rsidR="00F02915" w:rsidRPr="00F02915" w:rsidRDefault="00F02915" w:rsidP="00305769">
            <w:pPr>
              <w:spacing w:after="0"/>
              <w:jc w:val="center"/>
              <w:rPr>
                <w:rFonts w:cs="Times New Roman"/>
                <w:sz w:val="18"/>
                <w:szCs w:val="18"/>
              </w:rPr>
            </w:pPr>
            <w:r w:rsidRPr="00F02915">
              <w:rPr>
                <w:sz w:val="18"/>
                <w:szCs w:val="18"/>
              </w:rPr>
              <w:t>847</w:t>
            </w:r>
          </w:p>
        </w:tc>
        <w:tc>
          <w:tcPr>
            <w:tcW w:w="384" w:type="pct"/>
            <w:shd w:val="clear" w:color="auto" w:fill="auto"/>
          </w:tcPr>
          <w:p w14:paraId="10F0EED2" w14:textId="77777777" w:rsidR="00F02915" w:rsidRPr="00F02915" w:rsidRDefault="00F02915" w:rsidP="00305769">
            <w:pPr>
              <w:spacing w:after="0"/>
              <w:jc w:val="center"/>
              <w:rPr>
                <w:rFonts w:cs="Times New Roman"/>
                <w:sz w:val="18"/>
                <w:szCs w:val="18"/>
              </w:rPr>
            </w:pPr>
            <w:r w:rsidRPr="00F02915">
              <w:rPr>
                <w:sz w:val="18"/>
                <w:szCs w:val="18"/>
              </w:rPr>
              <w:t>1230</w:t>
            </w:r>
          </w:p>
        </w:tc>
        <w:tc>
          <w:tcPr>
            <w:tcW w:w="384" w:type="pct"/>
          </w:tcPr>
          <w:p w14:paraId="0606A9C9" w14:textId="77777777" w:rsidR="00F02915" w:rsidRPr="00F02915" w:rsidRDefault="00F02915" w:rsidP="00305769">
            <w:pPr>
              <w:spacing w:after="0"/>
              <w:jc w:val="center"/>
              <w:rPr>
                <w:rFonts w:cs="Times New Roman"/>
                <w:sz w:val="18"/>
                <w:szCs w:val="18"/>
              </w:rPr>
            </w:pPr>
            <w:r w:rsidRPr="00F02915">
              <w:rPr>
                <w:sz w:val="18"/>
                <w:szCs w:val="18"/>
              </w:rPr>
              <w:t>1322</w:t>
            </w:r>
          </w:p>
        </w:tc>
        <w:tc>
          <w:tcPr>
            <w:tcW w:w="384" w:type="pct"/>
            <w:shd w:val="clear" w:color="auto" w:fill="auto"/>
          </w:tcPr>
          <w:p w14:paraId="48AC4009" w14:textId="77777777" w:rsidR="00F02915" w:rsidRPr="00F02915" w:rsidRDefault="00F02915" w:rsidP="00305769">
            <w:pPr>
              <w:spacing w:after="0"/>
              <w:jc w:val="center"/>
              <w:rPr>
                <w:rFonts w:cs="Times New Roman"/>
                <w:sz w:val="18"/>
                <w:szCs w:val="18"/>
              </w:rPr>
            </w:pPr>
            <w:r w:rsidRPr="00F02915">
              <w:rPr>
                <w:sz w:val="18"/>
                <w:szCs w:val="18"/>
              </w:rPr>
              <w:t>1332</w:t>
            </w:r>
          </w:p>
        </w:tc>
        <w:tc>
          <w:tcPr>
            <w:tcW w:w="385" w:type="pct"/>
            <w:tcBorders>
              <w:right w:val="single" w:sz="4" w:space="0" w:color="auto"/>
            </w:tcBorders>
            <w:shd w:val="clear" w:color="auto" w:fill="auto"/>
          </w:tcPr>
          <w:p w14:paraId="13218612" w14:textId="77777777" w:rsidR="00F02915" w:rsidRPr="00F02915" w:rsidRDefault="00F02915" w:rsidP="00305769">
            <w:pPr>
              <w:spacing w:after="0"/>
              <w:jc w:val="center"/>
              <w:rPr>
                <w:rFonts w:cs="Times New Roman"/>
                <w:sz w:val="18"/>
                <w:szCs w:val="18"/>
              </w:rPr>
            </w:pPr>
            <w:r w:rsidRPr="00F02915">
              <w:rPr>
                <w:sz w:val="18"/>
                <w:szCs w:val="18"/>
              </w:rPr>
              <w:t>1371</w:t>
            </w:r>
          </w:p>
        </w:tc>
        <w:tc>
          <w:tcPr>
            <w:tcW w:w="384" w:type="pct"/>
            <w:tcBorders>
              <w:right w:val="single" w:sz="4" w:space="0" w:color="auto"/>
            </w:tcBorders>
          </w:tcPr>
          <w:p w14:paraId="08210A21" w14:textId="77777777" w:rsidR="00F02915" w:rsidRPr="00F02915" w:rsidRDefault="00F02915" w:rsidP="00305769">
            <w:pPr>
              <w:spacing w:after="0"/>
              <w:jc w:val="center"/>
              <w:rPr>
                <w:rFonts w:cs="Times New Roman"/>
                <w:sz w:val="18"/>
                <w:szCs w:val="18"/>
              </w:rPr>
            </w:pPr>
            <w:r w:rsidRPr="00F02915">
              <w:rPr>
                <w:sz w:val="18"/>
                <w:szCs w:val="18"/>
              </w:rPr>
              <w:t>1703</w:t>
            </w:r>
          </w:p>
        </w:tc>
        <w:tc>
          <w:tcPr>
            <w:tcW w:w="384" w:type="pct"/>
            <w:gridSpan w:val="2"/>
            <w:tcBorders>
              <w:left w:val="single" w:sz="4" w:space="0" w:color="auto"/>
              <w:right w:val="single" w:sz="4" w:space="0" w:color="auto"/>
            </w:tcBorders>
          </w:tcPr>
          <w:p w14:paraId="768E4031" w14:textId="77777777" w:rsidR="00F02915" w:rsidRPr="00F02915" w:rsidRDefault="00F02915" w:rsidP="00305769">
            <w:pPr>
              <w:spacing w:after="0"/>
              <w:jc w:val="center"/>
              <w:rPr>
                <w:rFonts w:cs="Times New Roman"/>
                <w:sz w:val="18"/>
                <w:szCs w:val="18"/>
              </w:rPr>
            </w:pPr>
          </w:p>
        </w:tc>
        <w:tc>
          <w:tcPr>
            <w:tcW w:w="384" w:type="pct"/>
            <w:tcBorders>
              <w:right w:val="single" w:sz="4" w:space="0" w:color="auto"/>
            </w:tcBorders>
          </w:tcPr>
          <w:p w14:paraId="4A419E72" w14:textId="77777777" w:rsidR="00F02915" w:rsidRPr="00F02915" w:rsidRDefault="00F02915" w:rsidP="00305769">
            <w:pPr>
              <w:spacing w:after="0"/>
              <w:jc w:val="center"/>
              <w:rPr>
                <w:rFonts w:cs="Times New Roman"/>
                <w:sz w:val="18"/>
                <w:szCs w:val="18"/>
              </w:rPr>
            </w:pPr>
          </w:p>
        </w:tc>
        <w:tc>
          <w:tcPr>
            <w:tcW w:w="390" w:type="pct"/>
            <w:tcBorders>
              <w:right w:val="single" w:sz="4" w:space="0" w:color="auto"/>
            </w:tcBorders>
          </w:tcPr>
          <w:p w14:paraId="526864FD" w14:textId="77777777" w:rsidR="00F02915" w:rsidRPr="00F02915" w:rsidRDefault="00F02915" w:rsidP="00305769">
            <w:pPr>
              <w:spacing w:after="0"/>
              <w:jc w:val="center"/>
              <w:rPr>
                <w:rFonts w:cs="Times New Roman"/>
                <w:sz w:val="18"/>
                <w:szCs w:val="18"/>
              </w:rPr>
            </w:pPr>
          </w:p>
        </w:tc>
      </w:tr>
      <w:tr w:rsidR="00F02915" w:rsidRPr="00304CC9" w14:paraId="1B7C2197" w14:textId="77777777" w:rsidTr="00305769">
        <w:trPr>
          <w:cantSplit/>
          <w:trHeight w:val="152"/>
        </w:trPr>
        <w:tc>
          <w:tcPr>
            <w:tcW w:w="384" w:type="pct"/>
          </w:tcPr>
          <w:p w14:paraId="66F256F2" w14:textId="77777777" w:rsidR="00F02915" w:rsidRPr="00F02915" w:rsidRDefault="00F02915" w:rsidP="00305769">
            <w:pPr>
              <w:spacing w:after="0"/>
              <w:jc w:val="center"/>
              <w:rPr>
                <w:rFonts w:cs="Times New Roman"/>
                <w:sz w:val="18"/>
                <w:szCs w:val="18"/>
              </w:rPr>
            </w:pPr>
            <w:r w:rsidRPr="00F02915">
              <w:rPr>
                <w:rFonts w:cs="Times New Roman"/>
                <w:sz w:val="18"/>
                <w:szCs w:val="18"/>
              </w:rPr>
              <w:t>Enrollments</w:t>
            </w:r>
          </w:p>
        </w:tc>
        <w:tc>
          <w:tcPr>
            <w:tcW w:w="384" w:type="pct"/>
          </w:tcPr>
          <w:p w14:paraId="79FE7873" w14:textId="77777777" w:rsidR="00F02915" w:rsidRPr="00F02915" w:rsidRDefault="00F02915" w:rsidP="00305769">
            <w:pPr>
              <w:spacing w:after="0"/>
              <w:jc w:val="center"/>
              <w:rPr>
                <w:rFonts w:cs="Times New Roman"/>
                <w:sz w:val="18"/>
                <w:szCs w:val="18"/>
              </w:rPr>
            </w:pPr>
            <w:r w:rsidRPr="00F02915">
              <w:rPr>
                <w:sz w:val="18"/>
                <w:szCs w:val="18"/>
              </w:rPr>
              <w:t>21</w:t>
            </w:r>
          </w:p>
        </w:tc>
        <w:tc>
          <w:tcPr>
            <w:tcW w:w="384" w:type="pct"/>
          </w:tcPr>
          <w:p w14:paraId="325FBB41" w14:textId="77777777" w:rsidR="00F02915" w:rsidRPr="00F02915" w:rsidRDefault="00F02915" w:rsidP="00305769">
            <w:pPr>
              <w:spacing w:after="0"/>
              <w:jc w:val="center"/>
              <w:rPr>
                <w:rFonts w:cs="Times New Roman"/>
                <w:sz w:val="18"/>
                <w:szCs w:val="18"/>
              </w:rPr>
            </w:pPr>
            <w:r w:rsidRPr="00F02915">
              <w:rPr>
                <w:sz w:val="18"/>
                <w:szCs w:val="18"/>
              </w:rPr>
              <w:t>183</w:t>
            </w:r>
          </w:p>
        </w:tc>
        <w:tc>
          <w:tcPr>
            <w:tcW w:w="384" w:type="pct"/>
          </w:tcPr>
          <w:p w14:paraId="1D9F809C" w14:textId="77777777" w:rsidR="00F02915" w:rsidRPr="00F02915" w:rsidRDefault="00F02915" w:rsidP="00305769">
            <w:pPr>
              <w:spacing w:after="0"/>
              <w:jc w:val="center"/>
              <w:rPr>
                <w:rFonts w:cs="Times New Roman"/>
                <w:sz w:val="18"/>
                <w:szCs w:val="18"/>
              </w:rPr>
            </w:pPr>
            <w:r w:rsidRPr="00F02915">
              <w:rPr>
                <w:sz w:val="18"/>
                <w:szCs w:val="18"/>
              </w:rPr>
              <w:t>1015</w:t>
            </w:r>
          </w:p>
        </w:tc>
        <w:tc>
          <w:tcPr>
            <w:tcW w:w="385" w:type="pct"/>
            <w:shd w:val="clear" w:color="auto" w:fill="auto"/>
          </w:tcPr>
          <w:p w14:paraId="0B15ABE7" w14:textId="77777777" w:rsidR="00F02915" w:rsidRPr="00F02915" w:rsidRDefault="00F02915" w:rsidP="00305769">
            <w:pPr>
              <w:spacing w:after="0"/>
              <w:jc w:val="center"/>
              <w:rPr>
                <w:rFonts w:cs="Times New Roman"/>
                <w:sz w:val="18"/>
                <w:szCs w:val="18"/>
              </w:rPr>
            </w:pPr>
            <w:r w:rsidRPr="00F02915">
              <w:rPr>
                <w:sz w:val="18"/>
                <w:szCs w:val="18"/>
              </w:rPr>
              <w:t>1984</w:t>
            </w:r>
          </w:p>
        </w:tc>
        <w:tc>
          <w:tcPr>
            <w:tcW w:w="384" w:type="pct"/>
            <w:shd w:val="clear" w:color="auto" w:fill="auto"/>
          </w:tcPr>
          <w:p w14:paraId="59707E7B" w14:textId="77777777" w:rsidR="00F02915" w:rsidRPr="00F02915" w:rsidRDefault="00F02915" w:rsidP="00305769">
            <w:pPr>
              <w:spacing w:after="0"/>
              <w:jc w:val="center"/>
              <w:rPr>
                <w:rFonts w:cs="Times New Roman"/>
                <w:sz w:val="18"/>
                <w:szCs w:val="18"/>
              </w:rPr>
            </w:pPr>
            <w:r w:rsidRPr="00F02915">
              <w:rPr>
                <w:sz w:val="18"/>
                <w:szCs w:val="18"/>
              </w:rPr>
              <w:t>3436</w:t>
            </w:r>
          </w:p>
        </w:tc>
        <w:tc>
          <w:tcPr>
            <w:tcW w:w="384" w:type="pct"/>
          </w:tcPr>
          <w:p w14:paraId="4BB10C0D" w14:textId="77777777" w:rsidR="00F02915" w:rsidRPr="00F02915" w:rsidRDefault="00F02915" w:rsidP="00305769">
            <w:pPr>
              <w:spacing w:after="0"/>
              <w:jc w:val="center"/>
              <w:rPr>
                <w:rFonts w:cs="Times New Roman"/>
                <w:sz w:val="18"/>
                <w:szCs w:val="18"/>
              </w:rPr>
            </w:pPr>
            <w:r w:rsidRPr="00F02915">
              <w:rPr>
                <w:sz w:val="18"/>
                <w:szCs w:val="18"/>
              </w:rPr>
              <w:t>4146</w:t>
            </w:r>
          </w:p>
        </w:tc>
        <w:tc>
          <w:tcPr>
            <w:tcW w:w="384" w:type="pct"/>
            <w:shd w:val="clear" w:color="auto" w:fill="auto"/>
          </w:tcPr>
          <w:p w14:paraId="6228209E" w14:textId="77777777" w:rsidR="00F02915" w:rsidRPr="00F02915" w:rsidRDefault="00F02915" w:rsidP="00305769">
            <w:pPr>
              <w:spacing w:after="0"/>
              <w:jc w:val="center"/>
              <w:rPr>
                <w:rFonts w:cs="Times New Roman"/>
                <w:sz w:val="18"/>
                <w:szCs w:val="18"/>
              </w:rPr>
            </w:pPr>
            <w:r w:rsidRPr="00F02915">
              <w:rPr>
                <w:sz w:val="18"/>
                <w:szCs w:val="18"/>
              </w:rPr>
              <w:t>5764</w:t>
            </w:r>
          </w:p>
        </w:tc>
        <w:tc>
          <w:tcPr>
            <w:tcW w:w="385" w:type="pct"/>
            <w:tcBorders>
              <w:right w:val="single" w:sz="4" w:space="0" w:color="auto"/>
            </w:tcBorders>
            <w:shd w:val="clear" w:color="auto" w:fill="auto"/>
          </w:tcPr>
          <w:p w14:paraId="38783BB2" w14:textId="77777777" w:rsidR="00F02915" w:rsidRPr="00F02915" w:rsidRDefault="00F02915" w:rsidP="00305769">
            <w:pPr>
              <w:spacing w:after="0"/>
              <w:jc w:val="center"/>
              <w:rPr>
                <w:rFonts w:cs="Times New Roman"/>
                <w:sz w:val="18"/>
                <w:szCs w:val="18"/>
              </w:rPr>
            </w:pPr>
            <w:r w:rsidRPr="00F02915">
              <w:rPr>
                <w:sz w:val="18"/>
                <w:szCs w:val="18"/>
              </w:rPr>
              <w:t>4839</w:t>
            </w:r>
          </w:p>
        </w:tc>
        <w:tc>
          <w:tcPr>
            <w:tcW w:w="384" w:type="pct"/>
            <w:tcBorders>
              <w:right w:val="single" w:sz="4" w:space="0" w:color="auto"/>
            </w:tcBorders>
          </w:tcPr>
          <w:p w14:paraId="7796DD86" w14:textId="77777777" w:rsidR="00F02915" w:rsidRPr="00F02915" w:rsidRDefault="00F02915" w:rsidP="00305769">
            <w:pPr>
              <w:spacing w:after="0"/>
              <w:jc w:val="center"/>
              <w:rPr>
                <w:rFonts w:cs="Times New Roman"/>
                <w:sz w:val="18"/>
                <w:szCs w:val="18"/>
              </w:rPr>
            </w:pPr>
            <w:r w:rsidRPr="00F02915">
              <w:rPr>
                <w:sz w:val="18"/>
                <w:szCs w:val="18"/>
              </w:rPr>
              <w:t>6003</w:t>
            </w:r>
          </w:p>
        </w:tc>
        <w:tc>
          <w:tcPr>
            <w:tcW w:w="384" w:type="pct"/>
            <w:gridSpan w:val="2"/>
            <w:tcBorders>
              <w:left w:val="single" w:sz="4" w:space="0" w:color="auto"/>
              <w:right w:val="single" w:sz="4" w:space="0" w:color="auto"/>
            </w:tcBorders>
          </w:tcPr>
          <w:p w14:paraId="71BD50EB" w14:textId="77777777" w:rsidR="00F02915" w:rsidRPr="00F02915" w:rsidRDefault="00F02915" w:rsidP="00305769">
            <w:pPr>
              <w:spacing w:after="0"/>
              <w:jc w:val="center"/>
              <w:rPr>
                <w:rFonts w:cs="Times New Roman"/>
                <w:sz w:val="18"/>
                <w:szCs w:val="18"/>
              </w:rPr>
            </w:pPr>
          </w:p>
        </w:tc>
        <w:tc>
          <w:tcPr>
            <w:tcW w:w="384" w:type="pct"/>
            <w:tcBorders>
              <w:right w:val="single" w:sz="4" w:space="0" w:color="auto"/>
            </w:tcBorders>
          </w:tcPr>
          <w:p w14:paraId="06D62F4D" w14:textId="77777777" w:rsidR="00F02915" w:rsidRPr="00F02915" w:rsidRDefault="00F02915" w:rsidP="00305769">
            <w:pPr>
              <w:spacing w:after="0"/>
              <w:jc w:val="center"/>
              <w:rPr>
                <w:rFonts w:cs="Times New Roman"/>
                <w:sz w:val="18"/>
                <w:szCs w:val="18"/>
              </w:rPr>
            </w:pPr>
          </w:p>
        </w:tc>
        <w:tc>
          <w:tcPr>
            <w:tcW w:w="390" w:type="pct"/>
            <w:tcBorders>
              <w:right w:val="single" w:sz="4" w:space="0" w:color="auto"/>
            </w:tcBorders>
          </w:tcPr>
          <w:p w14:paraId="61E14E0D" w14:textId="77777777" w:rsidR="00F02915" w:rsidRPr="00F02915" w:rsidRDefault="00F02915" w:rsidP="00305769">
            <w:pPr>
              <w:spacing w:after="0"/>
              <w:jc w:val="center"/>
              <w:rPr>
                <w:rFonts w:cs="Times New Roman"/>
                <w:sz w:val="18"/>
                <w:szCs w:val="18"/>
              </w:rPr>
            </w:pPr>
          </w:p>
        </w:tc>
      </w:tr>
    </w:tbl>
    <w:p w14:paraId="393B2AD7" w14:textId="042161AB" w:rsidR="00F02915" w:rsidRDefault="00F02915" w:rsidP="00035FCC">
      <w:r w:rsidRPr="00ED444F">
        <w:rPr>
          <w:rFonts w:ascii="Calibri" w:eastAsia="Times New Roman" w:hAnsi="Calibri" w:cs="Calibri"/>
          <w:color w:val="000000"/>
          <w:sz w:val="20"/>
          <w:szCs w:val="20"/>
        </w:rPr>
        <w:t>Source: Bakersfield College, Institutional Effectiveness Office.</w:t>
      </w:r>
    </w:p>
    <w:p w14:paraId="6D9F184E" w14:textId="77777777" w:rsidR="00035FCC" w:rsidRDefault="00035FCC" w:rsidP="00035FCC">
      <w:r>
        <w:t xml:space="preserve">The program envisions growth over the next few years by expanding the number of degree programs available, expanding the California Department of Corrections and Rehabilitation (CDCR) and CANVAS laptop pilot, developing a tracking and support mechanism for formerly incarcerated students, and expanding support to enrolled students. </w:t>
      </w:r>
    </w:p>
    <w:p w14:paraId="0B745E34" w14:textId="74EDAA26" w:rsidR="00035FCC" w:rsidRDefault="00035FCC" w:rsidP="00297F46">
      <w:r>
        <w:t>Three transfer degree programs</w:t>
      </w:r>
      <w:r w:rsidR="008035C4">
        <w:t xml:space="preserve"> are</w:t>
      </w:r>
      <w:r>
        <w:t xml:space="preserve"> being explored as additional offerings to Rising Scholar students. These </w:t>
      </w:r>
      <w:r w:rsidR="00297F46">
        <w:t>include</w:t>
      </w:r>
      <w:r>
        <w:t xml:space="preserve"> Political Science AA-T, Philosophy AA-T, and Anthropology AA-T degrees </w:t>
      </w:r>
      <w:r w:rsidR="00297F46">
        <w:t xml:space="preserve">and have been selected </w:t>
      </w:r>
      <w:r>
        <w:t xml:space="preserve">to </w:t>
      </w:r>
      <w:r w:rsidR="00297F46">
        <w:t xml:space="preserve">intentionally </w:t>
      </w:r>
      <w:r>
        <w:t>develop pipelines to baccalaureate programs. New fields of study, such as wildland firefighting, will be evaluated.</w:t>
      </w:r>
    </w:p>
    <w:p w14:paraId="0A4E99BB" w14:textId="77777777" w:rsidR="00035FCC" w:rsidRDefault="00035FCC" w:rsidP="00035FCC">
      <w:r>
        <w:t>New collaborations</w:t>
      </w:r>
      <w:r w:rsidR="00297F46">
        <w:t xml:space="preserve"> are vital to the program’s success and</w:t>
      </w:r>
      <w:r>
        <w:t xml:space="preserve"> will be pursued with local jails, custody to community transitional reentry facilities, and juvenile hall facility administrators </w:t>
      </w:r>
      <w:r w:rsidR="00297F46">
        <w:t>to</w:t>
      </w:r>
      <w:r>
        <w:t xml:space="preserve"> increase participation. Most recently, courses have begun at the Casa Aurora drug rehabilitation facility in Bakersfield that is designed for 83 female inmates.</w:t>
      </w:r>
    </w:p>
    <w:p w14:paraId="046C4E30" w14:textId="77915747" w:rsidR="00511061" w:rsidRPr="00297F46" w:rsidRDefault="00297F46" w:rsidP="00297F46">
      <w:r>
        <w:t xml:space="preserve">The development of on-site learning spaces with properly equipped classrooms is essential for growing the incarcerated student pathway to the Industrial Automation baccalaureate program. </w:t>
      </w:r>
      <w:r w:rsidR="00035FCC">
        <w:t xml:space="preserve">Prison authorities have provided within the prison a mobile lab with equipment since 2021-22. </w:t>
      </w:r>
      <w:r w:rsidR="00035FCC">
        <w:rPr>
          <w:b/>
          <w:bCs/>
        </w:rPr>
        <w:br w:type="page"/>
      </w:r>
    </w:p>
    <w:p w14:paraId="4A004434" w14:textId="77777777" w:rsidR="00511061" w:rsidRPr="007025E9" w:rsidRDefault="00511061" w:rsidP="00511061">
      <w:pPr>
        <w:pStyle w:val="Heading2"/>
      </w:pPr>
      <w:bookmarkStart w:id="37" w:name="_Toc133085309"/>
      <w:r>
        <w:lastRenderedPageBreak/>
        <w:t>E</w:t>
      </w:r>
      <w:r w:rsidR="000A657E">
        <w:t>quity and Completion Through Guided Pathways for the Future</w:t>
      </w:r>
      <w:bookmarkEnd w:id="37"/>
    </w:p>
    <w:p w14:paraId="074564A6" w14:textId="77777777" w:rsidR="00511061" w:rsidRDefault="00C63891" w:rsidP="00C63891">
      <w:pPr>
        <w:pStyle w:val="Heading3"/>
      </w:pPr>
      <w:bookmarkStart w:id="38" w:name="_Toc133085310"/>
      <w:r>
        <w:t>Guided Pathways</w:t>
      </w:r>
      <w:bookmarkEnd w:id="38"/>
    </w:p>
    <w:p w14:paraId="0C32DB0C" w14:textId="77777777" w:rsidR="00C63891" w:rsidRDefault="00C63891" w:rsidP="00C63891">
      <w:r>
        <w:t>Bakersfield College implemented Guided Pathways in 2014 along with four momentum points as benchmarks for student success. These benchmarks included:</w:t>
      </w:r>
    </w:p>
    <w:p w14:paraId="160A0B51" w14:textId="77777777" w:rsidR="00C63891" w:rsidRDefault="00C63891" w:rsidP="00C63891">
      <w:pPr>
        <w:pStyle w:val="ListParagraph"/>
        <w:numPr>
          <w:ilvl w:val="0"/>
          <w:numId w:val="38"/>
        </w:numPr>
        <w:spacing w:after="160" w:line="259" w:lineRule="auto"/>
      </w:pPr>
      <w:r>
        <w:t>Attempting 15+ units in the first term</w:t>
      </w:r>
    </w:p>
    <w:p w14:paraId="1A60DF7F" w14:textId="77777777" w:rsidR="00C63891" w:rsidRDefault="00C63891" w:rsidP="00C63891">
      <w:pPr>
        <w:pStyle w:val="ListParagraph"/>
        <w:numPr>
          <w:ilvl w:val="0"/>
          <w:numId w:val="38"/>
        </w:numPr>
        <w:spacing w:after="160" w:line="259" w:lineRule="auto"/>
      </w:pPr>
      <w:r>
        <w:t>Completion of transfer-level math and English in the first year</w:t>
      </w:r>
    </w:p>
    <w:p w14:paraId="116AC00A" w14:textId="77777777" w:rsidR="00C63891" w:rsidRDefault="00C63891" w:rsidP="00C63891">
      <w:pPr>
        <w:pStyle w:val="ListParagraph"/>
        <w:numPr>
          <w:ilvl w:val="0"/>
          <w:numId w:val="38"/>
        </w:numPr>
        <w:spacing w:after="160" w:line="259" w:lineRule="auto"/>
      </w:pPr>
      <w:r>
        <w:t>Attempting 30+ units in the first year</w:t>
      </w:r>
    </w:p>
    <w:p w14:paraId="4755FC40" w14:textId="77777777" w:rsidR="00C63891" w:rsidRDefault="00C63891" w:rsidP="00C63891">
      <w:pPr>
        <w:pStyle w:val="ListParagraph"/>
        <w:numPr>
          <w:ilvl w:val="0"/>
          <w:numId w:val="38"/>
        </w:numPr>
        <w:spacing w:after="160" w:line="259" w:lineRule="auto"/>
      </w:pPr>
      <w:r>
        <w:t>Completion of 9 core pathway units in the first year</w:t>
      </w:r>
    </w:p>
    <w:p w14:paraId="48BAFB11" w14:textId="77777777" w:rsidR="00484DCA" w:rsidRDefault="00484DCA" w:rsidP="00484DCA">
      <w:r>
        <w:t xml:space="preserve">College data has demonstrated that BC does a great job with the first two pillars of guided pathways, </w:t>
      </w:r>
      <w:proofErr w:type="gramStart"/>
      <w:r>
        <w:t>recruitment</w:t>
      </w:r>
      <w:proofErr w:type="gramEnd"/>
      <w:r>
        <w:t xml:space="preserve"> and enrollment in the first term, however, it has also identified that the College needs to implement strategies to increase student persistence </w:t>
      </w:r>
      <w:commentRangeStart w:id="39"/>
      <w:r>
        <w:t>(currently term to term and fall to fall persistence rates are 60% and 75% respectively)</w:t>
      </w:r>
      <w:commentRangeEnd w:id="39"/>
      <w:r w:rsidR="00A04F49">
        <w:rPr>
          <w:rStyle w:val="CommentReference"/>
        </w:rPr>
        <w:commentReference w:id="39"/>
      </w:r>
      <w:r>
        <w:t>. Since the inception of guided pathways, the college has focused on improving social and academic support for students, such as the e</w:t>
      </w:r>
      <w:r w:rsidRPr="00490FA1">
        <w:t>stablishment of</w:t>
      </w:r>
      <w:r>
        <w:t xml:space="preserve"> a</w:t>
      </w:r>
      <w:r w:rsidRPr="00490FA1">
        <w:t xml:space="preserve"> robust Basic Needs center called the Renegade Nexus </w:t>
      </w:r>
      <w:r>
        <w:t>(</w:t>
      </w:r>
      <w:r w:rsidRPr="00490FA1">
        <w:t>services include food pantry, transportation, mental health services, etc.</w:t>
      </w:r>
      <w:r>
        <w:t>), embedded tutoring and writing support, and embedded counseling and advising support.</w:t>
      </w:r>
    </w:p>
    <w:p w14:paraId="483E9085" w14:textId="77777777" w:rsidR="00484DCA" w:rsidRDefault="00E52BF6" w:rsidP="00484DCA">
      <w:r>
        <w:rPr>
          <w:noProof/>
        </w:rPr>
        <w:drawing>
          <wp:anchor distT="0" distB="0" distL="114300" distR="114300" simplePos="0" relativeHeight="251660288" behindDoc="1" locked="0" layoutInCell="1" allowOverlap="1" wp14:anchorId="0858DCEF" wp14:editId="54206CDA">
            <wp:simplePos x="0" y="0"/>
            <wp:positionH relativeFrom="margin">
              <wp:align>right</wp:align>
            </wp:positionH>
            <wp:positionV relativeFrom="paragraph">
              <wp:posOffset>1905</wp:posOffset>
            </wp:positionV>
            <wp:extent cx="3869531" cy="3571875"/>
            <wp:effectExtent l="0" t="0" r="0" b="0"/>
            <wp:wrapTight wrapText="bothSides">
              <wp:wrapPolygon edited="0">
                <wp:start x="0" y="0"/>
                <wp:lineTo x="0" y="21427"/>
                <wp:lineTo x="21483" y="21427"/>
                <wp:lineTo x="214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9531" cy="3571875"/>
                    </a:xfrm>
                    <a:prstGeom prst="rect">
                      <a:avLst/>
                    </a:prstGeom>
                    <a:noFill/>
                    <a:ln>
                      <a:noFill/>
                    </a:ln>
                  </pic:spPr>
                </pic:pic>
              </a:graphicData>
            </a:graphic>
          </wp:anchor>
        </w:drawing>
      </w:r>
      <w:r w:rsidR="00484DCA">
        <w:t>Going forward, Guided Pathways has the following goals by pillar.</w:t>
      </w:r>
    </w:p>
    <w:p w14:paraId="233B13E3" w14:textId="77777777" w:rsidR="00484DCA" w:rsidRDefault="00484DCA" w:rsidP="00484DCA">
      <w:r>
        <w:rPr>
          <w:b/>
        </w:rPr>
        <w:t xml:space="preserve">Pilar 1, Clarify the Path: </w:t>
      </w:r>
      <w:r>
        <w:t>(1) Increase awareness and support for Financial Aid application completion, (2) Increase presence and knowledge of transfer at the high schools prior to entering community college, (3) Develop and implement program maps for non-credit certificate pathways, (4) Work to support Adult students through supporting Starfish degree planning and Program Pathway Maps, (5) Expand aligned/stackable programs with Non-Credit entry options for livable wage areas.</w:t>
      </w:r>
    </w:p>
    <w:p w14:paraId="2C76AF94" w14:textId="77777777" w:rsidR="00484DCA" w:rsidRDefault="00484DCA" w:rsidP="00484DCA">
      <w:r w:rsidRPr="00484DCA">
        <w:rPr>
          <w:b/>
        </w:rPr>
        <w:t>Pillar 2, Enter the Path:</w:t>
      </w:r>
      <w:r>
        <w:rPr>
          <w:b/>
        </w:rPr>
        <w:t xml:space="preserve"> </w:t>
      </w:r>
      <w:r>
        <w:t>(1) Increase and be more intentional about interaction points with students during their onboarding process, (2</w:t>
      </w:r>
      <w:commentRangeStart w:id="40"/>
      <w:r>
        <w:t xml:space="preserve">) Increase student enrollment by 11% (estimate) over </w:t>
      </w:r>
      <w:r>
        <w:lastRenderedPageBreak/>
        <w:t>a 4-year period of 2022 to 2026</w:t>
      </w:r>
      <w:commentRangeEnd w:id="40"/>
      <w:r w:rsidR="00311F87">
        <w:rPr>
          <w:rStyle w:val="CommentReference"/>
        </w:rPr>
        <w:commentReference w:id="40"/>
      </w:r>
      <w:r>
        <w:t xml:space="preserve">. </w:t>
      </w:r>
      <w:commentRangeStart w:id="41"/>
      <w:r>
        <w:t xml:space="preserve">Student enrollment </w:t>
      </w:r>
      <w:commentRangeEnd w:id="41"/>
      <w:r w:rsidR="00876AD3">
        <w:rPr>
          <w:rStyle w:val="CommentReference"/>
        </w:rPr>
        <w:commentReference w:id="41"/>
      </w:r>
      <w:r>
        <w:t xml:space="preserve">is defined by the </w:t>
      </w:r>
      <w:commentRangeStart w:id="42"/>
      <w:r>
        <w:t xml:space="preserve">Student Success Metrics </w:t>
      </w:r>
      <w:commentRangeEnd w:id="42"/>
      <w:r w:rsidR="003E6561">
        <w:rPr>
          <w:rStyle w:val="CommentReference"/>
        </w:rPr>
        <w:commentReference w:id="42"/>
      </w:r>
      <w:r>
        <w:t xml:space="preserve">Dashboard as follows: Among all applicants who indicated an intent to enroll in the selected institution as a non-special admit student for the first time, the proportion of cohort students who enrolled in the same selected institution in a selected year, (3) Continue to work within the district and at the state level to advocate for improvements to </w:t>
      </w:r>
      <w:proofErr w:type="spellStart"/>
      <w:r>
        <w:t>CCCApply</w:t>
      </w:r>
      <w:proofErr w:type="spellEnd"/>
      <w:r>
        <w:t xml:space="preserve">, (4) Completion teams with market broadly non-credit courses for CDCP series, (5) Continue to grow and support early college programs. </w:t>
      </w:r>
    </w:p>
    <w:p w14:paraId="603A7883" w14:textId="77777777" w:rsidR="00484DCA" w:rsidRDefault="00484DCA" w:rsidP="00484DCA">
      <w:r w:rsidRPr="00484DCA">
        <w:rPr>
          <w:b/>
        </w:rPr>
        <w:t>Pillar 3, Stay on the Path:</w:t>
      </w:r>
      <w:r>
        <w:rPr>
          <w:b/>
        </w:rPr>
        <w:t xml:space="preserve"> </w:t>
      </w:r>
      <w:r w:rsidRPr="00484DCA">
        <w:t>(1)</w:t>
      </w:r>
      <w:r>
        <w:t xml:space="preserve"> Continue efforts to increase faculty buy-in for the completion of student progress reports, (2) Continue efforts to increase student completion of the milestones previously mentioned, (3) Work with service areas to address needs that arise when student requests for services exceed the availability of those services—with the goal of all students being able to get the help they need to succeed, (4) Work with faculty leads to evaluate program pathway maps for conflicts and bottlenecks, (5) Completion teams will engage in conversation to encourage student-centered scheduling (e.g. Institution goal to develop schedule based on specific student profiles, aligned with updated pathway maps, and ensuring completion is possible in two years).</w:t>
      </w:r>
    </w:p>
    <w:p w14:paraId="3E2E18D3" w14:textId="77777777" w:rsidR="00484DCA" w:rsidRDefault="00484DCA" w:rsidP="00484DCA">
      <w:r w:rsidRPr="00484DCA">
        <w:rPr>
          <w:b/>
        </w:rPr>
        <w:t>Pillar 4, Ensure Learning:</w:t>
      </w:r>
      <w:r>
        <w:rPr>
          <w:b/>
        </w:rPr>
        <w:t xml:space="preserve"> </w:t>
      </w:r>
      <w:r>
        <w:t xml:space="preserve">(1) Support institution goals to increase Black and African American student persistence over 3 years by 14.3%, as well as increase male student persistence over 3 years by 5.8%, (2) Engage in conversations to encourage the development of institution set standards with a focus on persistence and completion, (3) Target and support disproportionately impacted students to reduce gaps and address equity, (4) Continued expansion of industry and community partners in CAEP Integration, (5) Focus implementation of Zero Textbook Cost to reduce the economic burden/potential barrier to persistence for students. </w:t>
      </w:r>
    </w:p>
    <w:p w14:paraId="5539CC5E" w14:textId="77777777" w:rsidR="00FB3184" w:rsidRDefault="00FB3184" w:rsidP="00FB3184">
      <w:pPr>
        <w:pStyle w:val="Heading3"/>
      </w:pPr>
      <w:bookmarkStart w:id="43" w:name="_Toc133085311"/>
      <w:r>
        <w:t>Completion and Transfer</w:t>
      </w:r>
      <w:bookmarkEnd w:id="43"/>
    </w:p>
    <w:p w14:paraId="25621B5A" w14:textId="33DF3FB0" w:rsidR="00FB3184" w:rsidRDefault="00FB3184" w:rsidP="00FB3184">
      <w:r>
        <w:rPr>
          <w:b/>
        </w:rPr>
        <w:t xml:space="preserve">Transfer/Finish-in-4/Transfer-in-2: </w:t>
      </w:r>
      <w:r>
        <w:t xml:space="preserve">Bakersfield College </w:t>
      </w:r>
      <w:r w:rsidR="007F25F1">
        <w:t xml:space="preserve">fully aligned and sequenced </w:t>
      </w:r>
      <w:r>
        <w:t xml:space="preserve">its pathways into </w:t>
      </w:r>
      <w:r w:rsidR="007F25F1">
        <w:t>the</w:t>
      </w:r>
      <w:r>
        <w:t xml:space="preserve"> Kern Promise: Finish-in-4 maps through which students can complete </w:t>
      </w:r>
      <w:r w:rsidR="00AB7F33">
        <w:t xml:space="preserve">their </w:t>
      </w:r>
      <w:proofErr w:type="gramStart"/>
      <w:r w:rsidR="00AB7F33" w:rsidRPr="0067375A">
        <w:rPr>
          <w:rFonts w:cstheme="minorHAnsi"/>
          <w:szCs w:val="22"/>
        </w:rPr>
        <w:t>Associate Degree</w:t>
      </w:r>
      <w:proofErr w:type="gramEnd"/>
      <w:r w:rsidR="00AB7F33" w:rsidRPr="0067375A">
        <w:rPr>
          <w:rFonts w:cstheme="minorHAnsi"/>
          <w:szCs w:val="22"/>
        </w:rPr>
        <w:t xml:space="preserve"> for Transfer (ADT) </w:t>
      </w:r>
      <w:r>
        <w:t>in 2 years and earn a guaranteed spot at CSU Bakersfield with junior level standing</w:t>
      </w:r>
      <w:r w:rsidR="00AB7F33">
        <w:t xml:space="preserve"> </w:t>
      </w:r>
      <w:r w:rsidR="00AB7F33" w:rsidRPr="0067375A">
        <w:rPr>
          <w:rFonts w:cstheme="minorHAnsi"/>
          <w:szCs w:val="22"/>
        </w:rPr>
        <w:t xml:space="preserve">through structured support and priority access to </w:t>
      </w:r>
      <w:r w:rsidR="007F25F1" w:rsidRPr="0067375A">
        <w:rPr>
          <w:rFonts w:cstheme="minorHAnsi"/>
          <w:szCs w:val="22"/>
        </w:rPr>
        <w:t>courses.</w:t>
      </w:r>
      <w:r>
        <w:t xml:space="preserve"> That work has served students well and earned the college several statewide recognitions. </w:t>
      </w:r>
    </w:p>
    <w:p w14:paraId="5779EA41" w14:textId="316798ED" w:rsidR="00AB7F33" w:rsidRPr="007C5A16" w:rsidRDefault="00AB7F33" w:rsidP="00AB7F33">
      <w:pPr>
        <w:spacing w:after="0"/>
        <w:rPr>
          <w:rFonts w:cstheme="minorHAnsi"/>
          <w:szCs w:val="22"/>
        </w:rPr>
      </w:pPr>
      <w:r w:rsidRPr="007C5A16">
        <w:rPr>
          <w:rFonts w:cstheme="minorHAnsi"/>
          <w:szCs w:val="22"/>
        </w:rPr>
        <w:t xml:space="preserve">Through the Kern Promise, the student works with a “Completion Coaching Team” to chart and follow the path to success; and BC provides priority registration, specialized academic and advising support for two years, and guaranteed admission into the CSU system, Historically Black </w:t>
      </w:r>
      <w:proofErr w:type="gramStart"/>
      <w:r w:rsidRPr="007C5A16">
        <w:rPr>
          <w:rFonts w:cstheme="minorHAnsi"/>
          <w:szCs w:val="22"/>
        </w:rPr>
        <w:t>Colleges</w:t>
      </w:r>
      <w:proofErr w:type="gramEnd"/>
      <w:r w:rsidRPr="007C5A16">
        <w:rPr>
          <w:rFonts w:cstheme="minorHAnsi"/>
          <w:szCs w:val="22"/>
        </w:rPr>
        <w:t xml:space="preserve"> and Universities (HBCU), fully online and out-of-state universities, and the participating independent, non-profit universities in California (AICCU). </w:t>
      </w:r>
    </w:p>
    <w:p w14:paraId="7B1C9DCB" w14:textId="77777777" w:rsidR="00AB7F33" w:rsidRPr="007C5A16" w:rsidRDefault="00AB7F33" w:rsidP="00AB7F33">
      <w:pPr>
        <w:spacing w:after="0"/>
        <w:rPr>
          <w:rFonts w:cstheme="minorHAnsi"/>
          <w:szCs w:val="22"/>
        </w:rPr>
      </w:pPr>
    </w:p>
    <w:p w14:paraId="13DE8151" w14:textId="77777777" w:rsidR="00AB7F33" w:rsidRPr="007C5A16" w:rsidRDefault="00AB7F33" w:rsidP="00AB7F33">
      <w:pPr>
        <w:spacing w:after="0"/>
        <w:rPr>
          <w:rFonts w:cstheme="minorHAnsi"/>
          <w:szCs w:val="22"/>
        </w:rPr>
      </w:pPr>
      <w:r w:rsidRPr="007C5A16">
        <w:rPr>
          <w:rFonts w:cstheme="minorHAnsi"/>
          <w:szCs w:val="22"/>
        </w:rPr>
        <w:t xml:space="preserve">The Bakersfield College Kern Promise includes the following two programs: Finish-In-4 and Transfer-In-2. </w:t>
      </w:r>
    </w:p>
    <w:p w14:paraId="5A13AA9C" w14:textId="77777777" w:rsidR="00AB7F33" w:rsidRPr="007C5A16" w:rsidRDefault="00AB7F33" w:rsidP="00AB7F33">
      <w:pPr>
        <w:pStyle w:val="ListParagraph"/>
        <w:numPr>
          <w:ilvl w:val="0"/>
          <w:numId w:val="56"/>
        </w:numPr>
        <w:spacing w:after="0" w:line="259" w:lineRule="auto"/>
        <w:rPr>
          <w:rFonts w:cstheme="minorHAnsi"/>
          <w:b/>
          <w:bCs/>
          <w:szCs w:val="22"/>
        </w:rPr>
      </w:pPr>
      <w:r w:rsidRPr="007C5A16">
        <w:rPr>
          <w:rFonts w:cstheme="minorHAnsi"/>
          <w:b/>
          <w:bCs/>
          <w:szCs w:val="22"/>
        </w:rPr>
        <w:t>FINISH-IN-4</w:t>
      </w:r>
    </w:p>
    <w:p w14:paraId="3F8506A0" w14:textId="4C32BF66" w:rsidR="00AB7F33" w:rsidRPr="007C5A16" w:rsidRDefault="00AB7F33" w:rsidP="00AB7F33">
      <w:pPr>
        <w:spacing w:after="0"/>
        <w:ind w:left="720"/>
        <w:rPr>
          <w:rFonts w:cstheme="minorHAnsi"/>
          <w:szCs w:val="22"/>
        </w:rPr>
      </w:pPr>
      <w:r w:rsidRPr="007C5A16">
        <w:rPr>
          <w:rFonts w:cstheme="minorHAnsi"/>
          <w:szCs w:val="22"/>
        </w:rPr>
        <w:t xml:space="preserve">The Finish-In-4 program guarantees students complete their transfer degree in 2 years at Bakersfield College and a baccalaureate degree in the following 2 years at CSUB. </w:t>
      </w:r>
    </w:p>
    <w:p w14:paraId="6D5C0DCD" w14:textId="77777777" w:rsidR="00AB7F33" w:rsidRPr="007C5A16" w:rsidRDefault="00AB7F33" w:rsidP="00AB7F33">
      <w:pPr>
        <w:pStyle w:val="ListParagraph"/>
        <w:numPr>
          <w:ilvl w:val="0"/>
          <w:numId w:val="56"/>
        </w:numPr>
        <w:spacing w:after="0" w:line="259" w:lineRule="auto"/>
        <w:rPr>
          <w:rFonts w:cstheme="minorHAnsi"/>
          <w:b/>
          <w:bCs/>
          <w:szCs w:val="22"/>
        </w:rPr>
      </w:pPr>
      <w:r w:rsidRPr="007C5A16">
        <w:rPr>
          <w:rFonts w:cstheme="minorHAnsi"/>
          <w:b/>
          <w:bCs/>
          <w:szCs w:val="22"/>
        </w:rPr>
        <w:t>TRANSFER-IN-2</w:t>
      </w:r>
    </w:p>
    <w:p w14:paraId="7F8A5DF7" w14:textId="77777777" w:rsidR="00AB7F33" w:rsidRPr="007C5A16" w:rsidRDefault="00AB7F33" w:rsidP="00AB7F33">
      <w:pPr>
        <w:spacing w:after="0"/>
        <w:ind w:left="720"/>
        <w:rPr>
          <w:rFonts w:cstheme="minorHAnsi"/>
          <w:szCs w:val="22"/>
        </w:rPr>
      </w:pPr>
      <w:r w:rsidRPr="007C5A16">
        <w:rPr>
          <w:rFonts w:cstheme="minorHAnsi"/>
          <w:szCs w:val="22"/>
        </w:rPr>
        <w:lastRenderedPageBreak/>
        <w:t xml:space="preserve">The Transfer-In-2 program supports student completion of an </w:t>
      </w:r>
      <w:proofErr w:type="gramStart"/>
      <w:r w:rsidRPr="007C5A16">
        <w:rPr>
          <w:rFonts w:cstheme="minorHAnsi"/>
          <w:szCs w:val="22"/>
        </w:rPr>
        <w:t>Associate Degree</w:t>
      </w:r>
      <w:proofErr w:type="gramEnd"/>
      <w:r w:rsidRPr="007C5A16">
        <w:rPr>
          <w:rFonts w:cstheme="minorHAnsi"/>
          <w:szCs w:val="22"/>
        </w:rPr>
        <w:t xml:space="preserve"> in 60 semester units at BC followed by transfer to a 4-year institution into a similar major within 2 years. </w:t>
      </w:r>
    </w:p>
    <w:p w14:paraId="7A43CD87" w14:textId="77777777" w:rsidR="00AB7F33" w:rsidRDefault="00AB7F33" w:rsidP="00AB7F33">
      <w:pPr>
        <w:spacing w:after="0"/>
        <w:rPr>
          <w:rFonts w:cstheme="minorHAnsi"/>
          <w:szCs w:val="22"/>
        </w:rPr>
      </w:pPr>
    </w:p>
    <w:p w14:paraId="102AD3E9" w14:textId="09F4CB2F" w:rsidR="00B67A38" w:rsidRPr="00B67A38" w:rsidRDefault="00B67A38" w:rsidP="00B67A38">
      <w:pPr>
        <w:spacing w:after="0"/>
        <w:rPr>
          <w:rFonts w:cstheme="minorHAnsi"/>
          <w:szCs w:val="22"/>
        </w:rPr>
      </w:pPr>
      <w:r w:rsidRPr="00B67A38">
        <w:rPr>
          <w:rFonts w:cstheme="minorHAnsi"/>
          <w:szCs w:val="22"/>
        </w:rPr>
        <w:t xml:space="preserve">BC serves over 20 high schools and works collaboratively with high school personnel and other BC departments such as outreach, financial aid, and counseling, to address student needs from pre-matriculation through transfer to a four-year institution. Transfer </w:t>
      </w:r>
      <w:r>
        <w:rPr>
          <w:rFonts w:cstheme="minorHAnsi"/>
          <w:szCs w:val="22"/>
        </w:rPr>
        <w:t xml:space="preserve">Center </w:t>
      </w:r>
      <w:r w:rsidRPr="00B67A38">
        <w:rPr>
          <w:rFonts w:cstheme="minorHAnsi"/>
          <w:szCs w:val="22"/>
        </w:rPr>
        <w:t xml:space="preserve">staff are currently working with high school counselors to provide </w:t>
      </w:r>
      <w:r>
        <w:rPr>
          <w:rFonts w:cstheme="minorHAnsi"/>
          <w:szCs w:val="22"/>
        </w:rPr>
        <w:t xml:space="preserve">additional </w:t>
      </w:r>
      <w:r w:rsidRPr="00B67A38">
        <w:rPr>
          <w:rFonts w:cstheme="minorHAnsi"/>
          <w:szCs w:val="22"/>
        </w:rPr>
        <w:t>opportunities for transfer and financial literacy in high school students and their parents’ education. BC also embeds a transfer pathway in HS dual enrollment programs, and the BC Transfer website clearly identifies transfer information</w:t>
      </w:r>
      <w:r>
        <w:rPr>
          <w:rFonts w:cstheme="minorHAnsi"/>
          <w:szCs w:val="22"/>
        </w:rPr>
        <w:t xml:space="preserve">. </w:t>
      </w:r>
      <w:r w:rsidRPr="00B67A38">
        <w:rPr>
          <w:rFonts w:cstheme="minorHAnsi"/>
          <w:szCs w:val="22"/>
        </w:rPr>
        <w:t xml:space="preserve"> </w:t>
      </w:r>
    </w:p>
    <w:p w14:paraId="56104BDD" w14:textId="77777777" w:rsidR="00B67A38" w:rsidRPr="00B67A38" w:rsidRDefault="00B67A38" w:rsidP="00B67A38">
      <w:pPr>
        <w:spacing w:after="0"/>
        <w:rPr>
          <w:rFonts w:cstheme="minorHAnsi"/>
          <w:szCs w:val="22"/>
        </w:rPr>
      </w:pPr>
    </w:p>
    <w:p w14:paraId="4A3B3C4B" w14:textId="77777777" w:rsidR="00B67A38" w:rsidRDefault="00B67A38" w:rsidP="00B67A38">
      <w:pPr>
        <w:spacing w:after="0"/>
        <w:rPr>
          <w:rFonts w:cstheme="minorHAnsi"/>
          <w:szCs w:val="22"/>
        </w:rPr>
      </w:pPr>
      <w:r w:rsidRPr="00B67A38">
        <w:rPr>
          <w:rFonts w:cstheme="minorHAnsi"/>
          <w:szCs w:val="22"/>
        </w:rPr>
        <w:t xml:space="preserve">Transfer pathway counselors work in conjunction with Learning and Career Pathway counselors to provide additional support and transfer information for students. In addition, a dedicated CSUB advisor is available 20 hours a </w:t>
      </w:r>
      <w:proofErr w:type="gramStart"/>
      <w:r w:rsidRPr="00B67A38">
        <w:rPr>
          <w:rFonts w:cstheme="minorHAnsi"/>
          <w:szCs w:val="22"/>
        </w:rPr>
        <w:t>week</w:t>
      </w:r>
      <w:proofErr w:type="gramEnd"/>
      <w:r w:rsidRPr="00B67A38">
        <w:rPr>
          <w:rFonts w:cstheme="minorHAnsi"/>
          <w:szCs w:val="22"/>
        </w:rPr>
        <w:t xml:space="preserve"> BC’s Southwest campus to provide information about CSUB’s transfer requirements and MOU.</w:t>
      </w:r>
    </w:p>
    <w:p w14:paraId="15E1BB57" w14:textId="77777777" w:rsidR="00B67A38" w:rsidRPr="007C5A16" w:rsidRDefault="00B67A38" w:rsidP="00B67A38">
      <w:pPr>
        <w:spacing w:after="0"/>
        <w:rPr>
          <w:rFonts w:cstheme="minorHAnsi"/>
          <w:szCs w:val="22"/>
        </w:rPr>
      </w:pPr>
    </w:p>
    <w:p w14:paraId="1EAD2FE0" w14:textId="0FF16BF1" w:rsidR="00AB7F33" w:rsidRDefault="00AB7F33" w:rsidP="007C5A16">
      <w:pPr>
        <w:spacing w:after="0"/>
        <w:rPr>
          <w:rFonts w:cstheme="minorHAnsi"/>
          <w:i/>
          <w:iCs/>
          <w:szCs w:val="22"/>
        </w:rPr>
      </w:pPr>
      <w:r w:rsidRPr="007C5A16">
        <w:rPr>
          <w:rFonts w:cstheme="minorHAnsi"/>
          <w:szCs w:val="22"/>
        </w:rPr>
        <w:t xml:space="preserve">Over the next several years, </w:t>
      </w:r>
      <w:r w:rsidR="00B67A38" w:rsidRPr="00B67A38">
        <w:rPr>
          <w:rFonts w:cstheme="minorHAnsi"/>
          <w:szCs w:val="22"/>
        </w:rPr>
        <w:t>transfer staff will</w:t>
      </w:r>
      <w:r w:rsidR="00B67A38">
        <w:rPr>
          <w:rFonts w:cstheme="minorHAnsi"/>
          <w:szCs w:val="22"/>
        </w:rPr>
        <w:t xml:space="preserve"> </w:t>
      </w:r>
      <w:r w:rsidR="00B67A38" w:rsidRPr="00B67A38">
        <w:rPr>
          <w:rFonts w:cstheme="minorHAnsi"/>
          <w:szCs w:val="22"/>
        </w:rPr>
        <w:t xml:space="preserve">continue to offer services both virtually and in-person, specifically pairing online services for students who take their courses online and in-person services for students who take their classes in-person. </w:t>
      </w:r>
      <w:r w:rsidR="00B67A38">
        <w:rPr>
          <w:rFonts w:cstheme="minorHAnsi"/>
          <w:szCs w:val="22"/>
        </w:rPr>
        <w:t xml:space="preserve">Additionally, </w:t>
      </w:r>
      <w:r w:rsidRPr="007C5A16">
        <w:rPr>
          <w:rFonts w:cstheme="minorHAnsi"/>
          <w:szCs w:val="22"/>
        </w:rPr>
        <w:t xml:space="preserve">BC’s Transfer </w:t>
      </w:r>
      <w:r>
        <w:rPr>
          <w:rFonts w:cstheme="minorHAnsi"/>
          <w:szCs w:val="22"/>
        </w:rPr>
        <w:t>Center</w:t>
      </w:r>
      <w:r w:rsidRPr="007C5A16">
        <w:rPr>
          <w:rFonts w:cstheme="minorHAnsi"/>
          <w:szCs w:val="22"/>
        </w:rPr>
        <w:t xml:space="preserve"> plans to continue the implementation of the transfer programs and services noted above, and to continue to assess its programs and services to make informed decisions and improvements.</w:t>
      </w:r>
      <w:r w:rsidRPr="00AB7F33">
        <w:rPr>
          <w:rFonts w:cstheme="minorHAnsi"/>
          <w:i/>
          <w:iCs/>
          <w:szCs w:val="22"/>
        </w:rPr>
        <w:t xml:space="preserve"> </w:t>
      </w:r>
    </w:p>
    <w:p w14:paraId="50B20A56" w14:textId="77777777" w:rsidR="007C5A16" w:rsidRPr="007C5A16" w:rsidRDefault="007C5A16" w:rsidP="007C5A16">
      <w:pPr>
        <w:spacing w:after="0"/>
        <w:rPr>
          <w:rFonts w:cstheme="minorHAnsi"/>
          <w:i/>
          <w:iCs/>
          <w:szCs w:val="22"/>
        </w:rPr>
      </w:pPr>
    </w:p>
    <w:p w14:paraId="547FC2D1" w14:textId="3F1A41B2" w:rsidR="007C5A16" w:rsidRPr="007F25F1" w:rsidRDefault="00AB7F33" w:rsidP="007F25F1">
      <w:pPr>
        <w:rPr>
          <w:rFonts w:cs="Times New Roman (Headings CS)"/>
        </w:rPr>
      </w:pPr>
      <w:r w:rsidRPr="007F25F1">
        <w:rPr>
          <w:b/>
          <w:bCs/>
        </w:rPr>
        <w:t>AB 1705, English &amp; English for Multilingual Students (EMLS)</w:t>
      </w:r>
      <w:r w:rsidR="006370E3">
        <w:t>: EMLS</w:t>
      </w:r>
      <w:r w:rsidR="00B0714E" w:rsidRPr="007C5A16">
        <w:t xml:space="preserve"> offers four lower level, non-credit courses that lead to a BC certificate of achievement, as well as intermediate courses that can be taken for credit or non-credit, and a transfer level composition course. A huge percentage of the population that BC serves is comprised of language learners, many of whom are farm workers who have not had the opportunity to take college courses in the past. During the pandemic, since many EMLS students live in rural areas, they were disproportionately impacted by the lack of access to technology hardware, software, and connectivity which led to a drop in EMLS enrollment, and a reduction in the number of sections offered. </w:t>
      </w:r>
    </w:p>
    <w:p w14:paraId="7916674D" w14:textId="159E26C5" w:rsidR="00B0714E" w:rsidRPr="007C5A16" w:rsidRDefault="00B0714E" w:rsidP="007C5A16">
      <w:pPr>
        <w:spacing w:after="0"/>
        <w:rPr>
          <w:rFonts w:cstheme="minorHAnsi"/>
          <w:szCs w:val="22"/>
        </w:rPr>
      </w:pPr>
      <w:r w:rsidRPr="007C5A16">
        <w:rPr>
          <w:rFonts w:cstheme="minorHAnsi"/>
          <w:szCs w:val="22"/>
        </w:rPr>
        <w:t>Currently and into the next year, EMLS is increasing its use of advertising tools such as course brochures and social media to reach students. They will also collaborate with the Farmworkers Institute of Education and Leadership Development (FIELD) and Self-</w:t>
      </w:r>
      <w:proofErr w:type="gramStart"/>
      <w:r w:rsidRPr="007C5A16">
        <w:rPr>
          <w:rFonts w:cstheme="minorHAnsi"/>
          <w:szCs w:val="22"/>
        </w:rPr>
        <w:t>Help</w:t>
      </w:r>
      <w:proofErr w:type="gramEnd"/>
      <w:r w:rsidRPr="007C5A16">
        <w:rPr>
          <w:rFonts w:cstheme="minorHAnsi"/>
          <w:szCs w:val="22"/>
        </w:rPr>
        <w:t xml:space="preserve"> a medium income housing project within the community to offer newly developed courses for true beginners. Two forward thinking strategies within EMLS is collaborating with the BC Library to bring librarians into some courses 4 times per course to teach research skills as well as pivoting to make courses more accessible—both online and in locations and at times that students can attend.</w:t>
      </w:r>
    </w:p>
    <w:p w14:paraId="6EFEBE13" w14:textId="77777777" w:rsidR="00B0714E" w:rsidRPr="007C5A16" w:rsidRDefault="00B0714E" w:rsidP="00B0714E">
      <w:pPr>
        <w:spacing w:after="0"/>
        <w:rPr>
          <w:rFonts w:cstheme="minorHAnsi"/>
          <w:szCs w:val="22"/>
        </w:rPr>
      </w:pPr>
    </w:p>
    <w:p w14:paraId="24EB85C0" w14:textId="6E157E77" w:rsidR="00B0714E" w:rsidRDefault="00B0714E">
      <w:pPr>
        <w:spacing w:after="0"/>
        <w:rPr>
          <w:rFonts w:cstheme="minorHAnsi"/>
          <w:szCs w:val="22"/>
        </w:rPr>
      </w:pPr>
      <w:r w:rsidRPr="007C5A16">
        <w:rPr>
          <w:rFonts w:cstheme="minorHAnsi"/>
          <w:szCs w:val="22"/>
        </w:rPr>
        <w:t>Over the next several years, EMLS plans to continue</w:t>
      </w:r>
      <w:r w:rsidRPr="00B0714E">
        <w:rPr>
          <w:rFonts w:cstheme="minorHAnsi"/>
          <w:szCs w:val="22"/>
        </w:rPr>
        <w:t xml:space="preserve"> to explore ways to reach students in formats students use, and using technology that the students will respond to.</w:t>
      </w:r>
      <w:r w:rsidRPr="007C5A16">
        <w:rPr>
          <w:rFonts w:cstheme="minorHAnsi"/>
          <w:szCs w:val="22"/>
        </w:rPr>
        <w:t xml:space="preserve"> They will </w:t>
      </w:r>
      <w:commentRangeStart w:id="44"/>
      <w:proofErr w:type="gramStart"/>
      <w:r w:rsidRPr="007C5A16">
        <w:rPr>
          <w:rFonts w:cstheme="minorHAnsi"/>
          <w:szCs w:val="22"/>
        </w:rPr>
        <w:t>continuing</w:t>
      </w:r>
      <w:commentRangeEnd w:id="44"/>
      <w:proofErr w:type="gramEnd"/>
      <w:r w:rsidR="00181D48">
        <w:rPr>
          <w:rStyle w:val="CommentReference"/>
        </w:rPr>
        <w:commentReference w:id="44"/>
      </w:r>
      <w:r w:rsidRPr="007C5A16">
        <w:rPr>
          <w:rFonts w:cstheme="minorHAnsi"/>
          <w:szCs w:val="22"/>
        </w:rPr>
        <w:t xml:space="preserve"> to “Take BC to the community” by offering courses at locations within the communities it serves while embedding </w:t>
      </w:r>
      <w:r w:rsidRPr="00B0714E">
        <w:rPr>
          <w:rFonts w:cstheme="minorHAnsi"/>
          <w:szCs w:val="22"/>
        </w:rPr>
        <w:t xml:space="preserve">necessary academic support services in courses, and the efforts to make students aware of resources that are not embedded. </w:t>
      </w:r>
    </w:p>
    <w:p w14:paraId="4CAB4327" w14:textId="77777777" w:rsidR="007C5A16" w:rsidRPr="00B0714E" w:rsidRDefault="007C5A16" w:rsidP="007C5A16">
      <w:pPr>
        <w:spacing w:after="0"/>
        <w:rPr>
          <w:rFonts w:cstheme="minorHAnsi"/>
          <w:szCs w:val="22"/>
        </w:rPr>
      </w:pPr>
    </w:p>
    <w:p w14:paraId="1D1F59E5" w14:textId="6543D980" w:rsidR="00900CBB" w:rsidRDefault="00900CBB" w:rsidP="00900CBB">
      <w:pPr>
        <w:pStyle w:val="Heading3"/>
      </w:pPr>
      <w:bookmarkStart w:id="45" w:name="_Toc133085312"/>
      <w:r>
        <w:t>International Students</w:t>
      </w:r>
      <w:r w:rsidR="00DF095C">
        <w:t xml:space="preserve"> PROGRAM</w:t>
      </w:r>
      <w:bookmarkEnd w:id="45"/>
    </w:p>
    <w:p w14:paraId="5F2A58F3" w14:textId="77777777" w:rsidR="00AE0A44" w:rsidRDefault="00AE0A44" w:rsidP="005D310E">
      <w:pPr>
        <w:rPr>
          <w:szCs w:val="22"/>
        </w:rPr>
      </w:pPr>
      <w:r w:rsidRPr="00AE0A44">
        <w:rPr>
          <w:szCs w:val="22"/>
        </w:rPr>
        <w:t xml:space="preserve">Bakersfield College’s vision for the future includes dedicating resources to the growth of its International Student Program. To that end, the International Student Program is actively developing relationships with both internal and external sources to help increase the number of students enrolled in BC’s international student program. </w:t>
      </w:r>
    </w:p>
    <w:p w14:paraId="56C86E0C" w14:textId="3397592A" w:rsidR="00900CBB" w:rsidRDefault="00900CBB" w:rsidP="005D310E">
      <w:pPr>
        <w:rPr>
          <w:szCs w:val="22"/>
        </w:rPr>
      </w:pPr>
      <w:r w:rsidRPr="009D3341">
        <w:rPr>
          <w:szCs w:val="22"/>
        </w:rPr>
        <w:t>BC</w:t>
      </w:r>
      <w:r>
        <w:rPr>
          <w:szCs w:val="22"/>
        </w:rPr>
        <w:t>’s</w:t>
      </w:r>
      <w:r w:rsidRPr="009D3341">
        <w:rPr>
          <w:szCs w:val="22"/>
        </w:rPr>
        <w:t xml:space="preserve"> international students</w:t>
      </w:r>
      <w:r w:rsidR="00AE0A44">
        <w:rPr>
          <w:szCs w:val="22"/>
        </w:rPr>
        <w:t xml:space="preserve"> </w:t>
      </w:r>
      <w:r w:rsidR="00AE0A44" w:rsidRPr="00AE0A44">
        <w:rPr>
          <w:szCs w:val="22"/>
        </w:rPr>
        <w:t>(</w:t>
      </w:r>
      <w:commentRangeStart w:id="46"/>
      <w:r w:rsidR="00AE0A44" w:rsidRPr="00AE0A44">
        <w:rPr>
          <w:szCs w:val="22"/>
        </w:rPr>
        <w:t>F1 visa students</w:t>
      </w:r>
      <w:commentRangeEnd w:id="46"/>
      <w:r w:rsidR="004C4C5A">
        <w:rPr>
          <w:rStyle w:val="CommentReference"/>
        </w:rPr>
        <w:commentReference w:id="46"/>
      </w:r>
      <w:r w:rsidR="00AE0A44" w:rsidRPr="00AE0A44">
        <w:rPr>
          <w:szCs w:val="22"/>
        </w:rPr>
        <w:t>)</w:t>
      </w:r>
      <w:r w:rsidRPr="009D3341">
        <w:rPr>
          <w:szCs w:val="22"/>
        </w:rPr>
        <w:t xml:space="preserve"> typically identify a UC as their transfer institution of choice, and two of the top transfer </w:t>
      </w:r>
      <w:proofErr w:type="gramStart"/>
      <w:r w:rsidRPr="009D3341">
        <w:rPr>
          <w:szCs w:val="22"/>
        </w:rPr>
        <w:t>UC’s</w:t>
      </w:r>
      <w:proofErr w:type="gramEnd"/>
      <w:r w:rsidRPr="009D3341">
        <w:rPr>
          <w:szCs w:val="22"/>
        </w:rPr>
        <w:t xml:space="preserve"> from BC are Berkeley and UC Santa Barbara. </w:t>
      </w:r>
      <w:r w:rsidR="005D310E">
        <w:rPr>
          <w:szCs w:val="22"/>
        </w:rPr>
        <w:t xml:space="preserve">BC works </w:t>
      </w:r>
      <w:r w:rsidRPr="009D3341">
        <w:rPr>
          <w:szCs w:val="22"/>
        </w:rPr>
        <w:t xml:space="preserve">closely to ensure successful completion of </w:t>
      </w:r>
      <w:r w:rsidR="005D310E">
        <w:rPr>
          <w:szCs w:val="22"/>
        </w:rPr>
        <w:t>transfer courses</w:t>
      </w:r>
      <w:r w:rsidRPr="009D3341">
        <w:rPr>
          <w:szCs w:val="22"/>
        </w:rPr>
        <w:t xml:space="preserve"> as well as seamless transition to the international student’s 4-year college of choice. The staff in BC’s international student program</w:t>
      </w:r>
      <w:r w:rsidR="005D310E">
        <w:rPr>
          <w:szCs w:val="22"/>
        </w:rPr>
        <w:t xml:space="preserve"> are</w:t>
      </w:r>
      <w:r w:rsidRPr="009D3341">
        <w:rPr>
          <w:szCs w:val="22"/>
        </w:rPr>
        <w:t xml:space="preserve"> currently working</w:t>
      </w:r>
      <w:r w:rsidR="005D310E">
        <w:rPr>
          <w:szCs w:val="22"/>
        </w:rPr>
        <w:t xml:space="preserve"> to</w:t>
      </w:r>
      <w:r w:rsidRPr="009D3341">
        <w:rPr>
          <w:szCs w:val="22"/>
        </w:rPr>
        <w:t xml:space="preserve"> develop pathways for transfer students to the UC’s </w:t>
      </w:r>
      <w:r w:rsidR="005D310E">
        <w:rPr>
          <w:szCs w:val="22"/>
        </w:rPr>
        <w:t xml:space="preserve">and </w:t>
      </w:r>
      <w:r w:rsidRPr="009D3341">
        <w:rPr>
          <w:szCs w:val="22"/>
        </w:rPr>
        <w:t>bring BC</w:t>
      </w:r>
      <w:r w:rsidR="005D310E">
        <w:rPr>
          <w:szCs w:val="22"/>
        </w:rPr>
        <w:t>’s exposure</w:t>
      </w:r>
      <w:r w:rsidRPr="009D3341">
        <w:rPr>
          <w:szCs w:val="22"/>
        </w:rPr>
        <w:t xml:space="preserve"> to other countries through social media and </w:t>
      </w:r>
      <w:r w:rsidR="005D310E">
        <w:rPr>
          <w:szCs w:val="22"/>
        </w:rPr>
        <w:t>w</w:t>
      </w:r>
      <w:r w:rsidR="005D310E" w:rsidRPr="009D3341">
        <w:rPr>
          <w:szCs w:val="22"/>
        </w:rPr>
        <w:t>ebinars</w:t>
      </w:r>
      <w:r w:rsidR="005D310E">
        <w:rPr>
          <w:szCs w:val="22"/>
        </w:rPr>
        <w:t xml:space="preserve"> </w:t>
      </w:r>
      <w:r w:rsidR="005D310E" w:rsidRPr="009D3341">
        <w:rPr>
          <w:szCs w:val="22"/>
        </w:rPr>
        <w:t>to</w:t>
      </w:r>
      <w:r w:rsidRPr="009D3341">
        <w:rPr>
          <w:szCs w:val="22"/>
        </w:rPr>
        <w:t xml:space="preserve"> provide BC with </w:t>
      </w:r>
      <w:r w:rsidR="005D310E">
        <w:rPr>
          <w:szCs w:val="22"/>
        </w:rPr>
        <w:t>quality</w:t>
      </w:r>
      <w:r w:rsidRPr="009D3341">
        <w:rPr>
          <w:szCs w:val="22"/>
        </w:rPr>
        <w:t xml:space="preserve"> leads for international </w:t>
      </w:r>
      <w:r w:rsidR="005D310E">
        <w:rPr>
          <w:szCs w:val="22"/>
        </w:rPr>
        <w:t xml:space="preserve">students. </w:t>
      </w:r>
    </w:p>
    <w:p w14:paraId="2B1A83BD" w14:textId="7331846F" w:rsidR="00637EAF" w:rsidRDefault="005D310E" w:rsidP="007C5A16">
      <w:pPr>
        <w:rPr>
          <w:b/>
          <w:bCs/>
          <w:szCs w:val="22"/>
        </w:rPr>
      </w:pPr>
      <w:r>
        <w:rPr>
          <w:szCs w:val="22"/>
        </w:rPr>
        <w:t>Future goals of the program include targeting outreach to students from other countries including Korea, Vietnam, Latin America countries, and India, and developing</w:t>
      </w:r>
      <w:r w:rsidR="00900CBB" w:rsidRPr="005D310E">
        <w:rPr>
          <w:szCs w:val="22"/>
        </w:rPr>
        <w:t xml:space="preserve"> pathways that include support for the unique needs of for international students at identified momentum points. These will include addressing social and emotional needs of international students, including</w:t>
      </w:r>
      <w:r w:rsidR="00DF095C">
        <w:rPr>
          <w:szCs w:val="22"/>
        </w:rPr>
        <w:t xml:space="preserve"> p</w:t>
      </w:r>
      <w:r w:rsidR="00900CBB" w:rsidRPr="009D3341">
        <w:rPr>
          <w:szCs w:val="22"/>
        </w:rPr>
        <w:t xml:space="preserve">roviding opportunities for international students to be active on campus, creating </w:t>
      </w:r>
      <w:r w:rsidR="00DF095C">
        <w:rPr>
          <w:szCs w:val="22"/>
        </w:rPr>
        <w:t xml:space="preserve">engagement opportunities </w:t>
      </w:r>
      <w:r w:rsidR="00900CBB" w:rsidRPr="009D3341">
        <w:rPr>
          <w:szCs w:val="22"/>
        </w:rPr>
        <w:t xml:space="preserve">to combat homesickness, </w:t>
      </w:r>
      <w:r w:rsidR="00DF095C">
        <w:rPr>
          <w:szCs w:val="22"/>
        </w:rPr>
        <w:t xml:space="preserve">and aiding </w:t>
      </w:r>
      <w:r w:rsidR="00900CBB" w:rsidRPr="00637EAF">
        <w:rPr>
          <w:szCs w:val="22"/>
        </w:rPr>
        <w:t xml:space="preserve">students </w:t>
      </w:r>
      <w:r w:rsidR="00DF095C">
        <w:rPr>
          <w:szCs w:val="22"/>
        </w:rPr>
        <w:t xml:space="preserve">to </w:t>
      </w:r>
      <w:r w:rsidR="00900CBB" w:rsidRPr="00637EAF">
        <w:rPr>
          <w:szCs w:val="22"/>
        </w:rPr>
        <w:t xml:space="preserve">understand logistics of living </w:t>
      </w:r>
      <w:r w:rsidR="00DF095C">
        <w:rPr>
          <w:szCs w:val="22"/>
        </w:rPr>
        <w:t>in Bakersfield</w:t>
      </w:r>
      <w:r w:rsidR="007C5A16">
        <w:rPr>
          <w:szCs w:val="22"/>
        </w:rPr>
        <w:t>.</w:t>
      </w:r>
    </w:p>
    <w:p w14:paraId="23E70A04" w14:textId="77A90B11" w:rsidR="00637EAF" w:rsidRPr="007F25F1" w:rsidRDefault="00637EAF" w:rsidP="00637EAF">
      <w:pPr>
        <w:spacing w:after="0" w:line="240" w:lineRule="auto"/>
        <w:jc w:val="center"/>
        <w:rPr>
          <w:b/>
          <w:bCs/>
          <w:szCs w:val="22"/>
        </w:rPr>
      </w:pPr>
      <w:commentRangeStart w:id="47"/>
      <w:r w:rsidRPr="00637EAF">
        <w:rPr>
          <w:b/>
          <w:bCs/>
          <w:szCs w:val="22"/>
        </w:rPr>
        <w:t xml:space="preserve">KCCD Unique </w:t>
      </w:r>
      <w:r w:rsidRPr="007F25F1">
        <w:rPr>
          <w:b/>
          <w:bCs/>
          <w:szCs w:val="22"/>
        </w:rPr>
        <w:t>Headcount Dashboard by Semester</w:t>
      </w:r>
    </w:p>
    <w:p w14:paraId="7177FD8A" w14:textId="78821A31" w:rsidR="00637EAF" w:rsidRPr="007F25F1" w:rsidRDefault="00637EAF" w:rsidP="00637EAF">
      <w:pPr>
        <w:spacing w:after="0" w:line="240" w:lineRule="auto"/>
        <w:jc w:val="center"/>
        <w:rPr>
          <w:b/>
          <w:bCs/>
          <w:szCs w:val="22"/>
        </w:rPr>
      </w:pPr>
      <w:r w:rsidRPr="007F25F1">
        <w:rPr>
          <w:b/>
          <w:bCs/>
          <w:szCs w:val="22"/>
        </w:rPr>
        <w:t xml:space="preserve">Bakersfield College by: </w:t>
      </w:r>
      <w:r w:rsidR="007F25F1">
        <w:rPr>
          <w:b/>
          <w:bCs/>
          <w:szCs w:val="22"/>
        </w:rPr>
        <w:t xml:space="preserve">International </w:t>
      </w:r>
      <w:r w:rsidRPr="007F25F1">
        <w:rPr>
          <w:b/>
          <w:bCs/>
          <w:szCs w:val="22"/>
        </w:rPr>
        <w:t>Residency Status</w:t>
      </w:r>
      <w:commentRangeEnd w:id="47"/>
      <w:r w:rsidR="00101781">
        <w:rPr>
          <w:rStyle w:val="CommentReference"/>
        </w:rPr>
        <w:commentReference w:id="47"/>
      </w:r>
    </w:p>
    <w:p w14:paraId="234678EB" w14:textId="77777777" w:rsidR="00637EAF" w:rsidRPr="00637EAF" w:rsidRDefault="00637EAF" w:rsidP="00637EAF">
      <w:pPr>
        <w:spacing w:after="0" w:line="240" w:lineRule="auto"/>
        <w:jc w:val="center"/>
        <w:rPr>
          <w:b/>
          <w:bCs/>
          <w:szCs w:val="22"/>
        </w:rPr>
      </w:pPr>
    </w:p>
    <w:tbl>
      <w:tblPr>
        <w:tblStyle w:val="TableGrid"/>
        <w:tblW w:w="0" w:type="auto"/>
        <w:jc w:val="center"/>
        <w:tblLayout w:type="fixed"/>
        <w:tblLook w:val="04A0" w:firstRow="1" w:lastRow="0" w:firstColumn="1" w:lastColumn="0" w:noHBand="0" w:noVBand="1"/>
      </w:tblPr>
      <w:tblGrid>
        <w:gridCol w:w="1072"/>
        <w:gridCol w:w="1072"/>
        <w:gridCol w:w="1072"/>
        <w:gridCol w:w="1072"/>
        <w:gridCol w:w="1072"/>
      </w:tblGrid>
      <w:tr w:rsidR="00637EAF" w:rsidRPr="00304CC9" w14:paraId="35D933EB" w14:textId="77777777" w:rsidTr="00305769">
        <w:trPr>
          <w:cantSplit/>
          <w:trHeight w:val="148"/>
          <w:tblHeader/>
          <w:jc w:val="center"/>
        </w:trPr>
        <w:tc>
          <w:tcPr>
            <w:tcW w:w="1072" w:type="dxa"/>
            <w:tcBorders>
              <w:top w:val="single" w:sz="4" w:space="0" w:color="auto"/>
            </w:tcBorders>
            <w:shd w:val="clear" w:color="auto" w:fill="C00000"/>
            <w:vAlign w:val="center"/>
          </w:tcPr>
          <w:p w14:paraId="6199847E" w14:textId="77777777" w:rsidR="00637EAF" w:rsidRPr="00521663" w:rsidRDefault="00637EAF" w:rsidP="00305769">
            <w:pPr>
              <w:spacing w:after="0"/>
              <w:jc w:val="center"/>
              <w:rPr>
                <w:rFonts w:cs="Times New Roman"/>
                <w:b/>
                <w:bCs/>
                <w:color w:val="FFFFFF" w:themeColor="background1"/>
                <w:sz w:val="18"/>
                <w:szCs w:val="18"/>
              </w:rPr>
            </w:pPr>
            <w:r>
              <w:rPr>
                <w:rFonts w:cs="Times New Roman"/>
                <w:b/>
                <w:bCs/>
                <w:color w:val="FFFFFF" w:themeColor="background1"/>
                <w:sz w:val="18"/>
                <w:szCs w:val="18"/>
              </w:rPr>
              <w:t>Fall 2018</w:t>
            </w:r>
          </w:p>
        </w:tc>
        <w:tc>
          <w:tcPr>
            <w:tcW w:w="1072" w:type="dxa"/>
            <w:tcBorders>
              <w:top w:val="single" w:sz="4" w:space="0" w:color="auto"/>
            </w:tcBorders>
            <w:shd w:val="clear" w:color="auto" w:fill="C00000"/>
            <w:vAlign w:val="center"/>
          </w:tcPr>
          <w:p w14:paraId="597CCDA8" w14:textId="77777777" w:rsidR="00637EAF" w:rsidRPr="00521663" w:rsidRDefault="00637EAF" w:rsidP="00305769">
            <w:pPr>
              <w:spacing w:after="0"/>
              <w:jc w:val="center"/>
              <w:rPr>
                <w:rFonts w:cs="Times New Roman"/>
                <w:b/>
                <w:bCs/>
                <w:color w:val="FFFFFF" w:themeColor="background1"/>
                <w:sz w:val="18"/>
                <w:szCs w:val="18"/>
              </w:rPr>
            </w:pPr>
            <w:r>
              <w:rPr>
                <w:rFonts w:cs="Times New Roman"/>
                <w:b/>
                <w:bCs/>
                <w:color w:val="FFFFFF" w:themeColor="background1"/>
                <w:sz w:val="18"/>
                <w:szCs w:val="18"/>
              </w:rPr>
              <w:t>Fall 2019</w:t>
            </w:r>
          </w:p>
        </w:tc>
        <w:tc>
          <w:tcPr>
            <w:tcW w:w="1072" w:type="dxa"/>
            <w:tcBorders>
              <w:top w:val="single" w:sz="4" w:space="0" w:color="auto"/>
            </w:tcBorders>
            <w:shd w:val="clear" w:color="auto" w:fill="C00000"/>
            <w:vAlign w:val="center"/>
          </w:tcPr>
          <w:p w14:paraId="23EA97D9" w14:textId="77777777" w:rsidR="00637EAF" w:rsidRPr="00521663" w:rsidRDefault="00637EAF" w:rsidP="00305769">
            <w:pPr>
              <w:spacing w:after="0"/>
              <w:jc w:val="center"/>
              <w:rPr>
                <w:rFonts w:cs="Times New Roman"/>
                <w:b/>
                <w:bCs/>
                <w:color w:val="FFFFFF" w:themeColor="background1"/>
                <w:sz w:val="18"/>
                <w:szCs w:val="18"/>
              </w:rPr>
            </w:pPr>
            <w:r>
              <w:rPr>
                <w:rFonts w:cs="Times New Roman"/>
                <w:b/>
                <w:bCs/>
                <w:color w:val="FFFFFF" w:themeColor="background1"/>
                <w:sz w:val="18"/>
                <w:szCs w:val="18"/>
              </w:rPr>
              <w:t>Fall 2020</w:t>
            </w:r>
          </w:p>
        </w:tc>
        <w:tc>
          <w:tcPr>
            <w:tcW w:w="1072" w:type="dxa"/>
            <w:tcBorders>
              <w:top w:val="single" w:sz="4" w:space="0" w:color="auto"/>
            </w:tcBorders>
            <w:shd w:val="clear" w:color="auto" w:fill="C00000"/>
            <w:vAlign w:val="center"/>
          </w:tcPr>
          <w:p w14:paraId="79D0364C" w14:textId="77777777" w:rsidR="00637EAF" w:rsidRPr="00521663" w:rsidRDefault="00637EAF" w:rsidP="00305769">
            <w:pPr>
              <w:spacing w:after="0"/>
              <w:jc w:val="center"/>
              <w:rPr>
                <w:rFonts w:cs="Times New Roman"/>
                <w:b/>
                <w:bCs/>
                <w:color w:val="FFFFFF" w:themeColor="background1"/>
                <w:sz w:val="18"/>
                <w:szCs w:val="18"/>
              </w:rPr>
            </w:pPr>
            <w:r>
              <w:rPr>
                <w:rFonts w:cs="Times New Roman"/>
                <w:b/>
                <w:bCs/>
                <w:color w:val="FFFFFF" w:themeColor="background1"/>
                <w:sz w:val="18"/>
                <w:szCs w:val="18"/>
              </w:rPr>
              <w:t>Fall 2021</w:t>
            </w:r>
          </w:p>
        </w:tc>
        <w:tc>
          <w:tcPr>
            <w:tcW w:w="1072" w:type="dxa"/>
            <w:tcBorders>
              <w:top w:val="single" w:sz="4" w:space="0" w:color="auto"/>
            </w:tcBorders>
            <w:shd w:val="clear" w:color="auto" w:fill="C00000"/>
          </w:tcPr>
          <w:p w14:paraId="43BFF2FA" w14:textId="77777777" w:rsidR="00637EAF" w:rsidRPr="00521663" w:rsidRDefault="00637EAF" w:rsidP="00305769">
            <w:pPr>
              <w:spacing w:after="0"/>
              <w:jc w:val="center"/>
              <w:rPr>
                <w:rFonts w:cs="Times New Roman"/>
                <w:b/>
                <w:bCs/>
                <w:color w:val="FFFFFF" w:themeColor="background1"/>
                <w:sz w:val="18"/>
                <w:szCs w:val="18"/>
              </w:rPr>
            </w:pPr>
            <w:r>
              <w:rPr>
                <w:rFonts w:cs="Times New Roman"/>
                <w:b/>
                <w:bCs/>
                <w:color w:val="FFFFFF" w:themeColor="background1"/>
                <w:sz w:val="18"/>
                <w:szCs w:val="18"/>
              </w:rPr>
              <w:t>Fall 2022</w:t>
            </w:r>
          </w:p>
        </w:tc>
      </w:tr>
      <w:tr w:rsidR="00637EAF" w:rsidRPr="00304CC9" w14:paraId="4E3484D9" w14:textId="77777777" w:rsidTr="00305769">
        <w:trPr>
          <w:cantSplit/>
          <w:trHeight w:val="148"/>
          <w:jc w:val="center"/>
        </w:trPr>
        <w:tc>
          <w:tcPr>
            <w:tcW w:w="1072" w:type="dxa"/>
            <w:shd w:val="clear" w:color="auto" w:fill="auto"/>
            <w:vAlign w:val="center"/>
          </w:tcPr>
          <w:p w14:paraId="68A982B4" w14:textId="77777777" w:rsidR="00637EAF" w:rsidRPr="00521663" w:rsidRDefault="00637EAF" w:rsidP="00305769">
            <w:pPr>
              <w:spacing w:after="0"/>
              <w:jc w:val="center"/>
              <w:rPr>
                <w:rFonts w:cs="Times New Roman"/>
                <w:sz w:val="18"/>
                <w:szCs w:val="18"/>
              </w:rPr>
            </w:pPr>
            <w:r>
              <w:rPr>
                <w:rFonts w:cs="Times New Roman"/>
                <w:sz w:val="18"/>
                <w:szCs w:val="18"/>
              </w:rPr>
              <w:t>60</w:t>
            </w:r>
          </w:p>
        </w:tc>
        <w:tc>
          <w:tcPr>
            <w:tcW w:w="1072" w:type="dxa"/>
            <w:shd w:val="clear" w:color="auto" w:fill="auto"/>
            <w:vAlign w:val="center"/>
          </w:tcPr>
          <w:p w14:paraId="4A082668" w14:textId="77777777" w:rsidR="00637EAF" w:rsidRPr="00521663" w:rsidRDefault="00637EAF" w:rsidP="00305769">
            <w:pPr>
              <w:spacing w:after="0"/>
              <w:jc w:val="center"/>
              <w:rPr>
                <w:rFonts w:cs="Times New Roman"/>
                <w:sz w:val="18"/>
                <w:szCs w:val="18"/>
              </w:rPr>
            </w:pPr>
            <w:r>
              <w:rPr>
                <w:rFonts w:cs="Times New Roman"/>
                <w:sz w:val="18"/>
                <w:szCs w:val="18"/>
              </w:rPr>
              <w:t>58</w:t>
            </w:r>
          </w:p>
        </w:tc>
        <w:tc>
          <w:tcPr>
            <w:tcW w:w="1072" w:type="dxa"/>
            <w:shd w:val="clear" w:color="auto" w:fill="auto"/>
            <w:vAlign w:val="center"/>
          </w:tcPr>
          <w:p w14:paraId="35B636A7" w14:textId="77777777" w:rsidR="00637EAF" w:rsidRPr="00521663" w:rsidRDefault="00637EAF" w:rsidP="00305769">
            <w:pPr>
              <w:spacing w:after="0"/>
              <w:jc w:val="center"/>
              <w:rPr>
                <w:rFonts w:cs="Times New Roman"/>
                <w:sz w:val="18"/>
                <w:szCs w:val="18"/>
              </w:rPr>
            </w:pPr>
            <w:r>
              <w:rPr>
                <w:rFonts w:cs="Times New Roman"/>
                <w:sz w:val="18"/>
                <w:szCs w:val="18"/>
              </w:rPr>
              <w:t>44</w:t>
            </w:r>
          </w:p>
        </w:tc>
        <w:tc>
          <w:tcPr>
            <w:tcW w:w="1072" w:type="dxa"/>
            <w:shd w:val="clear" w:color="auto" w:fill="auto"/>
            <w:vAlign w:val="center"/>
          </w:tcPr>
          <w:p w14:paraId="2A5B7A76" w14:textId="77777777" w:rsidR="00637EAF" w:rsidRPr="00521663" w:rsidRDefault="00637EAF" w:rsidP="00305769">
            <w:pPr>
              <w:spacing w:after="0"/>
              <w:jc w:val="center"/>
              <w:rPr>
                <w:rFonts w:cs="Times New Roman"/>
                <w:sz w:val="18"/>
                <w:szCs w:val="18"/>
              </w:rPr>
            </w:pPr>
            <w:r>
              <w:rPr>
                <w:rFonts w:cs="Times New Roman"/>
                <w:sz w:val="18"/>
                <w:szCs w:val="18"/>
              </w:rPr>
              <w:t>32</w:t>
            </w:r>
          </w:p>
        </w:tc>
        <w:tc>
          <w:tcPr>
            <w:tcW w:w="1072" w:type="dxa"/>
          </w:tcPr>
          <w:p w14:paraId="1275D9E3" w14:textId="77777777" w:rsidR="00637EAF" w:rsidRPr="00521663" w:rsidRDefault="00637EAF" w:rsidP="00305769">
            <w:pPr>
              <w:spacing w:after="0"/>
              <w:jc w:val="center"/>
              <w:rPr>
                <w:rFonts w:cs="Times New Roman"/>
                <w:sz w:val="18"/>
                <w:szCs w:val="18"/>
              </w:rPr>
            </w:pPr>
            <w:r>
              <w:rPr>
                <w:rFonts w:cs="Times New Roman"/>
                <w:sz w:val="18"/>
                <w:szCs w:val="18"/>
              </w:rPr>
              <w:t>32</w:t>
            </w:r>
          </w:p>
        </w:tc>
      </w:tr>
      <w:tr w:rsidR="00637EAF" w:rsidRPr="00304CC9" w14:paraId="59EF6AF8" w14:textId="77777777" w:rsidTr="00305769">
        <w:trPr>
          <w:cantSplit/>
          <w:trHeight w:val="148"/>
          <w:jc w:val="center"/>
        </w:trPr>
        <w:tc>
          <w:tcPr>
            <w:tcW w:w="1072" w:type="dxa"/>
            <w:shd w:val="clear" w:color="auto" w:fill="auto"/>
            <w:vAlign w:val="center"/>
          </w:tcPr>
          <w:p w14:paraId="4FD95930" w14:textId="77777777" w:rsidR="00637EAF" w:rsidRDefault="00637EAF" w:rsidP="00305769">
            <w:pPr>
              <w:spacing w:after="0"/>
              <w:jc w:val="center"/>
              <w:rPr>
                <w:rFonts w:cs="Times New Roman"/>
                <w:sz w:val="18"/>
                <w:szCs w:val="18"/>
              </w:rPr>
            </w:pPr>
            <w:r>
              <w:rPr>
                <w:rFonts w:cs="Times New Roman"/>
                <w:sz w:val="18"/>
                <w:szCs w:val="18"/>
              </w:rPr>
              <w:t>100.0%</w:t>
            </w:r>
          </w:p>
        </w:tc>
        <w:tc>
          <w:tcPr>
            <w:tcW w:w="1072" w:type="dxa"/>
            <w:shd w:val="clear" w:color="auto" w:fill="auto"/>
            <w:vAlign w:val="center"/>
          </w:tcPr>
          <w:p w14:paraId="603F76E7" w14:textId="77777777" w:rsidR="00637EAF" w:rsidRDefault="00637EAF" w:rsidP="00305769">
            <w:pPr>
              <w:spacing w:after="0"/>
              <w:jc w:val="center"/>
              <w:rPr>
                <w:rFonts w:cs="Times New Roman"/>
                <w:sz w:val="18"/>
                <w:szCs w:val="18"/>
              </w:rPr>
            </w:pPr>
            <w:r>
              <w:rPr>
                <w:rFonts w:cs="Times New Roman"/>
                <w:sz w:val="18"/>
                <w:szCs w:val="18"/>
              </w:rPr>
              <w:t>100.0%</w:t>
            </w:r>
          </w:p>
        </w:tc>
        <w:tc>
          <w:tcPr>
            <w:tcW w:w="1072" w:type="dxa"/>
            <w:shd w:val="clear" w:color="auto" w:fill="auto"/>
            <w:vAlign w:val="center"/>
          </w:tcPr>
          <w:p w14:paraId="7DC16E68" w14:textId="77777777" w:rsidR="00637EAF" w:rsidRDefault="00637EAF" w:rsidP="00305769">
            <w:pPr>
              <w:spacing w:after="0"/>
              <w:jc w:val="center"/>
              <w:rPr>
                <w:rFonts w:cs="Times New Roman"/>
                <w:sz w:val="18"/>
                <w:szCs w:val="18"/>
              </w:rPr>
            </w:pPr>
            <w:r>
              <w:rPr>
                <w:rFonts w:cs="Times New Roman"/>
                <w:sz w:val="18"/>
                <w:szCs w:val="18"/>
              </w:rPr>
              <w:t>100.0%</w:t>
            </w:r>
          </w:p>
        </w:tc>
        <w:tc>
          <w:tcPr>
            <w:tcW w:w="1072" w:type="dxa"/>
            <w:shd w:val="clear" w:color="auto" w:fill="auto"/>
            <w:vAlign w:val="center"/>
          </w:tcPr>
          <w:p w14:paraId="00B57A9B" w14:textId="77777777" w:rsidR="00637EAF" w:rsidRDefault="00637EAF" w:rsidP="00305769">
            <w:pPr>
              <w:spacing w:after="0"/>
              <w:jc w:val="center"/>
              <w:rPr>
                <w:rFonts w:cs="Times New Roman"/>
                <w:sz w:val="18"/>
                <w:szCs w:val="18"/>
              </w:rPr>
            </w:pPr>
            <w:r>
              <w:rPr>
                <w:rFonts w:cs="Times New Roman"/>
                <w:sz w:val="18"/>
                <w:szCs w:val="18"/>
              </w:rPr>
              <w:t>100.0%</w:t>
            </w:r>
          </w:p>
        </w:tc>
        <w:tc>
          <w:tcPr>
            <w:tcW w:w="1072" w:type="dxa"/>
          </w:tcPr>
          <w:p w14:paraId="4D2D324C" w14:textId="77777777" w:rsidR="00637EAF" w:rsidRDefault="00637EAF" w:rsidP="00305769">
            <w:pPr>
              <w:spacing w:after="0"/>
              <w:jc w:val="center"/>
              <w:rPr>
                <w:rFonts w:cs="Times New Roman"/>
                <w:sz w:val="18"/>
                <w:szCs w:val="18"/>
              </w:rPr>
            </w:pPr>
            <w:r>
              <w:rPr>
                <w:rFonts w:cs="Times New Roman"/>
                <w:sz w:val="18"/>
                <w:szCs w:val="18"/>
              </w:rPr>
              <w:t>100.0%</w:t>
            </w:r>
          </w:p>
        </w:tc>
      </w:tr>
      <w:tr w:rsidR="00637EAF" w:rsidRPr="00304CC9" w14:paraId="38EDD692" w14:textId="77777777" w:rsidTr="00305769">
        <w:trPr>
          <w:cantSplit/>
          <w:trHeight w:val="148"/>
          <w:jc w:val="center"/>
        </w:trPr>
        <w:tc>
          <w:tcPr>
            <w:tcW w:w="1072" w:type="dxa"/>
            <w:shd w:val="clear" w:color="auto" w:fill="auto"/>
            <w:vAlign w:val="center"/>
          </w:tcPr>
          <w:p w14:paraId="50E79DD6" w14:textId="77777777" w:rsidR="00637EAF" w:rsidRDefault="00637EAF" w:rsidP="00305769">
            <w:pPr>
              <w:spacing w:after="0"/>
              <w:jc w:val="center"/>
              <w:rPr>
                <w:rFonts w:cs="Times New Roman"/>
                <w:sz w:val="18"/>
                <w:szCs w:val="18"/>
              </w:rPr>
            </w:pPr>
          </w:p>
        </w:tc>
        <w:tc>
          <w:tcPr>
            <w:tcW w:w="1072" w:type="dxa"/>
            <w:shd w:val="clear" w:color="auto" w:fill="auto"/>
            <w:vAlign w:val="center"/>
          </w:tcPr>
          <w:p w14:paraId="609EEA3D" w14:textId="77777777" w:rsidR="00637EAF" w:rsidRDefault="00637EAF" w:rsidP="00305769">
            <w:pPr>
              <w:spacing w:after="0"/>
              <w:jc w:val="center"/>
              <w:rPr>
                <w:rFonts w:cs="Times New Roman"/>
                <w:sz w:val="18"/>
                <w:szCs w:val="18"/>
              </w:rPr>
            </w:pPr>
            <w:r>
              <w:rPr>
                <w:rFonts w:cs="Times New Roman"/>
                <w:sz w:val="18"/>
                <w:szCs w:val="18"/>
              </w:rPr>
              <w:t>-3.3%</w:t>
            </w:r>
          </w:p>
        </w:tc>
        <w:tc>
          <w:tcPr>
            <w:tcW w:w="1072" w:type="dxa"/>
            <w:shd w:val="clear" w:color="auto" w:fill="auto"/>
            <w:vAlign w:val="center"/>
          </w:tcPr>
          <w:p w14:paraId="4B8D1BA6" w14:textId="77777777" w:rsidR="00637EAF" w:rsidRDefault="00637EAF" w:rsidP="00305769">
            <w:pPr>
              <w:spacing w:after="0"/>
              <w:jc w:val="center"/>
              <w:rPr>
                <w:rFonts w:cs="Times New Roman"/>
                <w:sz w:val="18"/>
                <w:szCs w:val="18"/>
              </w:rPr>
            </w:pPr>
            <w:r>
              <w:rPr>
                <w:rFonts w:cs="Times New Roman"/>
                <w:sz w:val="18"/>
                <w:szCs w:val="18"/>
              </w:rPr>
              <w:t>-24.1%</w:t>
            </w:r>
          </w:p>
        </w:tc>
        <w:tc>
          <w:tcPr>
            <w:tcW w:w="1072" w:type="dxa"/>
            <w:shd w:val="clear" w:color="auto" w:fill="auto"/>
            <w:vAlign w:val="center"/>
          </w:tcPr>
          <w:p w14:paraId="7F6A81F2" w14:textId="77777777" w:rsidR="00637EAF" w:rsidRDefault="00637EAF" w:rsidP="00305769">
            <w:pPr>
              <w:spacing w:after="0"/>
              <w:jc w:val="center"/>
              <w:rPr>
                <w:rFonts w:cs="Times New Roman"/>
                <w:sz w:val="18"/>
                <w:szCs w:val="18"/>
              </w:rPr>
            </w:pPr>
            <w:r>
              <w:rPr>
                <w:rFonts w:cs="Times New Roman"/>
                <w:sz w:val="18"/>
                <w:szCs w:val="18"/>
              </w:rPr>
              <w:t>-27.3%</w:t>
            </w:r>
          </w:p>
        </w:tc>
        <w:tc>
          <w:tcPr>
            <w:tcW w:w="1072" w:type="dxa"/>
          </w:tcPr>
          <w:p w14:paraId="34082E88" w14:textId="77777777" w:rsidR="00637EAF" w:rsidRDefault="00637EAF" w:rsidP="00305769">
            <w:pPr>
              <w:spacing w:after="0"/>
              <w:jc w:val="center"/>
              <w:rPr>
                <w:rFonts w:cs="Times New Roman"/>
                <w:sz w:val="18"/>
                <w:szCs w:val="18"/>
              </w:rPr>
            </w:pPr>
            <w:r>
              <w:rPr>
                <w:rFonts w:cs="Times New Roman"/>
                <w:sz w:val="18"/>
                <w:szCs w:val="18"/>
              </w:rPr>
              <w:t>0.0%</w:t>
            </w:r>
          </w:p>
        </w:tc>
      </w:tr>
    </w:tbl>
    <w:p w14:paraId="2091A2F1" w14:textId="2CA27CC1" w:rsidR="005D310E" w:rsidRPr="005D310E" w:rsidRDefault="005D310E" w:rsidP="005D310E">
      <w:pPr>
        <w:spacing w:after="0" w:line="240" w:lineRule="auto"/>
        <w:rPr>
          <w:szCs w:val="22"/>
        </w:rPr>
      </w:pPr>
    </w:p>
    <w:p w14:paraId="0E24C3D5" w14:textId="77777777" w:rsidR="005679D7" w:rsidRDefault="000A657E" w:rsidP="005679D7">
      <w:pPr>
        <w:pStyle w:val="Heading3"/>
      </w:pPr>
      <w:bookmarkStart w:id="48" w:name="_Toc133085313"/>
      <w:commentRangeStart w:id="49"/>
      <w:r>
        <w:t>Credit for prior Learning</w:t>
      </w:r>
      <w:r w:rsidR="00B743A6">
        <w:t xml:space="preserve"> (CPL)</w:t>
      </w:r>
      <w:commentRangeEnd w:id="49"/>
      <w:r w:rsidR="008035C4">
        <w:rPr>
          <w:rStyle w:val="CommentReference"/>
          <w:rFonts w:eastAsiaTheme="minorHAnsi" w:cstheme="minorBidi"/>
          <w:b w:val="0"/>
          <w:caps w:val="0"/>
        </w:rPr>
        <w:commentReference w:id="49"/>
      </w:r>
      <w:bookmarkEnd w:id="48"/>
    </w:p>
    <w:p w14:paraId="33797269" w14:textId="52FF1434" w:rsidR="005679D7" w:rsidRDefault="00B743A6" w:rsidP="005679D7">
      <w:pPr>
        <w:rPr>
          <w:rFonts w:eastAsia="Times New Roman" w:cstheme="minorHAnsi"/>
        </w:rPr>
      </w:pPr>
      <w:r>
        <w:t xml:space="preserve">To ensure students </w:t>
      </w:r>
      <w:r w:rsidRPr="007958F6">
        <w:rPr>
          <w:i/>
        </w:rPr>
        <w:t>enter the path</w:t>
      </w:r>
      <w:r>
        <w:t xml:space="preserve"> with credits they’ve earned through validating prior learning, Bakersfield College (BC) has a process established and a web site with forms and information in place for CPL.</w:t>
      </w:r>
      <w:r w:rsidR="005679D7">
        <w:t xml:space="preserve"> </w:t>
      </w:r>
      <w:r>
        <w:t xml:space="preserve">Military veterans can access a state database, the Military Articulation Platform (MAP), to explore the possibility of being granted BC course credit for training they received in the military. The MAP platform is used by California community colleges to facilitate comparison of course outlines and learning outcomes on a Joint Services Transcript (JST) to the college’s course outline of record and related learning outcomes </w:t>
      </w:r>
      <w:proofErr w:type="gramStart"/>
      <w:r>
        <w:t>in order to</w:t>
      </w:r>
      <w:proofErr w:type="gramEnd"/>
      <w:r>
        <w:t xml:space="preserve"> reach equivalency decisions.</w:t>
      </w:r>
      <w:r>
        <w:rPr>
          <w:rFonts w:eastAsia="Times New Roman" w:cstheme="minorHAnsi"/>
        </w:rPr>
        <w:t xml:space="preserve"> BC department </w:t>
      </w:r>
      <w:r w:rsidR="005679D7">
        <w:rPr>
          <w:rFonts w:eastAsia="Times New Roman" w:cstheme="minorHAnsi"/>
        </w:rPr>
        <w:t>chairs</w:t>
      </w:r>
      <w:r>
        <w:rPr>
          <w:rFonts w:eastAsia="Times New Roman" w:cstheme="minorHAnsi"/>
        </w:rPr>
        <w:t xml:space="preserve"> are being prompted to use the MAP resource to create equivalencies that would facilitate awarding BC credits to the veteran students</w:t>
      </w:r>
      <w:r w:rsidR="005679D7">
        <w:rPr>
          <w:rFonts w:eastAsia="Times New Roman" w:cstheme="minorHAnsi"/>
        </w:rPr>
        <w:t xml:space="preserve"> and </w:t>
      </w:r>
      <w:r>
        <w:rPr>
          <w:rFonts w:eastAsia="Times New Roman" w:cstheme="minorHAnsi"/>
        </w:rPr>
        <w:t>future workshops are being planned to accelerate the review process across all BC programs.</w:t>
      </w:r>
      <w:r w:rsidR="005679D7">
        <w:rPr>
          <w:rFonts w:eastAsia="Times New Roman" w:cstheme="minorHAnsi"/>
        </w:rPr>
        <w:t xml:space="preserve"> </w:t>
      </w:r>
    </w:p>
    <w:p w14:paraId="50F2BDDA" w14:textId="16FB4DED" w:rsidR="005679D7" w:rsidRDefault="00C8708A" w:rsidP="005679D7">
      <w:pPr>
        <w:spacing w:before="100" w:beforeAutospacing="1" w:after="100" w:afterAutospacing="1"/>
      </w:pPr>
      <w:r>
        <w:t xml:space="preserve">An alternative </w:t>
      </w:r>
      <w:r w:rsidR="00B743A6">
        <w:t xml:space="preserve">CPL option for some students is to receive recognition for learning accomplished to earn an industry certificate. BC is part of a state work group effort to extend the MAP to include </w:t>
      </w:r>
      <w:r w:rsidR="00B743A6">
        <w:lastRenderedPageBreak/>
        <w:t xml:space="preserve">standard industry </w:t>
      </w:r>
      <w:commentRangeStart w:id="50"/>
      <w:r w:rsidR="00B743A6">
        <w:t>recognize</w:t>
      </w:r>
      <w:commentRangeEnd w:id="50"/>
      <w:r w:rsidR="00C51A46">
        <w:rPr>
          <w:rStyle w:val="CommentReference"/>
        </w:rPr>
        <w:commentReference w:id="50"/>
      </w:r>
      <w:r w:rsidR="00B743A6">
        <w:t xml:space="preserve"> certificates. In time, that enhanced resource will facilitate the granting of equivalent BC course credit to students who have documented industry certificates. </w:t>
      </w:r>
    </w:p>
    <w:p w14:paraId="0B6A378E" w14:textId="0679B23A" w:rsidR="00B743A6" w:rsidRDefault="00C8708A" w:rsidP="005679D7">
      <w:pPr>
        <w:spacing w:before="100" w:beforeAutospacing="1" w:after="100" w:afterAutospacing="1"/>
      </w:pPr>
      <w:r>
        <w:t xml:space="preserve">Additionally, </w:t>
      </w:r>
      <w:r w:rsidR="00B743A6">
        <w:t>students who have a work history that is not recognized by an industry certificate but can be documented in a portfolio for BC faculty to review</w:t>
      </w:r>
      <w:r>
        <w:t xml:space="preserve"> may also be eligible to earn CPL</w:t>
      </w:r>
      <w:r w:rsidR="00B743A6">
        <w:t xml:space="preserve">. </w:t>
      </w:r>
      <w:r w:rsidR="005679D7">
        <w:t>T</w:t>
      </w:r>
      <w:r w:rsidR="00B743A6">
        <w:t>he next steps are to develop rubrics with which the portfolio materials could be evaluated for equivalency to a BC course.</w:t>
      </w:r>
    </w:p>
    <w:p w14:paraId="04E1F085" w14:textId="155CA49B" w:rsidR="00B743A6" w:rsidRDefault="00C8708A" w:rsidP="00B743A6">
      <w:r>
        <w:rPr>
          <w:rFonts w:eastAsia="Times New Roman"/>
        </w:rPr>
        <w:t>BC has a robust process for awarding CPL earned through standardized exams (AP, IB, and CLEP) and continues to improve avenues of internal credit by exam for students. </w:t>
      </w:r>
      <w:r w:rsidR="00B743A6">
        <w:t xml:space="preserve">Into the future the CPL team plans to develop a handbook to place </w:t>
      </w:r>
      <w:proofErr w:type="gramStart"/>
      <w:r w:rsidR="00B743A6">
        <w:t>all of</w:t>
      </w:r>
      <w:proofErr w:type="gramEnd"/>
      <w:r w:rsidR="00B743A6">
        <w:t xml:space="preserve"> the information about CPL in one place. The College has committed to </w:t>
      </w:r>
      <w:r>
        <w:t>providing</w:t>
      </w:r>
      <w:r w:rsidR="00B743A6">
        <w:t xml:space="preserve"> support for the faculty leader of this effort, but the CPL team would like to see a </w:t>
      </w:r>
      <w:r w:rsidR="005679D7">
        <w:t>Program Manager</w:t>
      </w:r>
      <w:r w:rsidR="00B743A6">
        <w:t xml:space="preserve"> position created </w:t>
      </w:r>
      <w:proofErr w:type="gramStart"/>
      <w:r w:rsidR="00B743A6">
        <w:t>in order to</w:t>
      </w:r>
      <w:proofErr w:type="gramEnd"/>
      <w:r w:rsidR="00B743A6">
        <w:t xml:space="preserve"> sustain the effort.</w:t>
      </w:r>
    </w:p>
    <w:p w14:paraId="6AD4DF0D" w14:textId="77777777" w:rsidR="003023FB" w:rsidRDefault="000A657E" w:rsidP="000A657E">
      <w:pPr>
        <w:pStyle w:val="Heading3"/>
      </w:pPr>
      <w:bookmarkStart w:id="51" w:name="_Toc133085314"/>
      <w:r>
        <w:t>Competency Based Education (CBE)</w:t>
      </w:r>
      <w:bookmarkEnd w:id="51"/>
    </w:p>
    <w:p w14:paraId="037DF388" w14:textId="77777777" w:rsidR="001F5FF8" w:rsidRDefault="001F5FF8" w:rsidP="001F5FF8">
      <w:r>
        <w:t xml:space="preserve">BC is one of 8 pilot colleges participating in a grant funded opportunity to work with the State Chancellor’s Office to develop Competency Based Education parameters for the state. This work, and the 8 colleges that are accomplishing it, will eventually facilitate the development and implementation of CBE programs at all 116 California Community Colleges. BC has selected Culinary Arts as its pilot CBE program. CBE will allow </w:t>
      </w:r>
      <w:r w:rsidR="00A12EDC">
        <w:t>students</w:t>
      </w:r>
      <w:r>
        <w:t xml:space="preserve"> to progress at their own pace, get credit for skills they already possess, and possibly increase the numbers who are able to complete degrees. </w:t>
      </w:r>
    </w:p>
    <w:p w14:paraId="2C83D977" w14:textId="6CE007C3" w:rsidR="00AE0A44" w:rsidRPr="007C5A16" w:rsidRDefault="001F5FF8" w:rsidP="003023FB">
      <w:r>
        <w:t xml:space="preserve">Culinary Arts faculty have completed the initial identification of skill competencies required for the Culinary Arts courses. They are currently working to parse and combine competencies to meet the goal of identifying a maximum of 50, including those in general education (GE). BC is seeking a GE faculty member to join the CBE team to help identify the GE competencies. The goal is to have GE faculty develop courses for the CBE programs that can be contextualized within CTE areas. </w:t>
      </w:r>
      <w:r w:rsidR="00A12EDC">
        <w:t xml:space="preserve">To meet the goal of launching the CBE program by Fall 2025, the College must complete the identification of up to 50 competencies, develop necessary curriculum and proceed through all approval processes, revise any district policies, and complete the ACCJC </w:t>
      </w:r>
      <w:r>
        <w:t xml:space="preserve">substantive change to offer CBE. </w:t>
      </w:r>
    </w:p>
    <w:p w14:paraId="66534053" w14:textId="77777777" w:rsidR="00484DCA" w:rsidRDefault="007958F6" w:rsidP="007958F6">
      <w:pPr>
        <w:pStyle w:val="Heading3"/>
      </w:pPr>
      <w:bookmarkStart w:id="52" w:name="_Toc133085315"/>
      <w:r>
        <w:t>The Office of Student Life</w:t>
      </w:r>
      <w:bookmarkEnd w:id="52"/>
    </w:p>
    <w:p w14:paraId="415AC89D" w14:textId="1AE940EF" w:rsidR="00DF095C" w:rsidRDefault="007958F6" w:rsidP="007958F6">
      <w:r>
        <w:t xml:space="preserve">Leadership and staff in BC’s Office of Student Life are dedicated to </w:t>
      </w:r>
      <w:r w:rsidRPr="007958F6">
        <w:rPr>
          <w:i/>
        </w:rPr>
        <w:t>ensuring learning</w:t>
      </w:r>
      <w:r>
        <w:t xml:space="preserve"> through the opportunities they provide students both inside and outside of the classroom. They understand, through both anecdotal and empirical evidence, that increased student success and completion are correlated to student engagement. </w:t>
      </w:r>
      <w:r w:rsidR="00DF095C" w:rsidRPr="00DF095C">
        <w:t xml:space="preserve">Student Life will </w:t>
      </w:r>
      <w:r w:rsidR="00DF095C">
        <w:t xml:space="preserve">explore the </w:t>
      </w:r>
      <w:r w:rsidR="00DF095C" w:rsidRPr="00DF095C">
        <w:t>transition to the “Center for Campus Engagement”</w:t>
      </w:r>
      <w:r w:rsidR="00DF095C">
        <w:t xml:space="preserve"> </w:t>
      </w:r>
      <w:r w:rsidR="0098484C">
        <w:t xml:space="preserve">as </w:t>
      </w:r>
      <w:r w:rsidR="00DF095C" w:rsidRPr="00DF095C">
        <w:t xml:space="preserve">the breadth and depth of services </w:t>
      </w:r>
      <w:r w:rsidR="0098484C">
        <w:t xml:space="preserve">provided </w:t>
      </w:r>
      <w:r w:rsidR="00DF095C" w:rsidRPr="00DF095C">
        <w:t>are encompassed by the various current Student Life programs and services.</w:t>
      </w:r>
    </w:p>
    <w:p w14:paraId="22D794A2" w14:textId="2E8C11AA" w:rsidR="007958F6" w:rsidRDefault="007958F6" w:rsidP="007958F6">
      <w:r>
        <w:t>Over the next few years, BC’s Office of Student Life envisions a transition from the College’s current perception of Student Life as separate from instructional departments; to one where these aspects of a student’s education are recognized as essential to student equity and success. In this re-envisioned model, Student Life and Instructional departments will work together to</w:t>
      </w:r>
      <w:r w:rsidR="0098484C" w:rsidRPr="0098484C">
        <w:t xml:space="preserve"> </w:t>
      </w:r>
      <w:r w:rsidR="0098484C">
        <w:t xml:space="preserve">form </w:t>
      </w:r>
      <w:r w:rsidR="0098484C" w:rsidRPr="0098484C">
        <w:t xml:space="preserve">a culture </w:t>
      </w:r>
      <w:r w:rsidR="0098484C" w:rsidRPr="0098484C">
        <w:lastRenderedPageBreak/>
        <w:t xml:space="preserve">of co-curricular student services where service learning and student organization engagement are embedded in the </w:t>
      </w:r>
      <w:r w:rsidR="0098484C">
        <w:t xml:space="preserve">academic </w:t>
      </w:r>
      <w:r w:rsidR="0098484C" w:rsidRPr="0098484C">
        <w:t xml:space="preserve">curriculum. This will require a partnership between Student Life and </w:t>
      </w:r>
      <w:r w:rsidR="0098484C">
        <w:t xml:space="preserve">the </w:t>
      </w:r>
      <w:r w:rsidR="0098484C" w:rsidRPr="0098484C">
        <w:t xml:space="preserve">instructional departments </w:t>
      </w:r>
      <w:r w:rsidR="0098484C">
        <w:t xml:space="preserve">to </w:t>
      </w:r>
      <w:r w:rsidR="0098484C" w:rsidRPr="0098484C">
        <w:t>offer students the opportunity to see the impact of classroom learning on real life experiences.</w:t>
      </w:r>
      <w:r w:rsidR="0098484C">
        <w:t xml:space="preserve"> Within the next 5 years, BC Student Life staff hopes to develop an academic certificate in “Leadership” that will include existing BC courses, Government and Civic co-curricular requirements, and the development of new courses as necessary to complete program requirements.   </w:t>
      </w:r>
    </w:p>
    <w:p w14:paraId="599A59DE" w14:textId="77777777" w:rsidR="00147263" w:rsidRDefault="00511061" w:rsidP="005B51C3">
      <w:pPr>
        <w:pStyle w:val="Heading2"/>
      </w:pPr>
      <w:bookmarkStart w:id="53" w:name="_Toc133085316"/>
      <w:r>
        <w:t>E</w:t>
      </w:r>
      <w:r w:rsidR="005B51C3">
        <w:t>volving Workforce Preparation for the Future</w:t>
      </w:r>
      <w:bookmarkEnd w:id="53"/>
    </w:p>
    <w:p w14:paraId="48E8D5E3" w14:textId="16BF089E" w:rsidR="002A760B" w:rsidRDefault="002A760B" w:rsidP="002A760B">
      <w:r>
        <w:t xml:space="preserve">Bakersfield College has a strong commitment to providing a robust lineup of </w:t>
      </w:r>
      <w:r w:rsidR="00ED021A">
        <w:t>career</w:t>
      </w:r>
      <w:r>
        <w:t xml:space="preserve"> education programs designed to prepare students to enter the workforce and fill identified gaps between projected job openings requiring technical knowledge and the </w:t>
      </w:r>
      <w:r w:rsidR="00ED021A">
        <w:t xml:space="preserve">regional </w:t>
      </w:r>
      <w:r>
        <w:t xml:space="preserve">supply of college </w:t>
      </w:r>
      <w:r w:rsidR="00ED021A">
        <w:t>graduates</w:t>
      </w:r>
      <w:r>
        <w:t xml:space="preserve">. The future direction of BC’s workforce preparation </w:t>
      </w:r>
      <w:r w:rsidR="00ED021A">
        <w:t>is</w:t>
      </w:r>
      <w:r>
        <w:t xml:space="preserve"> focused on the following categories of efforts: (1) educating healthcare providers; (2) creating apprenticeships and industry partnerships; (3) mastering technology; and (4) improving administrative processes.</w:t>
      </w:r>
    </w:p>
    <w:p w14:paraId="142552DD" w14:textId="77777777" w:rsidR="009179C7" w:rsidRPr="006966F4" w:rsidRDefault="009179C7" w:rsidP="009179C7">
      <w:pPr>
        <w:pStyle w:val="Heading3"/>
      </w:pPr>
      <w:bookmarkStart w:id="54" w:name="_Toc133085317"/>
      <w:r w:rsidRPr="006966F4">
        <w:t>Apprenticeships</w:t>
      </w:r>
      <w:r>
        <w:t xml:space="preserve"> and Industry Partnerships</w:t>
      </w:r>
      <w:bookmarkEnd w:id="54"/>
    </w:p>
    <w:p w14:paraId="76E89B02" w14:textId="77777777" w:rsidR="009179C7" w:rsidRDefault="009179C7" w:rsidP="009179C7">
      <w:r>
        <w:t>BC has leveraged the state’s policy and funding to increase the number of apprenticeship programs to prepare students for the Kern County workforce.</w:t>
      </w:r>
      <w:r w:rsidRPr="005473E0">
        <w:t xml:space="preserve"> </w:t>
      </w:r>
      <w:r>
        <w:t>The new areas of interest for BC include health care, information technology, transportation and logistics, and energy.</w:t>
      </w:r>
      <w:r w:rsidRPr="005473E0">
        <w:t xml:space="preserve"> </w:t>
      </w:r>
      <w:r>
        <w:t>Each apprenticeship requires several administrative activities to be accomplished in collaboration with business partners, labor councils and unions, the California Division of Apprenticeship Standards (DAS), the U.S. Department of Labor (DOL), the California Apprenticeship Initiative (CAI), and nonprofit and other community groups.</w:t>
      </w:r>
    </w:p>
    <w:p w14:paraId="548F9ACE" w14:textId="77777777" w:rsidR="009179C7" w:rsidRDefault="009179C7" w:rsidP="009179C7">
      <w:r>
        <w:t xml:space="preserve">New apprenticeship training programs have been established through partnerships with these firms: Wonderful Company, California Department of General Services, California and Bakersfield Area New Car Dealers Association, Bitwise Industries, </w:t>
      </w:r>
      <w:proofErr w:type="spellStart"/>
      <w:r>
        <w:t>OpenClassrooms</w:t>
      </w:r>
      <w:proofErr w:type="spellEnd"/>
      <w:r>
        <w:t xml:space="preserve">, Adventist Health, and Kern Medical. Additional apprenticeship opportunities are being pursued in advanced manufacturing, automotive, hospitality, healthcare, and energy. </w:t>
      </w:r>
    </w:p>
    <w:p w14:paraId="2432AD13" w14:textId="77777777" w:rsidR="009179C7" w:rsidRPr="009179C7" w:rsidRDefault="009179C7" w:rsidP="009179C7">
      <w:pPr>
        <w:rPr>
          <w:rFonts w:cstheme="minorHAnsi"/>
        </w:rPr>
      </w:pPr>
      <w:r>
        <w:t xml:space="preserve">The partnership with the Wonderful Company draws on some of the curriculum from the industrial automation discipline and is taught at the Company’s training center in Shafter. </w:t>
      </w:r>
      <w:r w:rsidRPr="00565104">
        <w:rPr>
          <w:rFonts w:cstheme="minorHAnsi"/>
        </w:rPr>
        <w:t xml:space="preserve">The target audience </w:t>
      </w:r>
      <w:r>
        <w:rPr>
          <w:rFonts w:cstheme="minorHAnsi"/>
        </w:rPr>
        <w:t xml:space="preserve">contemplated in the proposal to the Wonderful Company is </w:t>
      </w:r>
      <w:r w:rsidRPr="00565104">
        <w:rPr>
          <w:rFonts w:cstheme="minorHAnsi"/>
        </w:rPr>
        <w:t xml:space="preserve">for educational and technical training </w:t>
      </w:r>
      <w:r>
        <w:rPr>
          <w:rFonts w:cstheme="minorHAnsi"/>
        </w:rPr>
        <w:t>delivered to</w:t>
      </w:r>
      <w:r w:rsidRPr="00565104">
        <w:rPr>
          <w:rFonts w:cstheme="minorHAnsi"/>
        </w:rPr>
        <w:t xml:space="preserve"> existing and </w:t>
      </w:r>
      <w:r>
        <w:rPr>
          <w:rFonts w:cstheme="minorHAnsi"/>
        </w:rPr>
        <w:t xml:space="preserve">the </w:t>
      </w:r>
      <w:r w:rsidRPr="00565104">
        <w:rPr>
          <w:rFonts w:cstheme="minorHAnsi"/>
        </w:rPr>
        <w:t xml:space="preserve">potential workforce for employers at the industrial park and high school students participating in the BC early college initiative. </w:t>
      </w:r>
      <w:r>
        <w:rPr>
          <w:rFonts w:cstheme="minorHAnsi"/>
        </w:rPr>
        <w:t>In addition to workforce instruction, the proposal suggests possible connections to Early College credit programs that align with industry certification requirements.</w:t>
      </w:r>
      <w:r w:rsidRPr="00565104">
        <w:rPr>
          <w:rFonts w:cstheme="minorHAnsi"/>
        </w:rPr>
        <w:t xml:space="preserve"> </w:t>
      </w:r>
      <w:r>
        <w:rPr>
          <w:rFonts w:cstheme="minorHAnsi"/>
        </w:rPr>
        <w:t>Also, a series of 16 n</w:t>
      </w:r>
      <w:r w:rsidRPr="009D190E">
        <w:rPr>
          <w:rFonts w:cstheme="minorHAnsi"/>
        </w:rPr>
        <w:t>on</w:t>
      </w:r>
      <w:r>
        <w:rPr>
          <w:rFonts w:cstheme="minorHAnsi"/>
        </w:rPr>
        <w:t>-</w:t>
      </w:r>
      <w:r w:rsidRPr="009D190E">
        <w:rPr>
          <w:rFonts w:cstheme="minorHAnsi"/>
        </w:rPr>
        <w:t xml:space="preserve">credit instructional </w:t>
      </w:r>
      <w:r>
        <w:rPr>
          <w:rFonts w:cstheme="minorHAnsi"/>
        </w:rPr>
        <w:t>topics</w:t>
      </w:r>
      <w:r w:rsidRPr="009D190E">
        <w:rPr>
          <w:rFonts w:cstheme="minorHAnsi"/>
        </w:rPr>
        <w:t xml:space="preserve"> </w:t>
      </w:r>
      <w:r>
        <w:rPr>
          <w:rFonts w:cstheme="minorHAnsi"/>
        </w:rPr>
        <w:t>about</w:t>
      </w:r>
      <w:r w:rsidRPr="009D190E">
        <w:rPr>
          <w:rFonts w:cstheme="minorHAnsi"/>
        </w:rPr>
        <w:t xml:space="preserve"> occupational safety</w:t>
      </w:r>
      <w:r>
        <w:rPr>
          <w:rFonts w:cstheme="minorHAnsi"/>
        </w:rPr>
        <w:t>,</w:t>
      </w:r>
      <w:r w:rsidRPr="009D190E">
        <w:rPr>
          <w:rFonts w:cstheme="minorHAnsi"/>
        </w:rPr>
        <w:t xml:space="preserve"> risk management</w:t>
      </w:r>
      <w:r>
        <w:rPr>
          <w:rFonts w:cstheme="minorHAnsi"/>
        </w:rPr>
        <w:t>,</w:t>
      </w:r>
      <w:r w:rsidRPr="009D190E">
        <w:rPr>
          <w:rFonts w:cstheme="minorHAnsi"/>
        </w:rPr>
        <w:t xml:space="preserve"> and office and business skills</w:t>
      </w:r>
      <w:r>
        <w:rPr>
          <w:rFonts w:cstheme="minorHAnsi"/>
        </w:rPr>
        <w:t xml:space="preserve"> were proposed</w:t>
      </w:r>
      <w:r w:rsidRPr="009D190E">
        <w:rPr>
          <w:rFonts w:cstheme="minorHAnsi"/>
        </w:rPr>
        <w:t>.</w:t>
      </w:r>
      <w:r>
        <w:rPr>
          <w:rFonts w:cstheme="minorHAnsi"/>
        </w:rPr>
        <w:t xml:space="preserve"> BC is prepared to offer a series of courses in eight-week modules during the primary terms and in the summer months.</w:t>
      </w:r>
    </w:p>
    <w:p w14:paraId="27622F92" w14:textId="77777777" w:rsidR="002A760B" w:rsidRPr="006966F4" w:rsidRDefault="002A760B" w:rsidP="00ED021A">
      <w:pPr>
        <w:pStyle w:val="Heading3"/>
      </w:pPr>
      <w:bookmarkStart w:id="55" w:name="_Toc133085318"/>
      <w:r w:rsidRPr="006966F4">
        <w:lastRenderedPageBreak/>
        <w:t>Healthcare</w:t>
      </w:r>
      <w:bookmarkEnd w:id="55"/>
    </w:p>
    <w:p w14:paraId="7D3D9D9D" w14:textId="3A93BECF" w:rsidR="002A760B" w:rsidRDefault="00731E5A" w:rsidP="002A760B">
      <w:r>
        <w:rPr>
          <w:rFonts w:cstheme="minorHAnsi"/>
          <w:b/>
          <w:bCs/>
        </w:rPr>
        <w:t xml:space="preserve">Health, Equity, and Learning (HEAL): </w:t>
      </w:r>
      <w:r w:rsidR="002A760B" w:rsidRPr="00DD643B">
        <w:rPr>
          <w:rFonts w:cstheme="minorHAnsi"/>
        </w:rPr>
        <w:t xml:space="preserve">In November 2018, </w:t>
      </w:r>
      <w:r w:rsidR="002A760B">
        <w:rPr>
          <w:rFonts w:cstheme="minorHAnsi"/>
        </w:rPr>
        <w:t xml:space="preserve">BC’s representatives, </w:t>
      </w:r>
      <w:r w:rsidR="002A760B" w:rsidRPr="00DD643B">
        <w:rPr>
          <w:rFonts w:cstheme="minorHAnsi"/>
        </w:rPr>
        <w:t>BC</w:t>
      </w:r>
      <w:r w:rsidR="002A760B">
        <w:rPr>
          <w:rFonts w:cstheme="minorHAnsi"/>
        </w:rPr>
        <w:t>’s</w:t>
      </w:r>
      <w:r w:rsidR="002A760B" w:rsidRPr="00DD643B">
        <w:rPr>
          <w:rFonts w:cstheme="minorHAnsi"/>
        </w:rPr>
        <w:t xml:space="preserve"> </w:t>
      </w:r>
      <w:r w:rsidR="002A760B">
        <w:rPr>
          <w:rFonts w:cstheme="minorHAnsi"/>
        </w:rPr>
        <w:t xml:space="preserve">community healthcare professionals and other partners created </w:t>
      </w:r>
      <w:r w:rsidR="002A760B" w:rsidRPr="00DD643B">
        <w:rPr>
          <w:rFonts w:cstheme="minorHAnsi"/>
        </w:rPr>
        <w:t xml:space="preserve">a healthcare initiative </w:t>
      </w:r>
      <w:r w:rsidR="002A760B">
        <w:rPr>
          <w:rFonts w:cstheme="minorHAnsi"/>
        </w:rPr>
        <w:t>called the Health, Equity, and Learning (HEAL</w:t>
      </w:r>
      <w:r w:rsidR="008C591F">
        <w:rPr>
          <w:rFonts w:cstheme="minorHAnsi"/>
        </w:rPr>
        <w:t>)</w:t>
      </w:r>
      <w:r w:rsidR="002A760B" w:rsidRPr="00DD643B">
        <w:rPr>
          <w:rFonts w:cstheme="minorHAnsi"/>
        </w:rPr>
        <w:t>.</w:t>
      </w:r>
      <w:r w:rsidR="002A760B">
        <w:rPr>
          <w:rFonts w:cstheme="minorHAnsi"/>
        </w:rPr>
        <w:t xml:space="preserve"> The Collaborative has identified </w:t>
      </w:r>
      <w:r w:rsidR="00ED021A">
        <w:rPr>
          <w:rFonts w:cstheme="minorHAnsi"/>
        </w:rPr>
        <w:t>several</w:t>
      </w:r>
      <w:r w:rsidR="002A760B">
        <w:rPr>
          <w:rFonts w:cstheme="minorHAnsi"/>
        </w:rPr>
        <w:t xml:space="preserve"> workforce preparation gaps in a variety of medical professions which BC is addressing by introducing new programs of study and increasing enrollment capacity in existing programs. </w:t>
      </w:r>
      <w:r w:rsidR="002A760B">
        <w:t xml:space="preserve">Supported by a Title V grant, the Early College program </w:t>
      </w:r>
      <w:r w:rsidR="002F164B">
        <w:t xml:space="preserve">also </w:t>
      </w:r>
      <w:r w:rsidR="002A760B">
        <w:t xml:space="preserve">intends to increase the number of sections offered, double the number of declared majors, and create pathways from adult schools to health programs of study. </w:t>
      </w:r>
      <w:r w:rsidR="002F164B">
        <w:t>P</w:t>
      </w:r>
      <w:r w:rsidR="002A760B">
        <w:t>artnerships with hospital</w:t>
      </w:r>
      <w:r w:rsidR="00DF4730">
        <w:t xml:space="preserve">s </w:t>
      </w:r>
      <w:r w:rsidR="002A760B">
        <w:t>and unions have</w:t>
      </w:r>
      <w:r w:rsidR="002F164B">
        <w:t xml:space="preserve"> also</w:t>
      </w:r>
      <w:r w:rsidR="002A760B">
        <w:t xml:space="preserve"> created a Licensed Vocational Nurse (LVN) to Registered Nurse (RN) bridge program for perinatal and neonatal nursing care.</w:t>
      </w:r>
    </w:p>
    <w:p w14:paraId="6FAD065E" w14:textId="1B897C15" w:rsidR="002A760B" w:rsidRDefault="00731E5A" w:rsidP="002A760B">
      <w:r>
        <w:rPr>
          <w:b/>
          <w:bCs/>
        </w:rPr>
        <w:t xml:space="preserve">Registered Nursing: </w:t>
      </w:r>
      <w:r w:rsidR="00DF4730">
        <w:t>B</w:t>
      </w:r>
      <w:r w:rsidR="002A760B">
        <w:t>C</w:t>
      </w:r>
      <w:r w:rsidR="00DF4730">
        <w:t>’s</w:t>
      </w:r>
      <w:r w:rsidR="002A760B">
        <w:t xml:space="preserve"> </w:t>
      </w:r>
      <w:r w:rsidR="002F164B">
        <w:t>RN</w:t>
      </w:r>
      <w:r w:rsidR="002A760B">
        <w:t xml:space="preserve"> program started an apprenticeship p</w:t>
      </w:r>
      <w:r w:rsidR="002F164B">
        <w:t>ath</w:t>
      </w:r>
      <w:r w:rsidR="002A760B">
        <w:t xml:space="preserve"> for those completing the associate degree who want to train for perioperative nursing</w:t>
      </w:r>
      <w:r w:rsidR="002F164B">
        <w:t>. This bridge</w:t>
      </w:r>
      <w:r w:rsidR="002A760B">
        <w:t xml:space="preserve"> into the community health sector </w:t>
      </w:r>
      <w:r w:rsidR="002F164B">
        <w:t>is aimed at expanding</w:t>
      </w:r>
      <w:r w:rsidR="002A760B">
        <w:t xml:space="preserve"> opportunities for the RN program graduates. Several new allied health programs are being considered while other existing programs are going to have expanded curriculum. </w:t>
      </w:r>
      <w:r w:rsidR="006055E8">
        <w:t>Modification</w:t>
      </w:r>
      <w:r w:rsidR="002A760B">
        <w:t xml:space="preserve"> of facilities will allow growth efforts </w:t>
      </w:r>
      <w:r w:rsidR="006055E8">
        <w:t>of</w:t>
      </w:r>
      <w:r w:rsidR="002A760B">
        <w:t xml:space="preserve"> established programs of study to increase enrollments. </w:t>
      </w:r>
    </w:p>
    <w:p w14:paraId="5BDA421A" w14:textId="6AE343EC" w:rsidR="002A760B" w:rsidRDefault="00731E5A" w:rsidP="002A760B">
      <w:pPr>
        <w:rPr>
          <w:rFonts w:cstheme="minorHAnsi"/>
          <w:i/>
          <w:iCs/>
        </w:rPr>
      </w:pPr>
      <w:r>
        <w:rPr>
          <w:b/>
          <w:bCs/>
        </w:rPr>
        <w:t xml:space="preserve">Physical Therapy Assistant: </w:t>
      </w:r>
      <w:r w:rsidR="006055E8">
        <w:t xml:space="preserve">BC’s </w:t>
      </w:r>
      <w:r w:rsidR="002A760B">
        <w:t>Physical Therapist Assistan</w:t>
      </w:r>
      <w:r w:rsidR="006055E8">
        <w:t>t program</w:t>
      </w:r>
      <w:r w:rsidR="002A760B">
        <w:t xml:space="preserve"> is in the process of seeking accreditation from a national organization to enhance the stature of the program. A course introducing BC students to the discipline has been popular and is being offered at the Kern High</w:t>
      </w:r>
      <w:r w:rsidR="002A760B" w:rsidRPr="002D1436">
        <w:rPr>
          <w:rFonts w:cstheme="minorHAnsi"/>
        </w:rPr>
        <w:t xml:space="preserve"> </w:t>
      </w:r>
      <w:r w:rsidR="002A760B">
        <w:rPr>
          <w:rFonts w:cstheme="minorHAnsi"/>
        </w:rPr>
        <w:t xml:space="preserve">School District (KHSD) Career Technical Education Center (CTEC). The program plans to create a credit certificate program for rehabilitation aides </w:t>
      </w:r>
      <w:r w:rsidR="00261EA8">
        <w:rPr>
          <w:rFonts w:cstheme="minorHAnsi"/>
        </w:rPr>
        <w:t>to</w:t>
      </w:r>
      <w:r w:rsidR="002A760B">
        <w:rPr>
          <w:rFonts w:cstheme="minorHAnsi"/>
        </w:rPr>
        <w:t xml:space="preserve"> spark interest in the occupation. </w:t>
      </w:r>
    </w:p>
    <w:p w14:paraId="53B96562" w14:textId="43BD259E" w:rsidR="002A760B" w:rsidRPr="00EE30E6" w:rsidRDefault="00731E5A" w:rsidP="006055E8">
      <w:pPr>
        <w:rPr>
          <w:color w:val="FF0000"/>
          <w:sz w:val="32"/>
          <w:szCs w:val="32"/>
        </w:rPr>
      </w:pPr>
      <w:r>
        <w:rPr>
          <w:b/>
          <w:bCs/>
        </w:rPr>
        <w:t xml:space="preserve">Public Health Sciences: </w:t>
      </w:r>
      <w:r w:rsidR="002A760B">
        <w:t>Four years ago, the Public Health S</w:t>
      </w:r>
      <w:r w:rsidR="002A760B" w:rsidRPr="001103FC">
        <w:t>cience</w:t>
      </w:r>
      <w:r w:rsidR="002A760B">
        <w:t xml:space="preserve"> major was introduced as an AS-T degree with a heavy science component. Going </w:t>
      </w:r>
      <w:proofErr w:type="gramStart"/>
      <w:r w:rsidR="002A760B">
        <w:t>forward</w:t>
      </w:r>
      <w:proofErr w:type="gramEnd"/>
      <w:r w:rsidR="002A760B">
        <w:t xml:space="preserve"> the </w:t>
      </w:r>
      <w:r w:rsidR="006055E8">
        <w:t xml:space="preserve">program looks </w:t>
      </w:r>
      <w:r w:rsidR="002A760B">
        <w:t xml:space="preserve">to emphasize more public health education instruction. The Department is working to strengthen the AS-T to ensure easy transfer to four-year public institutions. </w:t>
      </w:r>
      <w:r w:rsidR="002061A6">
        <w:t>The department</w:t>
      </w:r>
      <w:r w:rsidR="002A760B">
        <w:t xml:space="preserve"> intend</w:t>
      </w:r>
      <w:r w:rsidR="002061A6">
        <w:t>s</w:t>
      </w:r>
      <w:r w:rsidR="002A760B">
        <w:t xml:space="preserve"> to create and consult with an advisory board </w:t>
      </w:r>
      <w:r w:rsidR="00B302B4">
        <w:t>to</w:t>
      </w:r>
      <w:r w:rsidR="002A760B">
        <w:t xml:space="preserve"> upgrade the two job skills certificates</w:t>
      </w:r>
      <w:r w:rsidR="002A760B" w:rsidRPr="005823B4">
        <w:t xml:space="preserve"> </w:t>
      </w:r>
      <w:r w:rsidR="002A760B">
        <w:t>into certificates of achievement. Those two job skills certificates currently require only a few units: (1) community health worker</w:t>
      </w:r>
      <w:r w:rsidR="002061A6">
        <w:t xml:space="preserve"> </w:t>
      </w:r>
      <w:r w:rsidR="002A760B">
        <w:t>and (2) public health informatics &amp; technology</w:t>
      </w:r>
      <w:r w:rsidR="002061A6">
        <w:t xml:space="preserve">. </w:t>
      </w:r>
      <w:r w:rsidR="002A760B">
        <w:t>Curriculum work is being undertaken to convert PBHS B23</w:t>
      </w:r>
      <w:r w:rsidR="00B302B4">
        <w:t xml:space="preserve"> and</w:t>
      </w:r>
      <w:r w:rsidR="002A760B">
        <w:t xml:space="preserve"> introduce a new course specializing in public health statistics. </w:t>
      </w:r>
    </w:p>
    <w:p w14:paraId="0A733460" w14:textId="2885C2FD" w:rsidR="002A760B" w:rsidRPr="00B471F9" w:rsidRDefault="00731E5A" w:rsidP="00B471F9">
      <w:r>
        <w:rPr>
          <w:b/>
          <w:bCs/>
        </w:rPr>
        <w:t xml:space="preserve">Emergency Medical Technician (EMT): </w:t>
      </w:r>
      <w:r w:rsidR="002A760B">
        <w:t>Public safety health-related career technical education programs of study are</w:t>
      </w:r>
      <w:r w:rsidR="00B302B4">
        <w:t xml:space="preserve"> also</w:t>
      </w:r>
      <w:r w:rsidR="002A760B">
        <w:t xml:space="preserve"> being expanded. Emergency Medical Technician (EMT) faculty members are </w:t>
      </w:r>
      <w:r w:rsidR="00B302B4">
        <w:t>expanding</w:t>
      </w:r>
      <w:r w:rsidR="002A760B">
        <w:t xml:space="preserve"> instruction </w:t>
      </w:r>
      <w:r w:rsidR="00B302B4">
        <w:t xml:space="preserve">in </w:t>
      </w:r>
      <w:r w:rsidR="002A760B">
        <w:t>Delano, Wasco, and eventually in Arvin. Faculty members intend to continue expanding the strategy of using a hybrid delivery modality to attract more students.</w:t>
      </w:r>
      <w:r w:rsidR="00B471F9" w:rsidRPr="00B471F9">
        <w:t xml:space="preserve"> </w:t>
      </w:r>
      <w:r w:rsidR="00B471F9">
        <w:t xml:space="preserve">The </w:t>
      </w:r>
      <w:r w:rsidR="00B471F9" w:rsidRPr="00B471F9">
        <w:t xml:space="preserve">overall cost of the </w:t>
      </w:r>
      <w:r w:rsidR="00B471F9">
        <w:t>BC EMT</w:t>
      </w:r>
      <w:r w:rsidR="00B471F9" w:rsidRPr="00B471F9">
        <w:t xml:space="preserve"> </w:t>
      </w:r>
      <w:r w:rsidR="00B471F9">
        <w:t>P</w:t>
      </w:r>
      <w:r w:rsidR="00B471F9" w:rsidRPr="00B471F9">
        <w:t>rogram is significantly lower than other</w:t>
      </w:r>
      <w:r w:rsidR="00B471F9">
        <w:t xml:space="preserve"> similar programing withing</w:t>
      </w:r>
      <w:r w:rsidR="00B471F9" w:rsidRPr="00B471F9">
        <w:t xml:space="preserve"> the </w:t>
      </w:r>
      <w:r w:rsidR="00B471F9">
        <w:t>S</w:t>
      </w:r>
      <w:r w:rsidR="00B471F9" w:rsidRPr="00B471F9">
        <w:t>tate</w:t>
      </w:r>
      <w:r w:rsidR="00B471F9">
        <w:t xml:space="preserve"> of California</w:t>
      </w:r>
      <w:r w:rsidR="00B471F9" w:rsidRPr="00B471F9">
        <w:t>.</w:t>
      </w:r>
      <w:r w:rsidR="00B471F9">
        <w:t xml:space="preserve"> The American Heart Association (AHA) courses are Pre-Hospital Trauma Life Support (PHTLS), Pediatric Advanced Life Support (PALS), and Advanced Cardiac Life Support (ACLS). Additionally, the AHA courses are already in high demand among Paramedic students, in addition to being required courses for BC Nursing Program.</w:t>
      </w:r>
      <w:r w:rsidR="002A760B" w:rsidRPr="00DC5A81">
        <w:rPr>
          <w:rFonts w:cstheme="minorHAnsi"/>
          <w:i/>
          <w:iCs/>
        </w:rPr>
        <w:t xml:space="preserve"> </w:t>
      </w:r>
    </w:p>
    <w:p w14:paraId="7C134762" w14:textId="7A68DEC8" w:rsidR="002A760B" w:rsidRDefault="00731E5A" w:rsidP="002A760B">
      <w:pPr>
        <w:rPr>
          <w:rFonts w:cstheme="minorHAnsi"/>
        </w:rPr>
      </w:pPr>
      <w:r>
        <w:rPr>
          <w:rFonts w:cstheme="minorHAnsi"/>
          <w:b/>
          <w:bCs/>
        </w:rPr>
        <w:lastRenderedPageBreak/>
        <w:t xml:space="preserve">Mental Health Certificate: </w:t>
      </w:r>
      <w:r w:rsidR="002A760B">
        <w:rPr>
          <w:rFonts w:cstheme="minorHAnsi"/>
        </w:rPr>
        <w:t>Both the p</w:t>
      </w:r>
      <w:r w:rsidR="002A760B" w:rsidRPr="000C1D20">
        <w:rPr>
          <w:rFonts w:cstheme="minorHAnsi"/>
        </w:rPr>
        <w:t xml:space="preserve">sychology and criminal justice </w:t>
      </w:r>
      <w:r w:rsidR="002A760B">
        <w:rPr>
          <w:rFonts w:cstheme="minorHAnsi"/>
        </w:rPr>
        <w:t xml:space="preserve">departments </w:t>
      </w:r>
      <w:r w:rsidR="002A760B" w:rsidRPr="000C1D20">
        <w:rPr>
          <w:rFonts w:cstheme="minorHAnsi"/>
        </w:rPr>
        <w:t xml:space="preserve">have </w:t>
      </w:r>
      <w:r w:rsidR="002A760B">
        <w:rPr>
          <w:rFonts w:cstheme="minorHAnsi"/>
        </w:rPr>
        <w:t xml:space="preserve">been considering </w:t>
      </w:r>
      <w:r w:rsidR="002A760B" w:rsidRPr="000C1D20">
        <w:rPr>
          <w:rFonts w:cstheme="minorHAnsi"/>
        </w:rPr>
        <w:t>new courses to address mental health issues.</w:t>
      </w:r>
      <w:r w:rsidR="002A760B">
        <w:rPr>
          <w:rFonts w:cstheme="minorHAnsi"/>
        </w:rPr>
        <w:t xml:space="preserve"> </w:t>
      </w:r>
      <w:r w:rsidR="002A760B" w:rsidRPr="000C1D20">
        <w:rPr>
          <w:rFonts w:cstheme="minorHAnsi"/>
        </w:rPr>
        <w:t xml:space="preserve">Psychology faculty members have partnered with nursing faculty members in the Certified Nursing Assistant (CNA) </w:t>
      </w:r>
      <w:r w:rsidR="002A760B">
        <w:rPr>
          <w:rFonts w:cstheme="minorHAnsi"/>
        </w:rPr>
        <w:t xml:space="preserve">program </w:t>
      </w:r>
      <w:r w:rsidR="002A760B" w:rsidRPr="000C1D20">
        <w:rPr>
          <w:rFonts w:cstheme="minorHAnsi"/>
        </w:rPr>
        <w:t>to offer an introduct</w:t>
      </w:r>
      <w:r w:rsidR="002A760B">
        <w:rPr>
          <w:rFonts w:cstheme="minorHAnsi"/>
        </w:rPr>
        <w:t>ory</w:t>
      </w:r>
      <w:r w:rsidR="002A760B" w:rsidRPr="000C1D20">
        <w:rPr>
          <w:rFonts w:cstheme="minorHAnsi"/>
        </w:rPr>
        <w:t xml:space="preserve"> mental health course</w:t>
      </w:r>
      <w:r w:rsidR="002A760B">
        <w:rPr>
          <w:rFonts w:cstheme="minorHAnsi"/>
        </w:rPr>
        <w:t xml:space="preserve"> to complement the currently provided occupational training</w:t>
      </w:r>
      <w:r w:rsidR="002A760B" w:rsidRPr="000C1D20">
        <w:rPr>
          <w:rFonts w:cstheme="minorHAnsi"/>
        </w:rPr>
        <w:t xml:space="preserve">. The Bakersfield Behavioral Healthcare Hospital approached BC to </w:t>
      </w:r>
      <w:r w:rsidR="002A760B">
        <w:rPr>
          <w:rFonts w:cstheme="minorHAnsi"/>
        </w:rPr>
        <w:t>conduct</w:t>
      </w:r>
      <w:r w:rsidR="002A760B" w:rsidRPr="000C1D20">
        <w:rPr>
          <w:rFonts w:cstheme="minorHAnsi"/>
        </w:rPr>
        <w:t xml:space="preserve"> more training in mental health for their employees.</w:t>
      </w:r>
      <w:r w:rsidR="002A760B">
        <w:rPr>
          <w:rFonts w:cstheme="minorHAnsi"/>
        </w:rPr>
        <w:t xml:space="preserve"> In response, t</w:t>
      </w:r>
      <w:r w:rsidR="002A760B" w:rsidRPr="000C1D20">
        <w:rPr>
          <w:rFonts w:cstheme="minorHAnsi"/>
        </w:rPr>
        <w:t>he Psychology Department is working on a non-credit certificate</w:t>
      </w:r>
      <w:r w:rsidR="002A760B">
        <w:rPr>
          <w:rFonts w:cstheme="minorHAnsi"/>
        </w:rPr>
        <w:t>.</w:t>
      </w:r>
      <w:r w:rsidR="002A760B" w:rsidRPr="000C1D20">
        <w:rPr>
          <w:rFonts w:cstheme="minorHAnsi"/>
        </w:rPr>
        <w:t xml:space="preserve"> </w:t>
      </w:r>
      <w:r w:rsidR="002A760B">
        <w:rPr>
          <w:rFonts w:cstheme="minorHAnsi"/>
        </w:rPr>
        <w:t>S</w:t>
      </w:r>
      <w:r w:rsidR="002A760B" w:rsidRPr="000C1D20">
        <w:rPr>
          <w:rFonts w:cstheme="minorHAnsi"/>
        </w:rPr>
        <w:t xml:space="preserve">everal BC leaders </w:t>
      </w:r>
      <w:r w:rsidR="002A760B">
        <w:rPr>
          <w:rFonts w:cstheme="minorHAnsi"/>
        </w:rPr>
        <w:t xml:space="preserve">have </w:t>
      </w:r>
      <w:r w:rsidR="002A760B" w:rsidRPr="000C1D20">
        <w:rPr>
          <w:rFonts w:cstheme="minorHAnsi"/>
        </w:rPr>
        <w:t xml:space="preserve">started to </w:t>
      </w:r>
      <w:r w:rsidR="002A760B">
        <w:rPr>
          <w:rFonts w:cstheme="minorHAnsi"/>
        </w:rPr>
        <w:t>discuss</w:t>
      </w:r>
      <w:r w:rsidR="002A760B" w:rsidRPr="000C1D20">
        <w:rPr>
          <w:rFonts w:cstheme="minorHAnsi"/>
        </w:rPr>
        <w:t xml:space="preserve"> a de-escalation curriculum </w:t>
      </w:r>
      <w:r w:rsidR="009179C7">
        <w:rPr>
          <w:rFonts w:cstheme="minorHAnsi"/>
        </w:rPr>
        <w:t>and the</w:t>
      </w:r>
      <w:r w:rsidR="002A760B" w:rsidRPr="000C1D20">
        <w:rPr>
          <w:rFonts w:cstheme="minorHAnsi"/>
        </w:rPr>
        <w:t xml:space="preserve"> topic has become part of </w:t>
      </w:r>
      <w:r w:rsidR="002A760B">
        <w:rPr>
          <w:rFonts w:cstheme="minorHAnsi"/>
        </w:rPr>
        <w:t xml:space="preserve">the </w:t>
      </w:r>
      <w:r w:rsidR="00B302B4">
        <w:rPr>
          <w:rFonts w:cstheme="minorHAnsi"/>
        </w:rPr>
        <w:t>College’s</w:t>
      </w:r>
      <w:r w:rsidR="002A760B">
        <w:rPr>
          <w:rFonts w:cstheme="minorHAnsi"/>
        </w:rPr>
        <w:t xml:space="preserve"> efforts</w:t>
      </w:r>
      <w:r w:rsidR="002A760B" w:rsidRPr="000C1D20">
        <w:rPr>
          <w:rFonts w:cstheme="minorHAnsi"/>
        </w:rPr>
        <w:t xml:space="preserve"> </w:t>
      </w:r>
      <w:r w:rsidR="002A760B">
        <w:rPr>
          <w:rFonts w:cstheme="minorHAnsi"/>
        </w:rPr>
        <w:t xml:space="preserve">in BC’s criminal justice program </w:t>
      </w:r>
      <w:r w:rsidR="002A760B" w:rsidRPr="000C1D20">
        <w:rPr>
          <w:rFonts w:cstheme="minorHAnsi"/>
        </w:rPr>
        <w:t xml:space="preserve">to infuse </w:t>
      </w:r>
      <w:r w:rsidR="002A760B">
        <w:rPr>
          <w:rFonts w:cstheme="minorHAnsi"/>
        </w:rPr>
        <w:t xml:space="preserve">more </w:t>
      </w:r>
      <w:r w:rsidR="002A760B" w:rsidRPr="000C1D20">
        <w:rPr>
          <w:rFonts w:cstheme="minorHAnsi"/>
        </w:rPr>
        <w:t xml:space="preserve">education </w:t>
      </w:r>
      <w:r w:rsidR="002A760B">
        <w:rPr>
          <w:rFonts w:cstheme="minorHAnsi"/>
        </w:rPr>
        <w:t xml:space="preserve">about </w:t>
      </w:r>
      <w:r w:rsidR="002A760B" w:rsidRPr="000C1D20">
        <w:rPr>
          <w:rFonts w:cstheme="minorHAnsi"/>
        </w:rPr>
        <w:t>th</w:t>
      </w:r>
      <w:r w:rsidR="002A760B">
        <w:rPr>
          <w:rFonts w:cstheme="minorHAnsi"/>
        </w:rPr>
        <w:t>is</w:t>
      </w:r>
      <w:r w:rsidR="002A760B" w:rsidRPr="000C1D20">
        <w:rPr>
          <w:rFonts w:cstheme="minorHAnsi"/>
        </w:rPr>
        <w:t xml:space="preserve"> </w:t>
      </w:r>
      <w:r w:rsidR="002A760B">
        <w:rPr>
          <w:rFonts w:cstheme="minorHAnsi"/>
        </w:rPr>
        <w:t xml:space="preserve">topic </w:t>
      </w:r>
      <w:r w:rsidR="002A760B" w:rsidRPr="000C1D20">
        <w:rPr>
          <w:rFonts w:cstheme="minorHAnsi"/>
        </w:rPr>
        <w:t>into first responder</w:t>
      </w:r>
      <w:r w:rsidR="002A760B">
        <w:rPr>
          <w:rFonts w:cstheme="minorHAnsi"/>
        </w:rPr>
        <w:t xml:space="preserve"> training.</w:t>
      </w:r>
      <w:r w:rsidR="002A760B" w:rsidRPr="00DF0B5F">
        <w:rPr>
          <w:rFonts w:cstheme="minorHAnsi"/>
          <w:i/>
          <w:iCs/>
        </w:rPr>
        <w:t xml:space="preserve"> </w:t>
      </w:r>
    </w:p>
    <w:p w14:paraId="64AA33FC" w14:textId="53625D8E" w:rsidR="002A760B" w:rsidRPr="006966F4" w:rsidRDefault="002A760B" w:rsidP="00DF4730">
      <w:pPr>
        <w:pStyle w:val="Heading3"/>
      </w:pPr>
      <w:bookmarkStart w:id="56" w:name="_Toc133085319"/>
      <w:r w:rsidRPr="006966F4">
        <w:t>M</w:t>
      </w:r>
      <w:r w:rsidR="00261EA8">
        <w:t>astering Technology, Research, and Renewable Energy</w:t>
      </w:r>
      <w:bookmarkEnd w:id="56"/>
    </w:p>
    <w:p w14:paraId="5C684A16" w14:textId="5F26D023" w:rsidR="002A760B" w:rsidRPr="000C1D20" w:rsidRDefault="00731E5A" w:rsidP="002A760B">
      <w:pPr>
        <w:rPr>
          <w:rFonts w:cstheme="minorHAnsi"/>
        </w:rPr>
      </w:pPr>
      <w:r>
        <w:rPr>
          <w:rFonts w:cstheme="minorHAnsi"/>
          <w:b/>
          <w:bCs/>
        </w:rPr>
        <w:t xml:space="preserve">Industrial Automation: </w:t>
      </w:r>
      <w:r w:rsidR="002A760B">
        <w:rPr>
          <w:rFonts w:cstheme="minorHAnsi"/>
        </w:rPr>
        <w:t xml:space="preserve">Faculty members leading the Industrial Automation program intend to </w:t>
      </w:r>
      <w:r w:rsidR="009179C7">
        <w:rPr>
          <w:rFonts w:cstheme="minorHAnsi"/>
        </w:rPr>
        <w:t>increase</w:t>
      </w:r>
      <w:r w:rsidR="002A760B">
        <w:rPr>
          <w:rFonts w:cstheme="minorHAnsi"/>
        </w:rPr>
        <w:t xml:space="preserve"> enrollments in the program in several ways. </w:t>
      </w:r>
      <w:r w:rsidR="00A64781">
        <w:rPr>
          <w:rFonts w:cstheme="minorHAnsi"/>
        </w:rPr>
        <w:t>Curriculum is</w:t>
      </w:r>
      <w:r>
        <w:rPr>
          <w:rFonts w:cstheme="minorHAnsi"/>
        </w:rPr>
        <w:t xml:space="preserve"> taught</w:t>
      </w:r>
      <w:r w:rsidR="002A760B">
        <w:rPr>
          <w:rFonts w:cstheme="minorHAnsi"/>
        </w:rPr>
        <w:t xml:space="preserve"> at six high schools in the </w:t>
      </w:r>
      <w:r>
        <w:rPr>
          <w:rFonts w:cstheme="minorHAnsi"/>
        </w:rPr>
        <w:t xml:space="preserve">Early College </w:t>
      </w:r>
      <w:proofErr w:type="gramStart"/>
      <w:r>
        <w:rPr>
          <w:rFonts w:cstheme="minorHAnsi"/>
        </w:rPr>
        <w:t>Program</w:t>
      </w:r>
      <w:proofErr w:type="gramEnd"/>
      <w:r w:rsidR="002A760B">
        <w:rPr>
          <w:rFonts w:cstheme="minorHAnsi"/>
        </w:rPr>
        <w:t xml:space="preserve"> and </w:t>
      </w:r>
      <w:r w:rsidR="00A64781">
        <w:rPr>
          <w:rFonts w:cstheme="minorHAnsi"/>
        </w:rPr>
        <w:t xml:space="preserve">this will be a focus </w:t>
      </w:r>
      <w:r w:rsidR="002A760B">
        <w:rPr>
          <w:rFonts w:cstheme="minorHAnsi"/>
        </w:rPr>
        <w:t xml:space="preserve">of the Early College expansion efforts. The Rising Scholars Program </w:t>
      </w:r>
      <w:r>
        <w:rPr>
          <w:rFonts w:cstheme="minorHAnsi"/>
        </w:rPr>
        <w:t xml:space="preserve">also </w:t>
      </w:r>
      <w:r w:rsidR="002A760B">
        <w:rPr>
          <w:rFonts w:cstheme="minorHAnsi"/>
        </w:rPr>
        <w:t>includes the curriculum in offerings to incarcerated individuals at several state prisons in Kern County. Discipline faculty members are considering ways to facilitate program access for BC students in related disciplines such as engineering, energy, agriculture, advanced manufacturing, etc. Industrial automation courses also have been articulated through the state and</w:t>
      </w:r>
      <w:r w:rsidR="00A64781">
        <w:rPr>
          <w:rFonts w:cstheme="minorHAnsi"/>
        </w:rPr>
        <w:t xml:space="preserve"> the</w:t>
      </w:r>
      <w:r w:rsidR="002A760B">
        <w:rPr>
          <w:rFonts w:cstheme="minorHAnsi"/>
        </w:rPr>
        <w:t xml:space="preserve"> department </w:t>
      </w:r>
      <w:r w:rsidR="00A64781">
        <w:rPr>
          <w:rFonts w:cstheme="minorHAnsi"/>
        </w:rPr>
        <w:t>hopes</w:t>
      </w:r>
      <w:r w:rsidR="002A760B">
        <w:rPr>
          <w:rFonts w:cstheme="minorHAnsi"/>
        </w:rPr>
        <w:t xml:space="preserve"> to continue expanding those agreements. A final new audience has been identified as currently employed individuals who would like to learn some of the topics covered in the upper division curriculum. However, those individuals have not completed the 18 units of lower division coursework and cannot enter the program. However, a certificate of achievement proposal is being developed to address the interests of those currently employed.</w:t>
      </w:r>
      <w:r w:rsidR="002A760B" w:rsidRPr="006A5854">
        <w:rPr>
          <w:rFonts w:cstheme="minorHAnsi"/>
          <w:i/>
          <w:iCs/>
        </w:rPr>
        <w:t xml:space="preserve"> </w:t>
      </w:r>
    </w:p>
    <w:p w14:paraId="185704B1" w14:textId="0FAC260E" w:rsidR="002A760B" w:rsidRPr="009B4A16" w:rsidRDefault="00731E5A" w:rsidP="002A760B">
      <w:pPr>
        <w:rPr>
          <w:rFonts w:cstheme="minorHAnsi"/>
        </w:rPr>
      </w:pPr>
      <w:r>
        <w:rPr>
          <w:rFonts w:cstheme="minorHAnsi"/>
          <w:b/>
          <w:bCs/>
        </w:rPr>
        <w:t xml:space="preserve">Makerspace: </w:t>
      </w:r>
      <w:r w:rsidR="002A760B">
        <w:rPr>
          <w:rFonts w:cstheme="minorHAnsi"/>
        </w:rPr>
        <w:t>Faculty members in the Industrial Technology department are seeking to attract BC students to careers in industrial automation, advanced manufacturing, and other technical programs that can utilize the new makerspace laboratory as a creative design center.</w:t>
      </w:r>
      <w:r w:rsidR="002A760B" w:rsidRPr="00E40955">
        <w:t xml:space="preserve"> </w:t>
      </w:r>
      <w:r w:rsidR="002A760B">
        <w:t xml:space="preserve">The vision </w:t>
      </w:r>
      <w:r w:rsidR="009B4A16">
        <w:t xml:space="preserve">for </w:t>
      </w:r>
      <w:r w:rsidR="002A760B">
        <w:t xml:space="preserve">the makerspace is to </w:t>
      </w:r>
      <w:r w:rsidR="009B4A16">
        <w:t>provide</w:t>
      </w:r>
      <w:r w:rsidR="002A760B">
        <w:t xml:space="preserve"> learning opportunities focused on innovative and advanced manufacturing technologies in a hub open to BC students and the community.</w:t>
      </w:r>
      <w:r w:rsidR="002A760B" w:rsidRPr="00E40955">
        <w:t xml:space="preserve"> </w:t>
      </w:r>
      <w:r w:rsidR="002A760B">
        <w:t>The 900 s</w:t>
      </w:r>
      <w:r w:rsidR="009B4A16">
        <w:t>quare foot</w:t>
      </w:r>
      <w:r w:rsidR="002A760B">
        <w:t xml:space="preserve"> makerspace will be equipped with a laser for engraving and cutting, a 3D printer, an industrial quality power sewing machine, and various tools necessary to support inventors and innovators.</w:t>
      </w:r>
      <w:r w:rsidR="009B4A16">
        <w:t xml:space="preserve"> T</w:t>
      </w:r>
      <w:r w:rsidR="002A760B">
        <w:t xml:space="preserve">he </w:t>
      </w:r>
      <w:r w:rsidR="009B4A16">
        <w:t xml:space="preserve">grand </w:t>
      </w:r>
      <w:r w:rsidR="002A760B">
        <w:t>vision is to allow BC students</w:t>
      </w:r>
      <w:r w:rsidR="009B4A16">
        <w:t xml:space="preserve"> and the community</w:t>
      </w:r>
      <w:r w:rsidR="002A760B">
        <w:t xml:space="preserve"> to build wood, plastic, and metal scale models from their designs. A series of six nine-hour non-credit courses is being proposed to prepare students to use the makerspace. </w:t>
      </w:r>
    </w:p>
    <w:p w14:paraId="5D5BB545" w14:textId="3740A441" w:rsidR="002A760B" w:rsidRPr="000C1D20" w:rsidRDefault="00731E5A" w:rsidP="002A760B">
      <w:pPr>
        <w:rPr>
          <w:rFonts w:cstheme="minorHAnsi"/>
        </w:rPr>
      </w:pPr>
      <w:r>
        <w:rPr>
          <w:b/>
          <w:bCs/>
        </w:rPr>
        <w:t xml:space="preserve">Research Laboratory Technology: </w:t>
      </w:r>
      <w:r w:rsidR="002A760B">
        <w:t xml:space="preserve">The second baccalaureate degree program launched by BC is in Research Laboratory Technology. Like the Industrial Automation Bachelor of Science degree, this new degree is a workforce preparation curriculum. The upper division courses </w:t>
      </w:r>
      <w:r w:rsidR="009B4A16">
        <w:t xml:space="preserve">are </w:t>
      </w:r>
      <w:r w:rsidR="002A760B">
        <w:t xml:space="preserve">designed to educate students </w:t>
      </w:r>
      <w:r w:rsidR="002A760B">
        <w:rPr>
          <w:rFonts w:cstheme="minorHAnsi"/>
        </w:rPr>
        <w:t>about instrument maintenance and</w:t>
      </w:r>
      <w:r w:rsidR="002A760B" w:rsidRPr="00A64781">
        <w:rPr>
          <w:rFonts w:cstheme="minorHAnsi"/>
        </w:rPr>
        <w:t xml:space="preserve"> laboratory preparation tasks but not in a medical or clinical laboratory setting. An associate degree </w:t>
      </w:r>
      <w:proofErr w:type="gramStart"/>
      <w:r w:rsidR="002A760B" w:rsidRPr="00A64781">
        <w:rPr>
          <w:rFonts w:cstheme="minorHAnsi"/>
        </w:rPr>
        <w:t>similar to</w:t>
      </w:r>
      <w:proofErr w:type="gramEnd"/>
      <w:r w:rsidR="002A760B" w:rsidRPr="00A64781">
        <w:rPr>
          <w:rFonts w:cstheme="minorHAnsi"/>
        </w:rPr>
        <w:t xml:space="preserve"> the</w:t>
      </w:r>
      <w:r w:rsidR="002A760B">
        <w:rPr>
          <w:rFonts w:cstheme="minorHAnsi"/>
        </w:rPr>
        <w:t xml:space="preserve"> BC Research Laboratory Technology AS degree </w:t>
      </w:r>
      <w:r w:rsidR="002A760B" w:rsidRPr="007B2BAA">
        <w:rPr>
          <w:rFonts w:cstheme="minorHAnsi"/>
        </w:rPr>
        <w:t>does not exist in California</w:t>
      </w:r>
      <w:r w:rsidR="002A760B">
        <w:rPr>
          <w:rFonts w:cstheme="minorHAnsi"/>
        </w:rPr>
        <w:t>. S</w:t>
      </w:r>
      <w:r w:rsidR="002A760B" w:rsidRPr="007B2BAA">
        <w:rPr>
          <w:rFonts w:cstheme="minorHAnsi"/>
        </w:rPr>
        <w:t xml:space="preserve">tudents completing an AS-T in a variety of laboratory-focused programs could complete the </w:t>
      </w:r>
      <w:r w:rsidR="002A760B">
        <w:rPr>
          <w:rFonts w:cstheme="minorHAnsi"/>
        </w:rPr>
        <w:t xml:space="preserve">BC </w:t>
      </w:r>
      <w:r w:rsidR="002A760B" w:rsidRPr="007B2BAA">
        <w:rPr>
          <w:rFonts w:cstheme="minorHAnsi"/>
        </w:rPr>
        <w:t xml:space="preserve">Research Laboratory Technology AS program with two </w:t>
      </w:r>
      <w:r w:rsidR="002A760B">
        <w:rPr>
          <w:rFonts w:cstheme="minorHAnsi"/>
        </w:rPr>
        <w:t xml:space="preserve">additional </w:t>
      </w:r>
      <w:r w:rsidR="002A760B" w:rsidRPr="007B2BAA">
        <w:rPr>
          <w:rFonts w:cstheme="minorHAnsi"/>
        </w:rPr>
        <w:t xml:space="preserve">courses. Most students who are currently BC </w:t>
      </w:r>
      <w:r w:rsidR="002A760B">
        <w:rPr>
          <w:rFonts w:cstheme="minorHAnsi"/>
        </w:rPr>
        <w:t xml:space="preserve">science, technology, engineering, </w:t>
      </w:r>
      <w:r w:rsidR="002A760B">
        <w:rPr>
          <w:rFonts w:cstheme="minorHAnsi"/>
        </w:rPr>
        <w:lastRenderedPageBreak/>
        <w:t>math (</w:t>
      </w:r>
      <w:r w:rsidR="002A760B" w:rsidRPr="007B2BAA">
        <w:rPr>
          <w:rFonts w:cstheme="minorHAnsi"/>
        </w:rPr>
        <w:t>STEM</w:t>
      </w:r>
      <w:r w:rsidR="002A760B">
        <w:rPr>
          <w:rFonts w:cstheme="minorHAnsi"/>
        </w:rPr>
        <w:t>)</w:t>
      </w:r>
      <w:r w:rsidR="002A760B" w:rsidRPr="007B2BAA">
        <w:rPr>
          <w:rFonts w:cstheme="minorHAnsi"/>
        </w:rPr>
        <w:t xml:space="preserve"> majors could transition easily to the Research Laboratory Technology AS and be immediately on the pathway to the B</w:t>
      </w:r>
      <w:r w:rsidR="002A760B">
        <w:rPr>
          <w:rFonts w:cstheme="minorHAnsi"/>
        </w:rPr>
        <w:t>.</w:t>
      </w:r>
      <w:r w:rsidR="002A760B" w:rsidRPr="007B2BAA">
        <w:rPr>
          <w:rFonts w:cstheme="minorHAnsi"/>
        </w:rPr>
        <w:t>S</w:t>
      </w:r>
      <w:r w:rsidR="002A760B">
        <w:rPr>
          <w:rFonts w:cstheme="minorHAnsi"/>
        </w:rPr>
        <w:t>.</w:t>
      </w:r>
      <w:r w:rsidR="002A760B" w:rsidRPr="007B2BAA">
        <w:rPr>
          <w:rFonts w:cstheme="minorHAnsi"/>
        </w:rPr>
        <w:t xml:space="preserve"> degree.</w:t>
      </w:r>
      <w:r w:rsidR="002A760B">
        <w:rPr>
          <w:rFonts w:cstheme="minorHAnsi"/>
        </w:rPr>
        <w:t xml:space="preserve"> </w:t>
      </w:r>
    </w:p>
    <w:p w14:paraId="50B93662" w14:textId="7E8FF97C" w:rsidR="002A760B" w:rsidRPr="00D40D5E" w:rsidRDefault="00731E5A" w:rsidP="00A64781">
      <w:r>
        <w:rPr>
          <w:b/>
          <w:bCs/>
        </w:rPr>
        <w:t xml:space="preserve">Valley Strong Energy Institute and the California Renewable Energy Lab: </w:t>
      </w:r>
      <w:r w:rsidR="002A760B" w:rsidRPr="00D40D5E">
        <w:t xml:space="preserve">The Kern Community College District (CCD) and </w:t>
      </w:r>
      <w:r>
        <w:t xml:space="preserve">BC </w:t>
      </w:r>
      <w:r w:rsidR="002A760B" w:rsidRPr="00D40D5E">
        <w:t>have had a long interest in advancing renewable energy in the service area and beyond.</w:t>
      </w:r>
      <w:r w:rsidR="002A760B">
        <w:t xml:space="preserve"> T</w:t>
      </w:r>
      <w:r w:rsidR="002A760B" w:rsidRPr="00D40D5E">
        <w:t xml:space="preserve">he Valley Strong Energy Institute </w:t>
      </w:r>
      <w:r w:rsidR="002A760B">
        <w:t>was created in Fall 2021 from early KCCD energy efforts through</w:t>
      </w:r>
      <w:r w:rsidR="002A760B" w:rsidRPr="00D40D5E">
        <w:t xml:space="preserve"> a $2 million gift from the Valley Strong Credit Union. The state of California </w:t>
      </w:r>
      <w:r>
        <w:t xml:space="preserve">also </w:t>
      </w:r>
      <w:r w:rsidR="002A760B" w:rsidRPr="00D40D5E">
        <w:t>awarded K</w:t>
      </w:r>
      <w:r>
        <w:t xml:space="preserve">ern </w:t>
      </w:r>
      <w:r w:rsidR="002A760B" w:rsidRPr="00D40D5E">
        <w:t>CCD a $50 million grant to create a renewable energy hub called the California Renewable Energy Laboratory (CREL).</w:t>
      </w:r>
      <w:r>
        <w:t xml:space="preserve"> </w:t>
      </w:r>
      <w:r w:rsidR="002A760B" w:rsidRPr="00D40D5E">
        <w:t xml:space="preserve">CREL has formed a coalition of 37 partner organizations from labor, industry, community, local indigenous tribes, government, national labs, academia, and workforce development to advance the project’s agenda that is organized into four focus areas: </w:t>
      </w:r>
      <w:r w:rsidR="00A64781">
        <w:t xml:space="preserve">(1) </w:t>
      </w:r>
      <w:r w:rsidR="002A760B" w:rsidRPr="00D40D5E">
        <w:t>three centers of excellence to conduct demonstration projects</w:t>
      </w:r>
      <w:r w:rsidR="00A64781">
        <w:t xml:space="preserve">, (2) </w:t>
      </w:r>
      <w:r w:rsidR="002A760B" w:rsidRPr="00D40D5E">
        <w:t>community education and engagement through webinars</w:t>
      </w:r>
      <w:r w:rsidR="00A64781">
        <w:t xml:space="preserve">, (3), </w:t>
      </w:r>
      <w:r w:rsidR="002A760B" w:rsidRPr="00D40D5E">
        <w:t>technology transfer and commercialization</w:t>
      </w:r>
      <w:r w:rsidR="00A64781">
        <w:t xml:space="preserve">, and (4) </w:t>
      </w:r>
      <w:r w:rsidR="002A760B" w:rsidRPr="00D40D5E">
        <w:t>workforce development training.</w:t>
      </w:r>
    </w:p>
    <w:p w14:paraId="64FA86D2" w14:textId="330F4707" w:rsidR="00731E5A" w:rsidRDefault="00731E5A" w:rsidP="002A760B">
      <w:r>
        <w:rPr>
          <w:b/>
          <w:bCs/>
        </w:rPr>
        <w:t xml:space="preserve">Modern Energy Workforce Certificate: </w:t>
      </w:r>
      <w:r w:rsidR="002A760B" w:rsidRPr="00D40D5E">
        <w:t>To address workforce development</w:t>
      </w:r>
      <w:r w:rsidR="002A760B">
        <w:t>,</w:t>
      </w:r>
      <w:r w:rsidR="002A760B" w:rsidRPr="00D40D5E">
        <w:t xml:space="preserve"> </w:t>
      </w:r>
      <w:r>
        <w:t>a</w:t>
      </w:r>
      <w:r w:rsidR="002A760B" w:rsidRPr="00D40D5E">
        <w:t xml:space="preserve"> Modern Energy Workforce certificate</w:t>
      </w:r>
      <w:r>
        <w:t xml:space="preserve"> has been developed</w:t>
      </w:r>
      <w:r w:rsidR="002A760B" w:rsidRPr="00D40D5E">
        <w:t xml:space="preserve"> </w:t>
      </w:r>
      <w:r w:rsidR="002A760B">
        <w:t xml:space="preserve">that will be conferred upon completion of </w:t>
      </w:r>
      <w:r w:rsidR="002A760B" w:rsidRPr="00D40D5E">
        <w:t>a three-course non-credit curriculum</w:t>
      </w:r>
      <w:r>
        <w:t xml:space="preserve"> and t</w:t>
      </w:r>
      <w:r w:rsidR="002A760B">
        <w:t>he faculty</w:t>
      </w:r>
      <w:r w:rsidR="002A760B" w:rsidRPr="00D40D5E">
        <w:t xml:space="preserve"> </w:t>
      </w:r>
      <w:r w:rsidRPr="00D40D5E">
        <w:t xml:space="preserve">is </w:t>
      </w:r>
      <w:r>
        <w:t>developing</w:t>
      </w:r>
      <w:r w:rsidR="002A760B" w:rsidRPr="00D40D5E">
        <w:t xml:space="preserve"> a credit curriculum certificate and </w:t>
      </w:r>
      <w:r w:rsidR="002A760B">
        <w:t xml:space="preserve">an </w:t>
      </w:r>
      <w:r w:rsidR="002A760B" w:rsidRPr="00D40D5E">
        <w:t>associate degree in energy systems technology for future energy workers.</w:t>
      </w:r>
    </w:p>
    <w:p w14:paraId="107A4381" w14:textId="284AFE1D" w:rsidR="002A760B" w:rsidRPr="00261EA8" w:rsidRDefault="00731E5A" w:rsidP="002A760B">
      <w:pPr>
        <w:rPr>
          <w:rFonts w:cstheme="minorHAnsi"/>
        </w:rPr>
      </w:pPr>
      <w:r>
        <w:t>F</w:t>
      </w:r>
      <w:r w:rsidR="002A760B" w:rsidRPr="00D40D5E">
        <w:t xml:space="preserve">ederal grant and low-interest loan resources are going to be available throughout the nation due to funding from the infrastructure and inflation reduction legislation. Those funds are expected to offer many opportunities </w:t>
      </w:r>
      <w:r w:rsidR="002A760B">
        <w:t>for the CREL team</w:t>
      </w:r>
      <w:r w:rsidR="002A760B" w:rsidRPr="00D40D5E">
        <w:t xml:space="preserve"> to partner with </w:t>
      </w:r>
      <w:r w:rsidR="002A760B">
        <w:t xml:space="preserve">BC, </w:t>
      </w:r>
      <w:r w:rsidR="002A760B" w:rsidRPr="00D40D5E">
        <w:t xml:space="preserve">community organizations, national laboratories, and the private sector to secure additional federal investment, and technical expertise </w:t>
      </w:r>
      <w:r w:rsidR="002A760B">
        <w:t xml:space="preserve">with which </w:t>
      </w:r>
      <w:r w:rsidR="002A760B" w:rsidRPr="00D40D5E">
        <w:t xml:space="preserve">to leverage state and local clean energy </w:t>
      </w:r>
      <w:r w:rsidR="00C043FE">
        <w:t>advancements</w:t>
      </w:r>
      <w:r w:rsidR="002A760B" w:rsidRPr="00D40D5E">
        <w:t>.</w:t>
      </w:r>
      <w:r w:rsidR="002A760B" w:rsidRPr="003858B8">
        <w:rPr>
          <w:rFonts w:cstheme="minorHAnsi"/>
        </w:rPr>
        <w:t xml:space="preserve"> </w:t>
      </w:r>
    </w:p>
    <w:p w14:paraId="3D7C57FF" w14:textId="77777777" w:rsidR="002A760B" w:rsidRPr="006966F4" w:rsidRDefault="002A760B" w:rsidP="00DF4730">
      <w:pPr>
        <w:pStyle w:val="Heading3"/>
      </w:pPr>
      <w:bookmarkStart w:id="57" w:name="_Toc133085320"/>
      <w:r w:rsidRPr="006966F4">
        <w:t>Optimizing Processes</w:t>
      </w:r>
      <w:bookmarkEnd w:id="57"/>
    </w:p>
    <w:p w14:paraId="152695BF" w14:textId="6B58AA31" w:rsidR="002A760B" w:rsidRDefault="00731E5A" w:rsidP="002A760B">
      <w:pPr>
        <w:rPr>
          <w:rFonts w:cstheme="minorHAnsi"/>
        </w:rPr>
      </w:pPr>
      <w:r>
        <w:rPr>
          <w:b/>
          <w:bCs/>
        </w:rPr>
        <w:t xml:space="preserve">Learning Aligned Employment Program (LAEP): </w:t>
      </w:r>
      <w:r w:rsidR="002A760B">
        <w:t>BC is implementing t</w:t>
      </w:r>
      <w:r w:rsidR="002A760B" w:rsidRPr="00FA2608">
        <w:t xml:space="preserve">he Learning Aligned Employment Program </w:t>
      </w:r>
      <w:r w:rsidR="002A760B">
        <w:t xml:space="preserve">that </w:t>
      </w:r>
      <w:r w:rsidR="002A760B" w:rsidRPr="00FA2608">
        <w:t>was established in the 2021-22 state budget. It allows the placement of a participating student in an educationally beneficial position that relates to the student’s area of study, career objective, or the exploration of career objectives while decreasing financial barriers associated with educational cost.</w:t>
      </w:r>
      <w:r w:rsidR="002A760B">
        <w:t xml:space="preserve"> </w:t>
      </w:r>
      <w:r w:rsidR="002A760B">
        <w:rPr>
          <w:rFonts w:cstheme="minorHAnsi"/>
        </w:rPr>
        <w:t xml:space="preserve">The program is currently in its beginning phases </w:t>
      </w:r>
      <w:r>
        <w:rPr>
          <w:rFonts w:cstheme="minorHAnsi"/>
        </w:rPr>
        <w:t>and t</w:t>
      </w:r>
      <w:r w:rsidR="002A760B">
        <w:rPr>
          <w:rFonts w:cstheme="minorHAnsi"/>
        </w:rPr>
        <w:t xml:space="preserve">he first cohort of students are expected to be placed </w:t>
      </w:r>
      <w:r>
        <w:rPr>
          <w:rFonts w:cstheme="minorHAnsi"/>
        </w:rPr>
        <w:t>in</w:t>
      </w:r>
      <w:r w:rsidR="002A760B">
        <w:rPr>
          <w:rFonts w:cstheme="minorHAnsi"/>
        </w:rPr>
        <w:t xml:space="preserve"> Summer 2023.</w:t>
      </w:r>
      <w:r w:rsidR="002A760B" w:rsidRPr="00FA2608">
        <w:rPr>
          <w:rFonts w:cstheme="minorHAnsi"/>
          <w:i/>
          <w:iCs/>
        </w:rPr>
        <w:t xml:space="preserve"> </w:t>
      </w:r>
    </w:p>
    <w:p w14:paraId="11ADE4D1" w14:textId="586DE00F" w:rsidR="00C043FE" w:rsidRPr="00C043FE" w:rsidRDefault="00C043FE" w:rsidP="002A760B">
      <w:r>
        <w:rPr>
          <w:b/>
          <w:bCs/>
        </w:rPr>
        <w:t xml:space="preserve">Certificates: </w:t>
      </w:r>
      <w:r w:rsidR="002A760B">
        <w:t xml:space="preserve">Certificates are one type of award that BC confers to recognize a student’s completion of the prescribed courses. They are a testament to the student’s accomplishments </w:t>
      </w:r>
      <w:r>
        <w:t xml:space="preserve">and </w:t>
      </w:r>
      <w:r w:rsidR="002A760B">
        <w:t>employers</w:t>
      </w:r>
      <w:r>
        <w:t xml:space="preserve"> may</w:t>
      </w:r>
      <w:r w:rsidR="002A760B">
        <w:t xml:space="preserve"> require</w:t>
      </w:r>
      <w:r>
        <w:t xml:space="preserve"> these</w:t>
      </w:r>
      <w:r w:rsidR="002A760B">
        <w:t xml:space="preserve"> before granting a promotion or salary increase</w:t>
      </w:r>
      <w:r>
        <w:t xml:space="preserve">. </w:t>
      </w:r>
      <w:r w:rsidR="002A760B">
        <w:t>Over the last seven academic years the number of certificates issued has sharply increased with the most profound increase being non-credit certifications that were only started in 2020-21.</w:t>
      </w:r>
      <w:r w:rsidR="002A760B" w:rsidRPr="00F25252">
        <w:t xml:space="preserve"> </w:t>
      </w:r>
      <w:r w:rsidR="002A760B">
        <w:t xml:space="preserve">The recording process for the certificates is </w:t>
      </w:r>
      <w:r w:rsidR="004C3749">
        <w:t>that</w:t>
      </w:r>
      <w:r w:rsidR="002A760B">
        <w:t xml:space="preserve"> Admissions and Records </w:t>
      </w:r>
      <w:r w:rsidR="004C3749">
        <w:t xml:space="preserve">works with </w:t>
      </w:r>
      <w:r>
        <w:t>a</w:t>
      </w:r>
      <w:r w:rsidR="002A760B">
        <w:t xml:space="preserve"> </w:t>
      </w:r>
      <w:r>
        <w:t>third-party</w:t>
      </w:r>
      <w:r w:rsidR="002A760B">
        <w:t xml:space="preserve"> vendor</w:t>
      </w:r>
      <w:r w:rsidR="004C3749">
        <w:t xml:space="preserve"> to </w:t>
      </w:r>
      <w:r w:rsidR="002A760B">
        <w:t>print and mail the certificates</w:t>
      </w:r>
      <w:r w:rsidR="004C3749">
        <w:t xml:space="preserve">. </w:t>
      </w:r>
      <w:r>
        <w:t>To streamline and accelerate the process, t</w:t>
      </w:r>
      <w:r w:rsidR="002A760B">
        <w:t>he Career Education Department is proposing</w:t>
      </w:r>
      <w:r>
        <w:t xml:space="preserve"> </w:t>
      </w:r>
      <w:r w:rsidR="002A760B">
        <w:t xml:space="preserve">to print the certificates </w:t>
      </w:r>
      <w:r>
        <w:t xml:space="preserve">in-house </w:t>
      </w:r>
      <w:r w:rsidR="002A760B">
        <w:t xml:space="preserve">and hand them to the students after </w:t>
      </w:r>
      <w:r w:rsidR="004C3749">
        <w:t>e</w:t>
      </w:r>
      <w:r w:rsidR="002A760B">
        <w:t>valuation and recording</w:t>
      </w:r>
      <w:r w:rsidR="004C3749">
        <w:t>.</w:t>
      </w:r>
      <w:r w:rsidR="002A760B">
        <w:t xml:space="preserve"> </w:t>
      </w:r>
    </w:p>
    <w:p w14:paraId="6050A42E" w14:textId="77777777" w:rsidR="000F3AE5" w:rsidRDefault="002A760B" w:rsidP="00C043FE">
      <w:r w:rsidRPr="00C043FE">
        <w:rPr>
          <w:b/>
          <w:bCs/>
        </w:rPr>
        <w:lastRenderedPageBreak/>
        <w:t>Non-</w:t>
      </w:r>
      <w:r w:rsidR="00C043FE" w:rsidRPr="00C043FE">
        <w:rPr>
          <w:b/>
          <w:bCs/>
        </w:rPr>
        <w:t>C</w:t>
      </w:r>
      <w:r w:rsidRPr="00C043FE">
        <w:rPr>
          <w:b/>
          <w:bCs/>
        </w:rPr>
        <w:t>redit Courses</w:t>
      </w:r>
      <w:r w:rsidR="00C043FE" w:rsidRPr="00C043FE">
        <w:rPr>
          <w:b/>
          <w:bCs/>
        </w:rPr>
        <w:t>:</w:t>
      </w:r>
      <w:r w:rsidR="00C043FE">
        <w:rPr>
          <w:b/>
          <w:bCs/>
        </w:rPr>
        <w:t xml:space="preserve"> </w:t>
      </w:r>
      <w:r w:rsidR="00C043FE">
        <w:t>N</w:t>
      </w:r>
      <w:r w:rsidR="00C043FE" w:rsidRPr="00C043FE">
        <w:t xml:space="preserve">on-credit courses have been offered </w:t>
      </w:r>
      <w:r w:rsidR="00C043FE">
        <w:t>to support placement efforts for students in English and Math and as a</w:t>
      </w:r>
      <w:r w:rsidR="000F3AE5">
        <w:t xml:space="preserve"> pre-requisite for students in technical programs, such as to use the makerspace. Non-credit courses are also available to the community </w:t>
      </w:r>
      <w:r w:rsidR="00C043FE" w:rsidRPr="00C043FE">
        <w:t xml:space="preserve">through </w:t>
      </w:r>
      <w:r w:rsidR="000F3AE5">
        <w:t>BC’s</w:t>
      </w:r>
      <w:r w:rsidR="00C043FE" w:rsidRPr="00C043FE">
        <w:t xml:space="preserve"> Launchpad to help entrepreneurs</w:t>
      </w:r>
      <w:r w:rsidR="000F3AE5">
        <w:t xml:space="preserve"> and</w:t>
      </w:r>
      <w:r w:rsidR="00C043FE" w:rsidRPr="00C043FE">
        <w:t xml:space="preserve"> as </w:t>
      </w:r>
      <w:r w:rsidR="000F3AE5">
        <w:t>other com</w:t>
      </w:r>
      <w:r w:rsidR="00C043FE" w:rsidRPr="00C043FE">
        <w:t>munity education</w:t>
      </w:r>
      <w:r w:rsidR="000F3AE5">
        <w:t xml:space="preserve"> efforts</w:t>
      </w:r>
      <w:r w:rsidR="00C043FE" w:rsidRPr="00C043FE">
        <w:t xml:space="preserve"> such as instruction on edible gardens</w:t>
      </w:r>
      <w:r w:rsidR="000F3AE5">
        <w:t xml:space="preserve">, </w:t>
      </w:r>
      <w:r w:rsidR="00C043FE" w:rsidRPr="00C043FE">
        <w:t>early childcare</w:t>
      </w:r>
      <w:r w:rsidR="000F3AE5">
        <w:t>,</w:t>
      </w:r>
      <w:r w:rsidR="00C043FE" w:rsidRPr="00C043FE">
        <w:t xml:space="preserve"> and education for parents through the Parent University. However, the bulk of the non-credit curriculum and future direction of efforts is in workforce preparation and development. </w:t>
      </w:r>
    </w:p>
    <w:p w14:paraId="7E525CE3" w14:textId="0618373D" w:rsidR="005D310E" w:rsidRPr="00A64781" w:rsidRDefault="00C043FE" w:rsidP="00A64781">
      <w:r w:rsidRPr="00C043FE">
        <w:t xml:space="preserve">In an intersegmental approach, BC is collaborating with public school districts to provide K-12 faculty professional development and with community non-profit organizations to develop leadership skills among its members. The Adult Education team uses non-credit curriculum to provide an on-ramp for adult learners to receive instruction in a variety of disciplines </w:t>
      </w:r>
      <w:r w:rsidR="004C3749" w:rsidRPr="00C043FE">
        <w:t>to</w:t>
      </w:r>
      <w:r w:rsidRPr="00C043FE">
        <w:t xml:space="preserve"> access the workforce or experience career advancement.</w:t>
      </w:r>
    </w:p>
    <w:p w14:paraId="36DF4C1C" w14:textId="77777777" w:rsidR="000F3AE5" w:rsidRPr="007025E9" w:rsidRDefault="000F3AE5" w:rsidP="000F3AE5">
      <w:pPr>
        <w:pStyle w:val="Heading2"/>
      </w:pPr>
      <w:bookmarkStart w:id="58" w:name="_Toc132632712"/>
      <w:bookmarkStart w:id="59" w:name="_Toc133085321"/>
      <w:r>
        <w:t>Facilities and Infrastructure for the Future</w:t>
      </w:r>
      <w:bookmarkEnd w:id="58"/>
      <w:bookmarkEnd w:id="59"/>
    </w:p>
    <w:p w14:paraId="2F77B054" w14:textId="0E7DF812" w:rsidR="000F3AE5" w:rsidRDefault="000F3AE5" w:rsidP="000F3AE5">
      <w:pPr>
        <w:pStyle w:val="Heading3"/>
        <w:spacing w:after="240" w:line="240" w:lineRule="auto"/>
      </w:pPr>
      <w:bookmarkStart w:id="60" w:name="_Toc132632713"/>
      <w:bookmarkStart w:id="61" w:name="_Toc133085322"/>
      <w:r>
        <w:t xml:space="preserve">Measure J </w:t>
      </w:r>
      <w:bookmarkEnd w:id="60"/>
      <w:r>
        <w:t>Improvement Projects</w:t>
      </w:r>
      <w:bookmarkEnd w:id="61"/>
    </w:p>
    <w:p w14:paraId="1DB45E69" w14:textId="77777777" w:rsidR="000F3AE5" w:rsidRDefault="000F3AE5" w:rsidP="000F3AE5">
      <w:r>
        <w:t xml:space="preserve">Passed in 2016, the Measure J bond of $502 million set Bakersfield College on track to make needed improvements to the BC campus as well as the Delano campus, Arvin campus, Porterville College, and Cerro </w:t>
      </w:r>
      <w:proofErr w:type="spellStart"/>
      <w:r>
        <w:t>Coso</w:t>
      </w:r>
      <w:proofErr w:type="spellEnd"/>
      <w:r>
        <w:t xml:space="preserve"> Community College. Completed, in-progress, and proposed projects are designed for the future; BC students will have the opportunity to learn in facilities outfitted with current and scalable technology that will remain relevant for decades to come. </w:t>
      </w:r>
    </w:p>
    <w:p w14:paraId="2B969818" w14:textId="77777777" w:rsidR="000F3AE5" w:rsidRDefault="000F3AE5" w:rsidP="000F3AE5">
      <w:r>
        <w:t>Completed Measure J projects to date include the following facilities and modernizations: Veterans Resource Center, Science and Engineering building, Campus Center, Administrative Services, Memorial Stadium and the newly completed Welcome Center which serves as a centralized location for students to visit Financial Aid, Admissions, and get general questions answered. Interior building infrastructure has also been updated with wireless access points, water/sewer/gas upgrades have been made, and parking lots have undergone improvements.</w:t>
      </w:r>
    </w:p>
    <w:p w14:paraId="4B55A22A" w14:textId="4E7E89C7" w:rsidR="000F3AE5" w:rsidRPr="006C7AF2" w:rsidRDefault="000F3AE5" w:rsidP="000F3AE5">
      <w:pPr>
        <w:pStyle w:val="Heading4"/>
      </w:pPr>
      <w:bookmarkStart w:id="62" w:name="_Toc133085323"/>
      <w:r>
        <w:t>Current Projects</w:t>
      </w:r>
      <w:bookmarkEnd w:id="62"/>
    </w:p>
    <w:p w14:paraId="2F3B101B" w14:textId="77777777" w:rsidR="000F3AE5" w:rsidRDefault="000F3AE5" w:rsidP="000F3AE5">
      <w:r w:rsidRPr="4EA547B4">
        <w:rPr>
          <w:b/>
          <w:bCs/>
        </w:rPr>
        <w:t xml:space="preserve">Renegade Athletic Complex: </w:t>
      </w:r>
      <w:r>
        <w:t xml:space="preserve">The Renegade Athletic Complex is scheduled for completion in summer 2023 and includes a new gym and women’s fieldhouse as well as fitness center, locker rooms, and other training rooms. </w:t>
      </w:r>
    </w:p>
    <w:p w14:paraId="07E5B667" w14:textId="77777777" w:rsidR="000F3AE5" w:rsidRDefault="000F3AE5" w:rsidP="000F3AE5">
      <w:r w:rsidRPr="4EA547B4">
        <w:rPr>
          <w:b/>
          <w:bCs/>
        </w:rPr>
        <w:t xml:space="preserve">Delano Learning Resource Center: </w:t>
      </w:r>
      <w:r>
        <w:t>In Delano, a new two-story Learning Resource Center (LRC) building is scheduled to be completed in May of 2023 to replace modular units. This facility will include a library, study hall, flexible classrooms capable of holding 32-64 students, a tutoring center with private tutoring rooms, computer labs, and faculty offices. The library is the heart of the building and serves as the place where students can study, and access resources needed to further their education.</w:t>
      </w:r>
    </w:p>
    <w:p w14:paraId="146099DF" w14:textId="1A60F07B" w:rsidR="000F3AE5" w:rsidRDefault="000F3AE5" w:rsidP="000F3AE5">
      <w:r w:rsidRPr="63834C3E">
        <w:rPr>
          <w:b/>
          <w:bCs/>
        </w:rPr>
        <w:t xml:space="preserve">Arvin General Education Center: </w:t>
      </w:r>
      <w:r>
        <w:t xml:space="preserve">The City of Arvin gifted the College a 31-acre plot of land, adjacent to the high school. Begun in summer 2022, the new General Education Center will be the </w:t>
      </w:r>
      <w:r>
        <w:lastRenderedPageBreak/>
        <w:t>first building to be constructed on the new Arvin Campus, and a large parking area will also be made available. This new facility will consist of flexible classrooms capable of holding 32-64 students, a tutoring center with private tutoring rooms, computer labs, a dedicated Writing Center, an open study hall with group study rooms, and a library to help facilitate research and to provide additional quiet study space. Spaces where students can access help directly from their teachers, counselors, and educational advisors will be available. Finally, also planned is a multipurpose lab to be used by several disciplines from science to art. Occupancy is projected for fall 2024.</w:t>
      </w:r>
    </w:p>
    <w:p w14:paraId="58FBCEE9" w14:textId="77777777" w:rsidR="000F3AE5" w:rsidRDefault="000F3AE5" w:rsidP="000F3AE5">
      <w:pPr>
        <w:pStyle w:val="Heading4"/>
      </w:pPr>
      <w:bookmarkStart w:id="63" w:name="_Toc133085324"/>
      <w:r w:rsidRPr="63834C3E">
        <w:t>Future Projects</w:t>
      </w:r>
      <w:bookmarkEnd w:id="63"/>
    </w:p>
    <w:p w14:paraId="4F3DA4C0" w14:textId="71507526" w:rsidR="000F3AE5" w:rsidRPr="004C430D" w:rsidRDefault="000F3AE5" w:rsidP="000F3AE5">
      <w:pPr>
        <w:rPr>
          <w:b/>
          <w:bCs/>
        </w:rPr>
      </w:pPr>
      <w:r w:rsidRPr="63834C3E">
        <w:rPr>
          <w:b/>
          <w:bCs/>
        </w:rPr>
        <w:t>Agriculture:</w:t>
      </w:r>
      <w:r w:rsidRPr="00460036">
        <w:rPr>
          <w:bCs/>
        </w:rPr>
        <w:t xml:space="preserve"> Currently</w:t>
      </w:r>
      <w:r>
        <w:t xml:space="preserve"> the Agriculture Department resides in a series of outdated and undersized buildings. With new facilities, improvements will allow the program to grow and diversify into a second century of agricultural education.  A general Agriculture build-out is proposed to include greenhouses, a horticulture shop, and a mechanized agriculture shop. This reinvented space would be located at the site of the existing Horticulture and Agriculture buildings, keeping the department </w:t>
      </w:r>
      <w:proofErr w:type="gramStart"/>
      <w:r>
        <w:t>in close proximity to</w:t>
      </w:r>
      <w:proofErr w:type="gramEnd"/>
      <w:r>
        <w:t xml:space="preserve"> other disciplines such as Science, Engineering, and Industrial Technology. Having these departments as neighbors could facilitate exciting, multidisciplinary collaboration in the future.</w:t>
      </w:r>
    </w:p>
    <w:p w14:paraId="0AE62701" w14:textId="77777777" w:rsidR="000F3AE5" w:rsidRDefault="000F3AE5" w:rsidP="000F3AE5">
      <w:pPr>
        <w:rPr>
          <w:rFonts w:cstheme="minorHAnsi"/>
        </w:rPr>
      </w:pPr>
      <w:r>
        <w:rPr>
          <w:rFonts w:cstheme="minorHAnsi"/>
          <w:b/>
          <w:bCs/>
        </w:rPr>
        <w:t xml:space="preserve">Parking Lot Construction and New Entry: </w:t>
      </w:r>
      <w:r>
        <w:rPr>
          <w:rFonts w:cstheme="minorHAnsi"/>
        </w:rPr>
        <w:t xml:space="preserve">By 2025-26, BC intends to create a new parking lot south of the existing agriculture farm and add a new entry road off Panorama Drive. </w:t>
      </w:r>
      <w:r w:rsidRPr="00A01764">
        <w:rPr>
          <w:rFonts w:cstheme="minorHAnsi"/>
        </w:rPr>
        <w:t xml:space="preserve">The College also plans to relocate two multi-purpose </w:t>
      </w:r>
      <w:r>
        <w:rPr>
          <w:rFonts w:cstheme="minorHAnsi"/>
        </w:rPr>
        <w:t xml:space="preserve">sport </w:t>
      </w:r>
      <w:r w:rsidRPr="00A01764">
        <w:rPr>
          <w:rFonts w:cstheme="minorHAnsi"/>
        </w:rPr>
        <w:t>fields south of the existing baseball field to provide space for the new parking lot.</w:t>
      </w:r>
    </w:p>
    <w:p w14:paraId="4A8E9B35" w14:textId="369F2B8B" w:rsidR="00583311" w:rsidRDefault="00583311" w:rsidP="000F3AE5">
      <w:pPr>
        <w:rPr>
          <w:rFonts w:cstheme="minorHAnsi"/>
        </w:rPr>
      </w:pPr>
      <w:r w:rsidRPr="007C5A16">
        <w:rPr>
          <w:rFonts w:cstheme="minorHAnsi"/>
          <w:b/>
          <w:bCs/>
        </w:rPr>
        <w:t>Culinary Arts:</w:t>
      </w:r>
      <w:r>
        <w:rPr>
          <w:rFonts w:cstheme="minorHAnsi"/>
        </w:rPr>
        <w:t xml:space="preserve"> </w:t>
      </w:r>
      <w:r w:rsidRPr="00583311">
        <w:rPr>
          <w:rFonts w:cstheme="minorHAnsi"/>
        </w:rPr>
        <w:t>The culinary arts program looks forward to the modernization of approximately 6,000 square feet of the Mt. Vernon swing space for their use. The facility is on the east side of Mt. Vernon Avenue, adjacent to the main campus. Occupancy is anticipated in 2024-25.</w:t>
      </w:r>
    </w:p>
    <w:p w14:paraId="3A730F41" w14:textId="08264D59" w:rsidR="000F3AE5" w:rsidRDefault="000F3AE5" w:rsidP="000F3AE5">
      <w:r w:rsidRPr="63834C3E">
        <w:rPr>
          <w:b/>
          <w:bCs/>
        </w:rPr>
        <w:t xml:space="preserve">Center for Student Success: </w:t>
      </w:r>
      <w:r>
        <w:t>The creation of a new Center for Student Success either through the renovation of the old library or the construction of a new building are in the early stages of planning and development. The departments t</w:t>
      </w:r>
      <w:r w:rsidR="00460036">
        <w:t>o</w:t>
      </w:r>
      <w:r>
        <w:t xml:space="preserve"> be housed in this building ar</w:t>
      </w:r>
      <w:r w:rsidR="00460036">
        <w:t xml:space="preserve">e </w:t>
      </w:r>
      <w:r>
        <w:t>Academic Support, Career Services &amp; Student Employment, DSPS, EOPS/</w:t>
      </w:r>
      <w:proofErr w:type="spellStart"/>
      <w:r>
        <w:t>CalSOAP</w:t>
      </w:r>
      <w:proofErr w:type="spellEnd"/>
      <w:r>
        <w:t xml:space="preserve">, Advising &amp; Counseling, Academic Development, and International Programs. In addition to these departments there will be several classrooms, computer labs, and group study areas. </w:t>
      </w:r>
    </w:p>
    <w:p w14:paraId="6B1D0BCC" w14:textId="407209DA" w:rsidR="000F3AE5" w:rsidRDefault="000F3AE5" w:rsidP="000F3AE5">
      <w:pPr>
        <w:rPr>
          <w:rFonts w:eastAsia="Cambria" w:cs="Cambria"/>
          <w:szCs w:val="22"/>
        </w:rPr>
      </w:pPr>
      <w:r w:rsidRPr="63834C3E">
        <w:rPr>
          <w:b/>
          <w:bCs/>
        </w:rPr>
        <w:t xml:space="preserve">Fine Arts: </w:t>
      </w:r>
      <w:r w:rsidRPr="63834C3E">
        <w:rPr>
          <w:rFonts w:eastAsia="Cambria" w:cs="Cambria"/>
          <w:szCs w:val="22"/>
        </w:rPr>
        <w:t xml:space="preserve">The Fine Arts building work will improve acoustics in the music labs and provide adequate technology infrastructure to create smart classrooms. Instructors will be able to use current teaching methodologies in their art or photography labs when the construction is finished. </w:t>
      </w:r>
    </w:p>
    <w:p w14:paraId="6287B967" w14:textId="6A322D66" w:rsidR="00583311" w:rsidRDefault="00583311" w:rsidP="000F3AE5">
      <w:pPr>
        <w:rPr>
          <w:rFonts w:eastAsia="Cambria" w:cs="Cambria"/>
          <w:szCs w:val="22"/>
        </w:rPr>
      </w:pPr>
      <w:r w:rsidRPr="007C5A16">
        <w:rPr>
          <w:rFonts w:eastAsia="Cambria" w:cs="Cambria"/>
          <w:b/>
          <w:bCs/>
          <w:szCs w:val="22"/>
        </w:rPr>
        <w:t>Language Arts:</w:t>
      </w:r>
      <w:r>
        <w:rPr>
          <w:rFonts w:eastAsia="Cambria" w:cs="Cambria"/>
          <w:szCs w:val="22"/>
        </w:rPr>
        <w:t xml:space="preserve"> </w:t>
      </w:r>
      <w:proofErr w:type="gramStart"/>
      <w:r w:rsidRPr="00583311">
        <w:rPr>
          <w:rFonts w:eastAsia="Cambria" w:cs="Cambria"/>
          <w:szCs w:val="22"/>
        </w:rPr>
        <w:t>Similar</w:t>
      </w:r>
      <w:r>
        <w:rPr>
          <w:rFonts w:eastAsia="Cambria" w:cs="Cambria"/>
          <w:szCs w:val="22"/>
        </w:rPr>
        <w:t xml:space="preserve"> to</w:t>
      </w:r>
      <w:proofErr w:type="gramEnd"/>
      <w:r>
        <w:rPr>
          <w:rFonts w:eastAsia="Cambria" w:cs="Cambria"/>
          <w:szCs w:val="22"/>
        </w:rPr>
        <w:t xml:space="preserve"> the Fine Arts building</w:t>
      </w:r>
      <w:r w:rsidRPr="00583311">
        <w:rPr>
          <w:rFonts w:eastAsia="Cambria" w:cs="Cambria"/>
          <w:szCs w:val="22"/>
        </w:rPr>
        <w:t>, the Language Arts building project will provide adequate technology infrastructure to create smart classrooms and support the use of current teaching methodologies in the math and computer labs.</w:t>
      </w:r>
    </w:p>
    <w:p w14:paraId="31D8D7FC" w14:textId="65697464" w:rsidR="000F3AE5" w:rsidRPr="001D19BC" w:rsidRDefault="000F3AE5" w:rsidP="000F3AE5">
      <w:pPr>
        <w:pStyle w:val="Heading3"/>
        <w:spacing w:after="240" w:line="240" w:lineRule="auto"/>
      </w:pPr>
      <w:bookmarkStart w:id="64" w:name="_Toc133085325"/>
      <w:r>
        <w:lastRenderedPageBreak/>
        <w:t>Other Imrpovement Projects</w:t>
      </w:r>
      <w:bookmarkEnd w:id="64"/>
    </w:p>
    <w:p w14:paraId="66E2B383" w14:textId="77777777" w:rsidR="000F3AE5" w:rsidRDefault="000F3AE5" w:rsidP="000F3AE5">
      <w:pPr>
        <w:spacing w:line="240" w:lineRule="auto"/>
      </w:pPr>
      <w:r w:rsidRPr="00D61FE0">
        <w:t>Transformations are taking place</w:t>
      </w:r>
      <w:r>
        <w:t xml:space="preserve"> now and, in the future,</w:t>
      </w:r>
      <w:r w:rsidRPr="00D61FE0">
        <w:t xml:space="preserve"> </w:t>
      </w:r>
      <w:r>
        <w:t>so</w:t>
      </w:r>
      <w:r w:rsidRPr="00D61FE0">
        <w:t xml:space="preserve"> BC students </w:t>
      </w:r>
      <w:r>
        <w:t>can continue learning in supportive environments that meet their needs and mirror their future careers</w:t>
      </w:r>
      <w:r w:rsidRPr="00D61FE0">
        <w:t xml:space="preserve">. </w:t>
      </w:r>
    </w:p>
    <w:p w14:paraId="220DA80C" w14:textId="77777777" w:rsidR="000F3AE5" w:rsidRDefault="000F3AE5" w:rsidP="000F3AE5">
      <w:r>
        <w:rPr>
          <w:b/>
          <w:bCs/>
        </w:rPr>
        <w:t xml:space="preserve">Edible Education Garden: </w:t>
      </w:r>
      <w:r w:rsidRPr="00D61FE0">
        <w:t xml:space="preserve">The Edible Education Garden is </w:t>
      </w:r>
      <w:r>
        <w:t>now</w:t>
      </w:r>
      <w:r w:rsidRPr="00D61FE0">
        <w:t xml:space="preserve"> complete</w:t>
      </w:r>
      <w:r>
        <w:t xml:space="preserve"> and being utilized for</w:t>
      </w:r>
      <w:r w:rsidRPr="00D61FE0">
        <w:t xml:space="preserve"> Edible Education Garden non-credit course</w:t>
      </w:r>
      <w:r>
        <w:t>s, and general use for Culinary, Agriculture, and Horticulture Students</w:t>
      </w:r>
      <w:r w:rsidRPr="00D61FE0">
        <w:t>.</w:t>
      </w:r>
      <w:r>
        <w:t xml:space="preserve"> Harvests from the Edible Education Garden also serve to reduce food insecurity for BC students.</w:t>
      </w:r>
    </w:p>
    <w:p w14:paraId="00F486B7" w14:textId="77777777" w:rsidR="000F3AE5" w:rsidRDefault="000F3AE5" w:rsidP="000F3AE5">
      <w:pPr>
        <w:rPr>
          <w:rFonts w:eastAsia="Cambria" w:cs="Cambria"/>
        </w:rPr>
      </w:pPr>
      <w:r w:rsidRPr="63834C3E">
        <w:rPr>
          <w:b/>
          <w:bCs/>
        </w:rPr>
        <w:t>Delano Regenerative Farm:</w:t>
      </w:r>
      <w:r w:rsidRPr="2BBAE9CE">
        <w:rPr>
          <w:b/>
        </w:rPr>
        <w:t xml:space="preserve"> The</w:t>
      </w:r>
      <w:r>
        <w:t xml:space="preserve"> Delano Campus is in the construction phase of the Regenerative Farm which will be used to teach students about paper plot planting systems, commercial and home hydroponics, and traditional row crop seasonal crops. The Ag Department was recently awarded a grant for commercial and home hydroponic systems as well.  Other study areas will include </w:t>
      </w:r>
      <w:r w:rsidRPr="2BBAE9CE">
        <w:rPr>
          <w:rFonts w:eastAsia="Cambria" w:cs="Cambria"/>
        </w:rPr>
        <w:t>reducing carbon dioxide in the soil, the use of crop covers, and ways to decrease the use of fertilizer.</w:t>
      </w:r>
    </w:p>
    <w:p w14:paraId="3FE0D05B" w14:textId="473F4767" w:rsidR="000F3AE5" w:rsidRPr="00EB6693" w:rsidRDefault="000F3AE5" w:rsidP="000F3AE5">
      <w:r>
        <w:rPr>
          <w:b/>
          <w:bCs/>
        </w:rPr>
        <w:t xml:space="preserve">Student Housing: </w:t>
      </w:r>
      <w:r w:rsidRPr="00EB6693">
        <w:t>BC has identified a housing need within its student population including specifically, emancipated former foster care students, veteran students, and those who are currently or imminently facing homelessness. The proposed vision is to create housing where these qualifying students, through various subsidy programs, could reside while attending the college. The 154-bed residence hall is to be located on the Bakersfield College Campus in P7 along University</w:t>
      </w:r>
      <w:r>
        <w:t>.</w:t>
      </w:r>
    </w:p>
    <w:p w14:paraId="30FC6B34" w14:textId="4E62BA86" w:rsidR="000F3AE5" w:rsidRPr="001D19BC" w:rsidRDefault="00987A19" w:rsidP="000F3AE5">
      <w:pPr>
        <w:pStyle w:val="Heading3"/>
        <w:spacing w:after="240" w:line="240" w:lineRule="auto"/>
      </w:pPr>
      <w:bookmarkStart w:id="65" w:name="_Toc133085326"/>
      <w:r>
        <w:t>Projected Facility Needs</w:t>
      </w:r>
      <w:bookmarkEnd w:id="65"/>
    </w:p>
    <w:p w14:paraId="1B5EB4FF" w14:textId="5EF685FE" w:rsidR="00B26BAE" w:rsidRDefault="000F3AE5" w:rsidP="000F3AE5">
      <w:pPr>
        <w:rPr>
          <w:i/>
          <w:iCs/>
        </w:rPr>
      </w:pPr>
      <w:r>
        <w:rPr>
          <w:b/>
          <w:bCs/>
        </w:rPr>
        <w:t xml:space="preserve">Bakersfield College Southwest: </w:t>
      </w:r>
      <w:r w:rsidR="00B26BAE" w:rsidRPr="00B26BAE">
        <w:t>Leased space at 9400 Camino Media, on the southern border of the California State University</w:t>
      </w:r>
      <w:r w:rsidR="00B26BAE">
        <w:t>,</w:t>
      </w:r>
      <w:r w:rsidR="00B26BAE" w:rsidRPr="00B26BAE">
        <w:t xml:space="preserve"> Bakersfield (CSUB) property, is the location of the Bakersfield College Southwest (BCSW) outreach center. The purpose in maintaining a presence on the west side has been to facilitate access to college for those living in the area and to promote a college-going mind set. BC has used the facility to provide access to college transfer programs for the benefit of high school students in the BC early college initiative and to support the Finish-in-4 campaign with CSUB. Given the overall growth of the student population at the main campus, BCSW provides another location for offering high demand courses and, </w:t>
      </w:r>
      <w:proofErr w:type="gramStart"/>
      <w:r w:rsidR="00B26BAE" w:rsidRPr="00B26BAE">
        <w:t>in order to</w:t>
      </w:r>
      <w:proofErr w:type="gramEnd"/>
      <w:r w:rsidR="00B26BAE" w:rsidRPr="00B26BAE">
        <w:t xml:space="preserve"> meet labor market needs, career technical education instruction. BCSW, at capacity now, utilizes the first two floors of space that are authorized in the lease. </w:t>
      </w:r>
    </w:p>
    <w:p w14:paraId="48DA1F08" w14:textId="77777777" w:rsidR="00B26BAE" w:rsidRDefault="00B26BAE" w:rsidP="000F3AE5">
      <w:pPr>
        <w:rPr>
          <w:i/>
          <w:iCs/>
        </w:rPr>
      </w:pPr>
      <w:r w:rsidRPr="00B26BAE">
        <w:t xml:space="preserve">Although transfer-oriented programs were the original vision for BCSW, after the COVID pandemic lockdown ended BCSW shifted to include career technical education as a workforce preparation effort with an emphasis on health care and local degrees. Thirteen </w:t>
      </w:r>
      <w:proofErr w:type="gramStart"/>
      <w:r w:rsidRPr="00B26BAE">
        <w:t>Associate Degree</w:t>
      </w:r>
      <w:proofErr w:type="gramEnd"/>
      <w:r w:rsidRPr="00B26BAE">
        <w:t xml:space="preserve"> for Transfer programs are offered at the BCSW facility plus additional non-transfer degrees, certificates, and portions of several health careers programs. Starting in Fall 2023 the Architecture Associate of Science degree curriculum will be offered at the BCSW location. A variety of general education courses that are taught at BCSW allow students to complete the general education pattern requirements for BC, CSU, or UC.</w:t>
      </w:r>
      <w:r w:rsidRPr="00B26BAE">
        <w:rPr>
          <w:i/>
          <w:iCs/>
        </w:rPr>
        <w:t xml:space="preserve"> </w:t>
      </w:r>
    </w:p>
    <w:p w14:paraId="270A3BCC" w14:textId="77777777" w:rsidR="000F3AE5" w:rsidRDefault="000F3AE5" w:rsidP="000F3AE5">
      <w:r>
        <w:rPr>
          <w:b/>
          <w:bCs/>
        </w:rPr>
        <w:lastRenderedPageBreak/>
        <w:t xml:space="preserve">Public Safety Regional Hub: </w:t>
      </w:r>
      <w:r w:rsidRPr="63834C3E">
        <w:rPr>
          <w:rFonts w:eastAsia="Cambria" w:cs="Cambria"/>
          <w:szCs w:val="22"/>
        </w:rPr>
        <w:t xml:space="preserve">There is </w:t>
      </w:r>
      <w:r>
        <w:rPr>
          <w:rFonts w:eastAsia="Cambria" w:cs="Cambria"/>
          <w:szCs w:val="22"/>
        </w:rPr>
        <w:t xml:space="preserve">currently </w:t>
      </w:r>
      <w:r w:rsidRPr="63834C3E">
        <w:rPr>
          <w:rFonts w:eastAsia="Cambria" w:cs="Cambria"/>
          <w:szCs w:val="22"/>
        </w:rPr>
        <w:t xml:space="preserve">insufficient room to </w:t>
      </w:r>
      <w:r>
        <w:rPr>
          <w:rFonts w:eastAsia="Cambria" w:cs="Cambria"/>
          <w:szCs w:val="22"/>
        </w:rPr>
        <w:t>facilitate</w:t>
      </w:r>
      <w:r w:rsidRPr="63834C3E">
        <w:rPr>
          <w:rFonts w:eastAsia="Cambria" w:cs="Cambria"/>
          <w:szCs w:val="22"/>
        </w:rPr>
        <w:t xml:space="preserve"> teaching for </w:t>
      </w:r>
      <w:proofErr w:type="gramStart"/>
      <w:r w:rsidRPr="63834C3E">
        <w:rPr>
          <w:rFonts w:eastAsia="Cambria" w:cs="Cambria"/>
          <w:szCs w:val="22"/>
        </w:rPr>
        <w:t>all of</w:t>
      </w:r>
      <w:proofErr w:type="gramEnd"/>
      <w:r w:rsidRPr="63834C3E">
        <w:rPr>
          <w:rFonts w:eastAsia="Cambria" w:cs="Cambria"/>
          <w:szCs w:val="22"/>
        </w:rPr>
        <w:t xml:space="preserve"> the public safety instructional programs that Bakersfield College</w:t>
      </w:r>
      <w:r>
        <w:rPr>
          <w:rFonts w:eastAsia="Cambria" w:cs="Cambria"/>
          <w:szCs w:val="22"/>
        </w:rPr>
        <w:t xml:space="preserve"> </w:t>
      </w:r>
      <w:r w:rsidRPr="63834C3E">
        <w:rPr>
          <w:rFonts w:eastAsia="Cambria" w:cs="Cambria"/>
          <w:szCs w:val="22"/>
        </w:rPr>
        <w:t xml:space="preserve">offers. The Kern Community College District would like to establish a regional public safety training hub property of between 100 to 120 acres located outside of the urbanized area. Kern County Sheriff and Bakersfield City </w:t>
      </w:r>
      <w:r>
        <w:rPr>
          <w:rFonts w:eastAsia="Cambria" w:cs="Cambria"/>
          <w:szCs w:val="22"/>
        </w:rPr>
        <w:t>P</w:t>
      </w:r>
      <w:r w:rsidRPr="63834C3E">
        <w:rPr>
          <w:rFonts w:eastAsia="Cambria" w:cs="Cambria"/>
          <w:szCs w:val="22"/>
        </w:rPr>
        <w:t>olice and fire agencies have a similar interest.</w:t>
      </w:r>
    </w:p>
    <w:p w14:paraId="4EA4D8DA" w14:textId="77777777" w:rsidR="000F3AE5" w:rsidRDefault="000F3AE5" w:rsidP="000F3AE5">
      <w:r w:rsidRPr="63834C3E">
        <w:rPr>
          <w:rFonts w:eastAsia="Cambria" w:cs="Cambria"/>
          <w:szCs w:val="22"/>
        </w:rPr>
        <w:t>Currently BC’s public safety programs are taught at various locations in the service area: main campus, various high schools through the early college program, Weill Institute</w:t>
      </w:r>
      <w:r>
        <w:rPr>
          <w:rFonts w:eastAsia="Cambria" w:cs="Cambria"/>
          <w:szCs w:val="22"/>
        </w:rPr>
        <w:t xml:space="preserve">, </w:t>
      </w:r>
      <w:r w:rsidRPr="63834C3E">
        <w:rPr>
          <w:rFonts w:eastAsia="Cambria" w:cs="Cambria"/>
          <w:szCs w:val="22"/>
        </w:rPr>
        <w:t>Shafter</w:t>
      </w:r>
      <w:r>
        <w:rPr>
          <w:rFonts w:eastAsia="Cambria" w:cs="Cambria"/>
          <w:szCs w:val="22"/>
        </w:rPr>
        <w:t xml:space="preserve">’s </w:t>
      </w:r>
      <w:r w:rsidRPr="63834C3E">
        <w:rPr>
          <w:rFonts w:eastAsia="Cambria" w:cs="Cambria"/>
          <w:szCs w:val="22"/>
        </w:rPr>
        <w:t xml:space="preserve">WESTEC facility, and the Olive Drive Fire Training Facility which is owned and used by the Bakersfield City Fire Department. There has been some discussion with the Kern High School District to create a facility at its Regional Occupational Center campus </w:t>
      </w:r>
      <w:r>
        <w:rPr>
          <w:rFonts w:eastAsia="Cambria" w:cs="Cambria"/>
          <w:szCs w:val="22"/>
        </w:rPr>
        <w:t>on South Mount Vernon Avenue,</w:t>
      </w:r>
      <w:r w:rsidRPr="63834C3E">
        <w:rPr>
          <w:rFonts w:eastAsia="Cambria" w:cs="Cambria"/>
          <w:szCs w:val="22"/>
        </w:rPr>
        <w:t xml:space="preserve"> or the Career Technical Education Center </w:t>
      </w:r>
      <w:r>
        <w:rPr>
          <w:rFonts w:eastAsia="Cambria" w:cs="Cambria"/>
          <w:szCs w:val="22"/>
        </w:rPr>
        <w:t xml:space="preserve">on Old River Road </w:t>
      </w:r>
      <w:r w:rsidRPr="63834C3E">
        <w:rPr>
          <w:rFonts w:eastAsia="Cambria" w:cs="Cambria"/>
          <w:szCs w:val="22"/>
        </w:rPr>
        <w:t xml:space="preserve">where BC could provide the </w:t>
      </w:r>
      <w:r>
        <w:rPr>
          <w:rFonts w:eastAsia="Cambria" w:cs="Cambria"/>
          <w:szCs w:val="22"/>
        </w:rPr>
        <w:t>P</w:t>
      </w:r>
      <w:r w:rsidRPr="63834C3E">
        <w:rPr>
          <w:rFonts w:eastAsia="Cambria" w:cs="Cambria"/>
          <w:szCs w:val="22"/>
        </w:rPr>
        <w:t xml:space="preserve">olice </w:t>
      </w:r>
      <w:r>
        <w:rPr>
          <w:rFonts w:eastAsia="Cambria" w:cs="Cambria"/>
          <w:szCs w:val="22"/>
        </w:rPr>
        <w:t>S</w:t>
      </w:r>
      <w:r w:rsidRPr="63834C3E">
        <w:rPr>
          <w:rFonts w:eastAsia="Cambria" w:cs="Cambria"/>
          <w:szCs w:val="22"/>
        </w:rPr>
        <w:t>cience associate of science degree program to high school students participating in the BC early college program.</w:t>
      </w:r>
    </w:p>
    <w:p w14:paraId="290B7621" w14:textId="0B135632" w:rsidR="000F3AE5" w:rsidRPr="00A64781" w:rsidRDefault="000F3AE5" w:rsidP="00A64781">
      <w:r w:rsidRPr="63834C3E">
        <w:rPr>
          <w:rFonts w:eastAsia="Cambria" w:cs="Cambria"/>
          <w:szCs w:val="22"/>
        </w:rPr>
        <w:t xml:space="preserve">The Bakersfield Police Department and the Kern County Sheriff’s Department have training facilities but those are not optimal facilities. Cerro </w:t>
      </w:r>
      <w:proofErr w:type="spellStart"/>
      <w:r w:rsidRPr="63834C3E">
        <w:rPr>
          <w:rFonts w:eastAsia="Cambria" w:cs="Cambria"/>
          <w:szCs w:val="22"/>
        </w:rPr>
        <w:t>Coso</w:t>
      </w:r>
      <w:proofErr w:type="spellEnd"/>
      <w:r w:rsidRPr="63834C3E">
        <w:rPr>
          <w:rFonts w:eastAsia="Cambria" w:cs="Cambria"/>
          <w:szCs w:val="22"/>
        </w:rPr>
        <w:t xml:space="preserve"> College has an instructional service agreement (ISA) with the Kern Sheriff to support their basic academy training. Porterville College has a modularized law enforcement academy but cannot deliver the complete training because they do not have an Emergency Vehicle Operations course.</w:t>
      </w:r>
      <w:r>
        <w:rPr>
          <w:rFonts w:eastAsia="Cambria" w:cs="Cambria"/>
          <w:i/>
          <w:iCs/>
          <w:szCs w:val="22"/>
        </w:rPr>
        <w:t xml:space="preserve"> </w:t>
      </w:r>
      <w:r>
        <w:rPr>
          <w:rFonts w:eastAsia="Cambria" w:cs="Cambria"/>
          <w:szCs w:val="22"/>
        </w:rPr>
        <w:t>It is in the best interest of Bakersfield College, local law enforcement agencies, KHSD, and the rest of the community to invest in facilities to collaboratively teach our students.</w:t>
      </w:r>
    </w:p>
    <w:p w14:paraId="3CB0E852" w14:textId="77777777" w:rsidR="003312A4" w:rsidRDefault="003312A4">
      <w:pPr>
        <w:spacing w:after="0" w:line="240" w:lineRule="auto"/>
        <w:rPr>
          <w:rFonts w:eastAsiaTheme="majorEastAsia" w:cs="Times New Roman (Headings CS)"/>
          <w:b/>
          <w:caps/>
          <w:color w:val="C00000"/>
          <w:sz w:val="28"/>
          <w:szCs w:val="26"/>
        </w:rPr>
      </w:pPr>
      <w:r>
        <w:br w:type="page"/>
      </w:r>
    </w:p>
    <w:p w14:paraId="537E489A" w14:textId="77777777" w:rsidR="00D3632E" w:rsidRDefault="00D3632E" w:rsidP="00065AAE">
      <w:pPr>
        <w:pStyle w:val="Heading2"/>
      </w:pPr>
      <w:bookmarkStart w:id="66" w:name="_Toc133085327"/>
      <w:r>
        <w:lastRenderedPageBreak/>
        <w:t>Acknowledgements</w:t>
      </w:r>
      <w:bookmarkEnd w:id="66"/>
    </w:p>
    <w:p w14:paraId="16059E64" w14:textId="77777777" w:rsidR="00D3632E" w:rsidRDefault="00D3632E" w:rsidP="00D3632E">
      <w:pPr>
        <w:pStyle w:val="ListParagraph"/>
        <w:numPr>
          <w:ilvl w:val="0"/>
          <w:numId w:val="49"/>
        </w:numPr>
        <w:spacing w:before="100" w:beforeAutospacing="1" w:after="100" w:afterAutospacing="1" w:line="240" w:lineRule="auto"/>
        <w:ind w:left="360"/>
        <w:textAlignment w:val="baseline"/>
        <w:rPr>
          <w:rFonts w:eastAsia="Times New Roman" w:cs="Times New Roman"/>
          <w:szCs w:val="22"/>
        </w:rPr>
        <w:sectPr w:rsidR="00D3632E" w:rsidSect="006A6467">
          <w:footerReference w:type="default" r:id="rId24"/>
          <w:footerReference w:type="first" r:id="rId25"/>
          <w:pgSz w:w="12240" w:h="15840"/>
          <w:pgMar w:top="1440" w:right="1440" w:bottom="1440" w:left="1440" w:header="720" w:footer="720" w:gutter="0"/>
          <w:pgNumType w:start="1"/>
          <w:cols w:space="720"/>
          <w:titlePg/>
          <w:docGrid w:linePitch="360"/>
        </w:sectPr>
      </w:pPr>
    </w:p>
    <w:p w14:paraId="3D9EA0D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Billie Jo Rice </w:t>
      </w:r>
    </w:p>
    <w:p w14:paraId="098C996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Jessica Wojtysiak </w:t>
      </w:r>
    </w:p>
    <w:p w14:paraId="71E569E4"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Imelda Valdez </w:t>
      </w:r>
    </w:p>
    <w:p w14:paraId="091C447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Nick Strobel </w:t>
      </w:r>
    </w:p>
    <w:p w14:paraId="1C7C6892"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Catherine Rangel </w:t>
      </w:r>
    </w:p>
    <w:p w14:paraId="6BC477DC"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Tracie Grimes </w:t>
      </w:r>
    </w:p>
    <w:p w14:paraId="6B37366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Grace Commiso </w:t>
      </w:r>
    </w:p>
    <w:p w14:paraId="402F9EA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Sooyeon Kim </w:t>
      </w:r>
    </w:p>
    <w:p w14:paraId="7DE7642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Erica Menchaca </w:t>
      </w:r>
    </w:p>
    <w:p w14:paraId="30F94DE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Monika Scott </w:t>
      </w:r>
    </w:p>
    <w:p w14:paraId="672EAA4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 xml:space="preserve">Melissa </w:t>
      </w:r>
      <w:proofErr w:type="spellStart"/>
      <w:r w:rsidRPr="00E52BF6">
        <w:rPr>
          <w:rFonts w:eastAsia="Times New Roman" w:cs="Times New Roman"/>
          <w:szCs w:val="22"/>
        </w:rPr>
        <w:t>Farrand</w:t>
      </w:r>
      <w:proofErr w:type="spellEnd"/>
      <w:r w:rsidRPr="00E52BF6">
        <w:rPr>
          <w:rFonts w:eastAsia="Times New Roman" w:cs="Times New Roman"/>
          <w:szCs w:val="22"/>
        </w:rPr>
        <w:t> </w:t>
      </w:r>
    </w:p>
    <w:p w14:paraId="044830D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Christopher Glaser </w:t>
      </w:r>
    </w:p>
    <w:p w14:paraId="6085FB3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proofErr w:type="spellStart"/>
      <w:r w:rsidRPr="00E52BF6">
        <w:rPr>
          <w:rFonts w:eastAsia="Times New Roman" w:cs="Times New Roman"/>
          <w:szCs w:val="22"/>
        </w:rPr>
        <w:t>Harvind</w:t>
      </w:r>
      <w:proofErr w:type="spellEnd"/>
      <w:r w:rsidRPr="00E52BF6">
        <w:rPr>
          <w:rFonts w:eastAsia="Times New Roman" w:cs="Times New Roman"/>
          <w:szCs w:val="22"/>
        </w:rPr>
        <w:t xml:space="preserve"> Grewal </w:t>
      </w:r>
    </w:p>
    <w:p w14:paraId="0F039B1E"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Mindy Wilmot </w:t>
      </w:r>
    </w:p>
    <w:p w14:paraId="1862867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Rebecca Farley </w:t>
      </w:r>
    </w:p>
    <w:p w14:paraId="16CD88C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Derek Robinson </w:t>
      </w:r>
    </w:p>
    <w:p w14:paraId="660421D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Jennifer Jett </w:t>
      </w:r>
    </w:p>
    <w:p w14:paraId="4792104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Richard McCrow </w:t>
      </w:r>
    </w:p>
    <w:p w14:paraId="4986C32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Stephen Waller </w:t>
      </w:r>
    </w:p>
    <w:p w14:paraId="51FA0084"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Anthony Cordova </w:t>
      </w:r>
    </w:p>
    <w:p w14:paraId="7EF2B51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Nicky Damania </w:t>
      </w:r>
    </w:p>
    <w:p w14:paraId="401B590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Christie Howell </w:t>
      </w:r>
    </w:p>
    <w:p w14:paraId="74342C0C"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Marisa Marquez </w:t>
      </w:r>
    </w:p>
    <w:p w14:paraId="108AD0E2"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Brian Rodriguez </w:t>
      </w:r>
    </w:p>
    <w:p w14:paraId="387C1FC8"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Carla Gard </w:t>
      </w:r>
    </w:p>
    <w:p w14:paraId="0CDBFF8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Lora Larkin </w:t>
      </w:r>
    </w:p>
    <w:p w14:paraId="6EE740B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Reggie Bolton </w:t>
      </w:r>
    </w:p>
    <w:p w14:paraId="38A9FEA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Randy Rowles </w:t>
      </w:r>
    </w:p>
    <w:p w14:paraId="6C9A13A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Jaime Lopez </w:t>
      </w:r>
    </w:p>
    <w:p w14:paraId="6DF1754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Endee Grijalva </w:t>
      </w:r>
    </w:p>
    <w:p w14:paraId="632C8C24"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Liz Ramirez </w:t>
      </w:r>
    </w:p>
    <w:p w14:paraId="3F09243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Christian Zoller </w:t>
      </w:r>
    </w:p>
    <w:p w14:paraId="5CBEEB0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Charles Truvillion </w:t>
      </w:r>
    </w:p>
    <w:p w14:paraId="234A78D4"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Cynthia Quintanilla  </w:t>
      </w:r>
    </w:p>
    <w:p w14:paraId="7B0A3354"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Berenice Arellano  </w:t>
      </w:r>
    </w:p>
    <w:p w14:paraId="5160274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Alma Feathers </w:t>
      </w:r>
    </w:p>
    <w:p w14:paraId="70D0DD0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Kylie Campbell </w:t>
      </w:r>
    </w:p>
    <w:p w14:paraId="17BC8C3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Anna Melby </w:t>
      </w:r>
    </w:p>
    <w:p w14:paraId="375C143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Marah Meek </w:t>
      </w:r>
    </w:p>
    <w:p w14:paraId="627F5917"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 xml:space="preserve">Paul </w:t>
      </w:r>
      <w:proofErr w:type="spellStart"/>
      <w:r w:rsidRPr="00E52BF6">
        <w:rPr>
          <w:rFonts w:eastAsia="Times New Roman" w:cs="Times New Roman"/>
          <w:szCs w:val="22"/>
        </w:rPr>
        <w:t>Burzlaff</w:t>
      </w:r>
      <w:proofErr w:type="spellEnd"/>
      <w:r w:rsidRPr="00E52BF6">
        <w:rPr>
          <w:rFonts w:eastAsia="Times New Roman" w:cs="Times New Roman"/>
          <w:szCs w:val="22"/>
        </w:rPr>
        <w:t> </w:t>
      </w:r>
    </w:p>
    <w:p w14:paraId="4A89B786"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Kimberly Bligh </w:t>
      </w:r>
    </w:p>
    <w:p w14:paraId="2052664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Isabel Castaneda </w:t>
      </w:r>
    </w:p>
    <w:p w14:paraId="142B4A8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Michelle Hart </w:t>
      </w:r>
    </w:p>
    <w:p w14:paraId="5BD7CE0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Maria Wright </w:t>
      </w:r>
    </w:p>
    <w:p w14:paraId="0106BA7C"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Angelica Perez </w:t>
      </w:r>
    </w:p>
    <w:p w14:paraId="7A2CCA6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Raquel Fore </w:t>
      </w:r>
    </w:p>
    <w:p w14:paraId="235E142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Diana Alcala </w:t>
      </w:r>
    </w:p>
    <w:p w14:paraId="6B382B34"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Pam Rivers </w:t>
      </w:r>
    </w:p>
    <w:p w14:paraId="64DE609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Alex Rockey </w:t>
      </w:r>
    </w:p>
    <w:p w14:paraId="422BDCD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Matt Jones </w:t>
      </w:r>
    </w:p>
    <w:p w14:paraId="27C3099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 xml:space="preserve">James </w:t>
      </w:r>
      <w:proofErr w:type="spellStart"/>
      <w:r w:rsidRPr="00E52BF6">
        <w:rPr>
          <w:rFonts w:eastAsia="Times New Roman" w:cs="Times New Roman"/>
          <w:szCs w:val="22"/>
        </w:rPr>
        <w:t>McGarrah</w:t>
      </w:r>
      <w:proofErr w:type="spellEnd"/>
      <w:r w:rsidRPr="00E52BF6">
        <w:rPr>
          <w:rFonts w:eastAsia="Times New Roman" w:cs="Times New Roman"/>
          <w:szCs w:val="22"/>
        </w:rPr>
        <w:t> </w:t>
      </w:r>
    </w:p>
    <w:p w14:paraId="00544452"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Carlos Medina </w:t>
      </w:r>
    </w:p>
    <w:p w14:paraId="3BCDBC6E"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Paul Murray </w:t>
      </w:r>
    </w:p>
    <w:p w14:paraId="5EC29C1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Roy Allard </w:t>
      </w:r>
    </w:p>
    <w:p w14:paraId="6AEB9F5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Thomas Rush </w:t>
      </w:r>
    </w:p>
    <w:p w14:paraId="6C4D674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Leo Ayala </w:t>
      </w:r>
    </w:p>
    <w:p w14:paraId="70812846"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Travis Steele </w:t>
      </w:r>
    </w:p>
    <w:p w14:paraId="25F2F8E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Helen Acosta </w:t>
      </w:r>
    </w:p>
    <w:p w14:paraId="75433F9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Josh Lewis </w:t>
      </w:r>
    </w:p>
    <w:p w14:paraId="2FEB2187"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Pam Boyles </w:t>
      </w:r>
    </w:p>
    <w:p w14:paraId="6A720F2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Michael Westwood </w:t>
      </w:r>
    </w:p>
    <w:p w14:paraId="34BD616E"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Renee Robertson </w:t>
      </w:r>
    </w:p>
    <w:p w14:paraId="604F8D4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Ben Perlado </w:t>
      </w:r>
    </w:p>
    <w:p w14:paraId="66EADDB6"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proofErr w:type="spellStart"/>
      <w:r w:rsidRPr="00E52BF6">
        <w:rPr>
          <w:rFonts w:eastAsia="Times New Roman" w:cs="Times New Roman"/>
          <w:szCs w:val="22"/>
        </w:rPr>
        <w:t>Mirka</w:t>
      </w:r>
      <w:proofErr w:type="spellEnd"/>
      <w:r w:rsidRPr="00E52BF6">
        <w:rPr>
          <w:rFonts w:eastAsia="Times New Roman" w:cs="Times New Roman"/>
          <w:szCs w:val="22"/>
        </w:rPr>
        <w:t xml:space="preserve"> Lopez </w:t>
      </w:r>
    </w:p>
    <w:p w14:paraId="5B488CEC"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Angelica Caudillo  </w:t>
      </w:r>
    </w:p>
    <w:p w14:paraId="0953129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Lizette Madrigal </w:t>
      </w:r>
    </w:p>
    <w:p w14:paraId="52FD61C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Ashlea Ward </w:t>
      </w:r>
    </w:p>
    <w:p w14:paraId="5D9C11B6"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Kim Nickel </w:t>
      </w:r>
    </w:p>
    <w:p w14:paraId="476062D6"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Jenny Frank </w:t>
      </w:r>
    </w:p>
    <w:p w14:paraId="57BC7EE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Brandon Hall </w:t>
      </w:r>
    </w:p>
    <w:p w14:paraId="755DA24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proofErr w:type="spellStart"/>
      <w:r w:rsidRPr="00E52BF6">
        <w:rPr>
          <w:rFonts w:eastAsia="Times New Roman" w:cs="Times New Roman"/>
          <w:szCs w:val="22"/>
        </w:rPr>
        <w:t>Kailani</w:t>
      </w:r>
      <w:proofErr w:type="spellEnd"/>
      <w:r w:rsidRPr="00E52BF6">
        <w:rPr>
          <w:rFonts w:eastAsia="Times New Roman" w:cs="Times New Roman"/>
          <w:szCs w:val="22"/>
        </w:rPr>
        <w:t xml:space="preserve"> Henry </w:t>
      </w:r>
    </w:p>
    <w:p w14:paraId="24289F98"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Ronnie Knabe  </w:t>
      </w:r>
    </w:p>
    <w:p w14:paraId="457F5D77"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Jackie Stoner </w:t>
      </w:r>
    </w:p>
    <w:p w14:paraId="4231708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Ginger LeBlanc </w:t>
      </w:r>
    </w:p>
    <w:p w14:paraId="7DB5C94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Charles Daramola </w:t>
      </w:r>
    </w:p>
    <w:p w14:paraId="41F7560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Charles Collom  </w:t>
      </w:r>
    </w:p>
    <w:p w14:paraId="48ACFF7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 xml:space="preserve">Tiffany </w:t>
      </w:r>
      <w:proofErr w:type="spellStart"/>
      <w:r w:rsidRPr="00E52BF6">
        <w:rPr>
          <w:rFonts w:eastAsia="Times New Roman" w:cs="Times New Roman"/>
          <w:szCs w:val="22"/>
        </w:rPr>
        <w:t>Sagbohan</w:t>
      </w:r>
      <w:proofErr w:type="spellEnd"/>
      <w:r w:rsidRPr="00E52BF6">
        <w:rPr>
          <w:rFonts w:eastAsia="Times New Roman" w:cs="Times New Roman"/>
          <w:szCs w:val="22"/>
        </w:rPr>
        <w:t>  </w:t>
      </w:r>
    </w:p>
    <w:p w14:paraId="2FD19B2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Brent Burton </w:t>
      </w:r>
    </w:p>
    <w:p w14:paraId="1738F01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Jana Richardson </w:t>
      </w:r>
    </w:p>
    <w:p w14:paraId="7E609266"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David Teasdale </w:t>
      </w:r>
    </w:p>
    <w:p w14:paraId="59DD5BA6"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Nicole Parra </w:t>
      </w:r>
    </w:p>
    <w:p w14:paraId="1C11CE3E"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Sara Sullivan </w:t>
      </w:r>
    </w:p>
    <w:p w14:paraId="7221D95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Ashlie Lopez </w:t>
      </w:r>
    </w:p>
    <w:p w14:paraId="179AEC7E"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proofErr w:type="spellStart"/>
      <w:r w:rsidRPr="00E52BF6">
        <w:rPr>
          <w:rFonts w:eastAsia="Times New Roman" w:cs="Times New Roman"/>
          <w:szCs w:val="22"/>
        </w:rPr>
        <w:t>NaTesha</w:t>
      </w:r>
      <w:proofErr w:type="spellEnd"/>
      <w:r w:rsidRPr="00E52BF6">
        <w:rPr>
          <w:rFonts w:eastAsia="Times New Roman" w:cs="Times New Roman"/>
          <w:szCs w:val="22"/>
        </w:rPr>
        <w:t xml:space="preserve"> Johnson </w:t>
      </w:r>
    </w:p>
    <w:p w14:paraId="2D6F5F3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Gary Blackburn </w:t>
      </w:r>
    </w:p>
    <w:p w14:paraId="24A37DDF"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 xml:space="preserve">Suzanne </w:t>
      </w:r>
      <w:proofErr w:type="spellStart"/>
      <w:r w:rsidRPr="00E52BF6">
        <w:rPr>
          <w:rFonts w:eastAsia="Times New Roman" w:cs="Times New Roman"/>
          <w:szCs w:val="22"/>
        </w:rPr>
        <w:t>Oeasch</w:t>
      </w:r>
      <w:proofErr w:type="spellEnd"/>
      <w:r w:rsidRPr="00E52BF6">
        <w:rPr>
          <w:rFonts w:eastAsia="Times New Roman" w:cs="Times New Roman"/>
          <w:szCs w:val="22"/>
        </w:rPr>
        <w:t> </w:t>
      </w:r>
    </w:p>
    <w:p w14:paraId="2F2087C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Sabrina Aguilar </w:t>
      </w:r>
    </w:p>
    <w:p w14:paraId="0E06179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Devin Daugherty </w:t>
      </w:r>
    </w:p>
    <w:p w14:paraId="1AC2DE9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Bill Moseley  </w:t>
      </w:r>
    </w:p>
    <w:p w14:paraId="40E1C9D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Andrew Haney </w:t>
      </w:r>
    </w:p>
    <w:p w14:paraId="3109943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Stephanie Baltazar </w:t>
      </w:r>
    </w:p>
    <w:p w14:paraId="57883B5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Jennifer Achan </w:t>
      </w:r>
    </w:p>
    <w:p w14:paraId="2059D41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Klint Rigby </w:t>
      </w:r>
    </w:p>
    <w:p w14:paraId="3129915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Darren Willis </w:t>
      </w:r>
    </w:p>
    <w:p w14:paraId="22BA093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Domenica Trinidad </w:t>
      </w:r>
    </w:p>
    <w:p w14:paraId="5600E69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Tanisha Gonzalez </w:t>
      </w:r>
    </w:p>
    <w:p w14:paraId="7B9BE82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Norma Rojas </w:t>
      </w:r>
    </w:p>
    <w:p w14:paraId="272524B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Bernadette Towns </w:t>
      </w:r>
    </w:p>
    <w:p w14:paraId="56FD4097"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Heather Baltis </w:t>
      </w:r>
    </w:p>
    <w:p w14:paraId="4CA3B3BA"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Adolfo Briseno </w:t>
      </w:r>
    </w:p>
    <w:p w14:paraId="3F32BC5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Lindsay Ono </w:t>
      </w:r>
    </w:p>
    <w:p w14:paraId="187114CD"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proofErr w:type="spellStart"/>
      <w:r w:rsidRPr="00E52BF6">
        <w:rPr>
          <w:rFonts w:eastAsia="Times New Roman" w:cs="Times New Roman"/>
          <w:szCs w:val="22"/>
        </w:rPr>
        <w:t>Jalisca</w:t>
      </w:r>
      <w:proofErr w:type="spellEnd"/>
      <w:r w:rsidRPr="00E52BF6">
        <w:rPr>
          <w:rFonts w:eastAsia="Times New Roman" w:cs="Times New Roman"/>
          <w:szCs w:val="22"/>
        </w:rPr>
        <w:t xml:space="preserve"> Thomason </w:t>
      </w:r>
    </w:p>
    <w:p w14:paraId="4537CE38"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Renaldo Arroyo </w:t>
      </w:r>
    </w:p>
    <w:p w14:paraId="08EF1AB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 xml:space="preserve">Paul </w:t>
      </w:r>
      <w:proofErr w:type="spellStart"/>
      <w:r w:rsidRPr="00E52BF6">
        <w:rPr>
          <w:rFonts w:eastAsia="Times New Roman" w:cs="Times New Roman"/>
          <w:szCs w:val="22"/>
        </w:rPr>
        <w:t>Beckworth</w:t>
      </w:r>
      <w:proofErr w:type="spellEnd"/>
      <w:r w:rsidRPr="00E52BF6">
        <w:rPr>
          <w:rFonts w:eastAsia="Times New Roman" w:cs="Times New Roman"/>
          <w:szCs w:val="22"/>
        </w:rPr>
        <w:t> </w:t>
      </w:r>
    </w:p>
    <w:p w14:paraId="57E0357E"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Jessalyn Choate </w:t>
      </w:r>
    </w:p>
    <w:p w14:paraId="4F71154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 xml:space="preserve">Leo </w:t>
      </w:r>
      <w:proofErr w:type="spellStart"/>
      <w:r w:rsidRPr="00E52BF6">
        <w:rPr>
          <w:rFonts w:eastAsia="Times New Roman" w:cs="Times New Roman"/>
          <w:szCs w:val="22"/>
        </w:rPr>
        <w:t>O’Campo</w:t>
      </w:r>
      <w:proofErr w:type="spellEnd"/>
      <w:r w:rsidRPr="00E52BF6">
        <w:rPr>
          <w:rFonts w:eastAsia="Times New Roman" w:cs="Times New Roman"/>
          <w:szCs w:val="22"/>
        </w:rPr>
        <w:t> </w:t>
      </w:r>
    </w:p>
    <w:p w14:paraId="40499A29"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Marcos Rodriguez </w:t>
      </w:r>
    </w:p>
    <w:p w14:paraId="62ABE32B"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Liz Rozell </w:t>
      </w:r>
    </w:p>
    <w:p w14:paraId="7736E560"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Yesenia Isbell </w:t>
      </w:r>
    </w:p>
    <w:p w14:paraId="100A7E47"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Carl Dean </w:t>
      </w:r>
    </w:p>
    <w:p w14:paraId="7D9B1A91"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Cathy Jones </w:t>
      </w:r>
    </w:p>
    <w:p w14:paraId="42573665"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Paula Dahl </w:t>
      </w:r>
    </w:p>
    <w:p w14:paraId="26CE952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Daniel Reed </w:t>
      </w:r>
    </w:p>
    <w:p w14:paraId="5E3C2E63"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Michelle Beasley </w:t>
      </w:r>
    </w:p>
    <w:p w14:paraId="45CC8187"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Debi Anderson </w:t>
      </w:r>
    </w:p>
    <w:p w14:paraId="5191F1A8" w14:textId="77777777" w:rsidR="00D3632E" w:rsidRPr="00E52BF6" w:rsidRDefault="00D3632E" w:rsidP="00D3632E">
      <w:pPr>
        <w:pStyle w:val="ListParagraph"/>
        <w:numPr>
          <w:ilvl w:val="0"/>
          <w:numId w:val="49"/>
        </w:numPr>
        <w:spacing w:before="100" w:beforeAutospacing="1" w:after="100" w:afterAutospacing="1" w:line="240" w:lineRule="auto"/>
        <w:ind w:left="360"/>
        <w:textAlignment w:val="baseline"/>
        <w:rPr>
          <w:rFonts w:ascii="Times New Roman" w:eastAsia="Times New Roman" w:hAnsi="Times New Roman" w:cs="Times New Roman"/>
          <w:sz w:val="24"/>
        </w:rPr>
      </w:pPr>
      <w:r w:rsidRPr="00E52BF6">
        <w:rPr>
          <w:rFonts w:eastAsia="Times New Roman" w:cs="Times New Roman"/>
          <w:szCs w:val="22"/>
        </w:rPr>
        <w:t>Tyler Thoms </w:t>
      </w:r>
    </w:p>
    <w:p w14:paraId="0B0C2D6E" w14:textId="77777777" w:rsidR="00D3632E" w:rsidRDefault="00D3632E" w:rsidP="00D3632E">
      <w:pPr>
        <w:pStyle w:val="ListParagraph"/>
        <w:numPr>
          <w:ilvl w:val="0"/>
          <w:numId w:val="49"/>
        </w:numPr>
        <w:spacing w:before="100" w:beforeAutospacing="1" w:after="0" w:afterAutospacing="1" w:line="240" w:lineRule="auto"/>
        <w:ind w:left="360"/>
        <w:textAlignment w:val="baseline"/>
        <w:rPr>
          <w:rFonts w:eastAsia="Times New Roman" w:cs="Times New Roman"/>
          <w:szCs w:val="22"/>
        </w:rPr>
        <w:sectPr w:rsidR="00D3632E" w:rsidSect="00D3632E">
          <w:type w:val="continuous"/>
          <w:pgSz w:w="12240" w:h="15840"/>
          <w:pgMar w:top="1440" w:right="1440" w:bottom="1440" w:left="1440" w:header="720" w:footer="720" w:gutter="0"/>
          <w:pgNumType w:start="1"/>
          <w:cols w:num="3" w:space="720"/>
          <w:titlePg/>
          <w:docGrid w:linePitch="360"/>
        </w:sectPr>
      </w:pPr>
    </w:p>
    <w:p w14:paraId="66F09D29" w14:textId="77777777" w:rsidR="00D3632E" w:rsidRDefault="00D3632E" w:rsidP="00D3632E">
      <w:pPr>
        <w:pStyle w:val="ListParagraph"/>
        <w:numPr>
          <w:ilvl w:val="0"/>
          <w:numId w:val="49"/>
        </w:numPr>
        <w:spacing w:before="100" w:beforeAutospacing="1" w:after="0" w:afterAutospacing="1" w:line="240" w:lineRule="auto"/>
        <w:ind w:left="360"/>
        <w:textAlignment w:val="baseline"/>
      </w:pPr>
      <w:r w:rsidRPr="00FD6498">
        <w:rPr>
          <w:rFonts w:eastAsia="Times New Roman" w:cs="Times New Roman"/>
          <w:szCs w:val="22"/>
        </w:rPr>
        <w:t>Ximena De Silva Tavarez </w:t>
      </w:r>
    </w:p>
    <w:p w14:paraId="709A1DBE" w14:textId="2E61640B" w:rsidR="00D3632E" w:rsidRDefault="00D3632E" w:rsidP="00D3632E">
      <w:pPr>
        <w:pStyle w:val="Heading2"/>
      </w:pPr>
      <w:bookmarkStart w:id="67" w:name="_Toc133085328"/>
      <w:r>
        <w:lastRenderedPageBreak/>
        <w:t>Appendices Index</w:t>
      </w:r>
      <w:bookmarkEnd w:id="67"/>
    </w:p>
    <w:p w14:paraId="69ABA63C" w14:textId="77777777" w:rsidR="00D3632E" w:rsidRPr="00D3632E" w:rsidRDefault="00D3632E" w:rsidP="00D3632E"/>
    <w:sectPr w:rsidR="00D3632E" w:rsidRPr="00D3632E" w:rsidSect="00D3632E">
      <w:type w:val="continuous"/>
      <w:pgSz w:w="12240" w:h="15840"/>
      <w:pgMar w:top="1440" w:right="1440" w:bottom="1440" w:left="1440" w:header="720" w:footer="720" w:gutter="0"/>
      <w:pgNumType w:start="28"/>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Sooyeon Kim" w:date="2023-04-23T08:23:00Z" w:initials="SK">
    <w:p w14:paraId="7835A150" w14:textId="77777777" w:rsidR="00A73338" w:rsidRDefault="00A73338" w:rsidP="00F72722">
      <w:pPr>
        <w:pStyle w:val="CommentText"/>
      </w:pPr>
      <w:r>
        <w:rPr>
          <w:rStyle w:val="CommentReference"/>
        </w:rPr>
        <w:annotationRef/>
      </w:r>
      <w:r>
        <w:t>Can you put HC first then FTES please?</w:t>
      </w:r>
    </w:p>
  </w:comment>
  <w:comment w:id="13" w:author="Sooyeon Kim" w:date="2023-04-23T08:33:00Z" w:initials="SK">
    <w:p w14:paraId="54934C25" w14:textId="77777777" w:rsidR="005943ED" w:rsidRDefault="005943ED">
      <w:pPr>
        <w:pStyle w:val="CommentText"/>
      </w:pPr>
      <w:r>
        <w:rPr>
          <w:rStyle w:val="CommentReference"/>
        </w:rPr>
        <w:annotationRef/>
      </w:r>
      <w:r>
        <w:t>Headcount for 2016-17=32,711</w:t>
      </w:r>
    </w:p>
    <w:p w14:paraId="31DD0CAC" w14:textId="77777777" w:rsidR="005943ED" w:rsidRDefault="005943ED">
      <w:pPr>
        <w:pStyle w:val="CommentText"/>
      </w:pPr>
      <w:r>
        <w:t>FTES for 2017-18 =16,503</w:t>
      </w:r>
    </w:p>
    <w:p w14:paraId="2F796BB8" w14:textId="77777777" w:rsidR="005943ED" w:rsidRDefault="005943ED" w:rsidP="00CA64BE">
      <w:pPr>
        <w:pStyle w:val="CommentText"/>
      </w:pPr>
      <w:r>
        <w:t>FTES for 2021-22=16,228</w:t>
      </w:r>
    </w:p>
  </w:comment>
  <w:comment w:id="14" w:author="Sooyeon Kim" w:date="2023-04-23T08:34:00Z" w:initials="SK">
    <w:p w14:paraId="7C0BA99F" w14:textId="77777777" w:rsidR="0037058C" w:rsidRDefault="0037058C" w:rsidP="00BF619B">
      <w:pPr>
        <w:pStyle w:val="CommentText"/>
      </w:pPr>
      <w:r>
        <w:rPr>
          <w:rStyle w:val="CommentReference"/>
        </w:rPr>
        <w:annotationRef/>
      </w:r>
      <w:r>
        <w:t>It looks like number and percent changes are based on 2014-15 vs. 2022-23</w:t>
      </w:r>
    </w:p>
  </w:comment>
  <w:comment w:id="16" w:author="Nicky Damania" w:date="2023-04-22T14:50:00Z" w:initials="ND">
    <w:p w14:paraId="52D499A3" w14:textId="490D2D95" w:rsidR="000A4439" w:rsidRDefault="000A4439">
      <w:pPr>
        <w:pStyle w:val="CommentText"/>
      </w:pPr>
      <w:r>
        <w:rPr>
          <w:rStyle w:val="CommentReference"/>
        </w:rPr>
        <w:annotationRef/>
      </w:r>
      <w:r>
        <w:rPr>
          <w:color w:val="1F4E79"/>
        </w:rPr>
        <w:t>Question for Billie Jo and Jessica,</w:t>
      </w:r>
    </w:p>
    <w:p w14:paraId="23DD68F8" w14:textId="77777777" w:rsidR="000A4439" w:rsidRDefault="000A4439" w:rsidP="00A8306E">
      <w:pPr>
        <w:pStyle w:val="CommentText"/>
      </w:pPr>
      <w:r>
        <w:rPr>
          <w:color w:val="1F4E79"/>
        </w:rPr>
        <w:t xml:space="preserve">I am not sure about which award type Proficiency Award belongs to. Currently, </w:t>
      </w:r>
      <w:r>
        <w:rPr>
          <w:i/>
          <w:iCs/>
          <w:color w:val="1F4E79"/>
        </w:rPr>
        <w:t>LVN to Non-Degree Nurse</w:t>
      </w:r>
      <w:r>
        <w:rPr>
          <w:color w:val="1F4E79"/>
        </w:rPr>
        <w:t xml:space="preserve"> is categorized as Proficiency Award. This program is also a Certificate requiring 30 to 60 semester units.  I wonder if we can report this as CoA. Please advise.</w:t>
      </w:r>
    </w:p>
  </w:comment>
  <w:comment w:id="17" w:author="Sooyeon Kim" w:date="2023-04-23T10:27:00Z" w:initials="SK">
    <w:p w14:paraId="05A98BC7" w14:textId="77777777" w:rsidR="00036323" w:rsidRDefault="00036323" w:rsidP="00A73C55">
      <w:pPr>
        <w:pStyle w:val="CommentText"/>
      </w:pPr>
      <w:r>
        <w:rPr>
          <w:rStyle w:val="CommentReference"/>
        </w:rPr>
        <w:annotationRef/>
      </w:r>
      <w:r>
        <w:t>See Page 21 HEAL section</w:t>
      </w:r>
    </w:p>
  </w:comment>
  <w:comment w:id="19" w:author="Sooyeon Kim" w:date="2023-04-23T08:38:00Z" w:initials="SK">
    <w:p w14:paraId="68D31B5E" w14:textId="71ADB15E" w:rsidR="002271C5" w:rsidRDefault="002271C5" w:rsidP="00FC25C2">
      <w:pPr>
        <w:pStyle w:val="CommentText"/>
      </w:pPr>
      <w:r>
        <w:rPr>
          <w:rStyle w:val="CommentReference"/>
        </w:rPr>
        <w:annotationRef/>
      </w:r>
      <w:r>
        <w:t>Fall Cohort</w:t>
      </w:r>
    </w:p>
  </w:comment>
  <w:comment w:id="21" w:author="Sooyeon Kim" w:date="2023-04-23T08:46:00Z" w:initials="SK">
    <w:p w14:paraId="31127178" w14:textId="77777777" w:rsidR="00D062D1" w:rsidRDefault="00D062D1" w:rsidP="00A56475">
      <w:pPr>
        <w:pStyle w:val="CommentText"/>
      </w:pPr>
      <w:r>
        <w:rPr>
          <w:rStyle w:val="CommentReference"/>
        </w:rPr>
        <w:annotationRef/>
      </w:r>
      <w:r>
        <w:t>68%</w:t>
      </w:r>
    </w:p>
  </w:comment>
  <w:comment w:id="22" w:author="Sooyeon Kim" w:date="2023-04-23T08:42:00Z" w:initials="SK">
    <w:p w14:paraId="4F9EC65F" w14:textId="2192963F" w:rsidR="00EF246C" w:rsidRDefault="00EF246C" w:rsidP="00890D2A">
      <w:pPr>
        <w:pStyle w:val="CommentText"/>
      </w:pPr>
      <w:r>
        <w:rPr>
          <w:rStyle w:val="CommentReference"/>
        </w:rPr>
        <w:annotationRef/>
      </w:r>
      <w:r>
        <w:t>2015-16 to 2021-22</w:t>
      </w:r>
    </w:p>
  </w:comment>
  <w:comment w:id="23" w:author="Sooyeon Kim" w:date="2023-04-23T08:58:00Z" w:initials="SK">
    <w:p w14:paraId="3F9B1383" w14:textId="77777777" w:rsidR="003E09F6" w:rsidRDefault="00DD4F81">
      <w:pPr>
        <w:pStyle w:val="CommentText"/>
      </w:pPr>
      <w:r>
        <w:rPr>
          <w:rStyle w:val="CommentReference"/>
        </w:rPr>
        <w:annotationRef/>
      </w:r>
      <w:r w:rsidR="003E09F6">
        <w:t>If you want to compare 2015 vs 2020, then average=1323</w:t>
      </w:r>
    </w:p>
    <w:p w14:paraId="3B4865A7" w14:textId="77777777" w:rsidR="003E09F6" w:rsidRDefault="003E09F6">
      <w:pPr>
        <w:pStyle w:val="CommentText"/>
      </w:pPr>
      <w:r>
        <w:t>Number change=611</w:t>
      </w:r>
    </w:p>
    <w:p w14:paraId="48383A06" w14:textId="77777777" w:rsidR="003E09F6" w:rsidRDefault="003E09F6" w:rsidP="00A92EA5">
      <w:pPr>
        <w:pStyle w:val="CommentText"/>
      </w:pPr>
      <w:r>
        <w:t>% change=58%</w:t>
      </w:r>
    </w:p>
  </w:comment>
  <w:comment w:id="24" w:author="Sooyeon Kim" w:date="2023-04-23T09:00:00Z" w:initials="SK">
    <w:p w14:paraId="41230499" w14:textId="6E3AD489" w:rsidR="003E09F6" w:rsidRDefault="003E09F6">
      <w:pPr>
        <w:pStyle w:val="CommentText"/>
      </w:pPr>
      <w:r>
        <w:rPr>
          <w:rStyle w:val="CommentReference"/>
        </w:rPr>
        <w:annotationRef/>
      </w:r>
      <w:r>
        <w:t>If we want to compare 2015 vs 2021, then</w:t>
      </w:r>
    </w:p>
    <w:p w14:paraId="777439D8" w14:textId="77777777" w:rsidR="003E09F6" w:rsidRDefault="003E09F6">
      <w:pPr>
        <w:pStyle w:val="CommentText"/>
      </w:pPr>
      <w:r>
        <w:t>Average=1337</w:t>
      </w:r>
    </w:p>
    <w:p w14:paraId="40DC129F" w14:textId="77777777" w:rsidR="003E09F6" w:rsidRDefault="003E09F6">
      <w:pPr>
        <w:pStyle w:val="CommentText"/>
      </w:pPr>
      <w:r>
        <w:t>Number change=362</w:t>
      </w:r>
    </w:p>
    <w:p w14:paraId="4F891A8C" w14:textId="77777777" w:rsidR="003E09F6" w:rsidRDefault="003E09F6" w:rsidP="00495832">
      <w:pPr>
        <w:pStyle w:val="CommentText"/>
      </w:pPr>
      <w:r>
        <w:t>% change=34%</w:t>
      </w:r>
    </w:p>
  </w:comment>
  <w:comment w:id="25" w:author="Sooyeon Kim" w:date="2023-04-23T08:58:00Z" w:initials="SK">
    <w:p w14:paraId="53210E31" w14:textId="3EA31053" w:rsidR="009E165B" w:rsidRDefault="009E165B">
      <w:pPr>
        <w:pStyle w:val="CommentText"/>
      </w:pPr>
      <w:r>
        <w:rPr>
          <w:rStyle w:val="CommentReference"/>
        </w:rPr>
        <w:annotationRef/>
      </w:r>
      <w:r>
        <w:t>2020-21 1667</w:t>
      </w:r>
    </w:p>
    <w:p w14:paraId="4CD7E72F" w14:textId="77777777" w:rsidR="009E165B" w:rsidRDefault="009E165B" w:rsidP="009F3CB2">
      <w:pPr>
        <w:pStyle w:val="CommentText"/>
      </w:pPr>
      <w:r>
        <w:t>2021-22 1418</w:t>
      </w:r>
    </w:p>
  </w:comment>
  <w:comment w:id="26" w:author="Sooyeon Kim" w:date="2023-04-23T09:29:00Z" w:initials="SK">
    <w:p w14:paraId="662952EB" w14:textId="77777777" w:rsidR="002A333A" w:rsidRDefault="002A333A">
      <w:pPr>
        <w:pStyle w:val="CommentText"/>
      </w:pPr>
      <w:r>
        <w:rPr>
          <w:rStyle w:val="CommentReference"/>
        </w:rPr>
        <w:annotationRef/>
      </w:r>
      <w:r>
        <w:t xml:space="preserve">2015-16 to 2020-21 avg=59%. </w:t>
      </w:r>
    </w:p>
    <w:p w14:paraId="7D5D6D82" w14:textId="77777777" w:rsidR="002A333A" w:rsidRDefault="002A333A" w:rsidP="00DD22EA">
      <w:pPr>
        <w:pStyle w:val="CommentText"/>
      </w:pPr>
      <w:r>
        <w:t>2015-16 to 2021-22 avg=58%  Where did this 43% come from?</w:t>
      </w:r>
    </w:p>
  </w:comment>
  <w:comment w:id="30" w:author="Sooyeon Kim" w:date="2023-04-23T09:30:00Z" w:initials="SK">
    <w:p w14:paraId="207E3290" w14:textId="77777777" w:rsidR="0069078F" w:rsidRDefault="0069078F" w:rsidP="00D97AEE">
      <w:pPr>
        <w:pStyle w:val="CommentText"/>
      </w:pPr>
      <w:r>
        <w:rPr>
          <w:rStyle w:val="CommentReference"/>
        </w:rPr>
        <w:annotationRef/>
      </w:r>
      <w:r>
        <w:t>2021-22 15</w:t>
      </w:r>
    </w:p>
  </w:comment>
  <w:comment w:id="32" w:author="Sooyeon Kim" w:date="2023-04-23T10:30:00Z" w:initials="SK">
    <w:p w14:paraId="47D714B4" w14:textId="77777777" w:rsidR="007F10B6" w:rsidRDefault="007F10B6" w:rsidP="003B02A8">
      <w:pPr>
        <w:pStyle w:val="CommentText"/>
      </w:pPr>
      <w:r>
        <w:rPr>
          <w:rStyle w:val="CommentReference"/>
        </w:rPr>
        <w:annotationRef/>
      </w:r>
      <w:r>
        <w:t>This table is for Headcount and Enrollments.</w:t>
      </w:r>
    </w:p>
  </w:comment>
  <w:comment w:id="33" w:author="Sooyeon Kim" w:date="2023-04-23T10:32:00Z" w:initials="SK">
    <w:p w14:paraId="11A3D57C" w14:textId="77777777" w:rsidR="004F6C51" w:rsidRDefault="00415574" w:rsidP="00AA64F5">
      <w:pPr>
        <w:pStyle w:val="CommentText"/>
      </w:pPr>
      <w:r>
        <w:rPr>
          <w:rStyle w:val="CommentReference"/>
        </w:rPr>
        <w:annotationRef/>
      </w:r>
      <w:r w:rsidR="004F6C51">
        <w:t>I can provide grad counts from RSP. Let me know.</w:t>
      </w:r>
    </w:p>
  </w:comment>
  <w:comment w:id="34" w:author="Monika Scott" w:date="2023-04-22T20:00:00Z" w:initials="MS">
    <w:p w14:paraId="5BE5B1A4" w14:textId="7B1C7A8A" w:rsidR="007F25F1" w:rsidRDefault="007F25F1" w:rsidP="00293454">
      <w:pPr>
        <w:pStyle w:val="CommentText"/>
      </w:pPr>
      <w:r>
        <w:rPr>
          <w:rStyle w:val="CommentReference"/>
        </w:rPr>
        <w:annotationRef/>
      </w:r>
      <w:r>
        <w:t>Can we have goal #s established?</w:t>
      </w:r>
    </w:p>
  </w:comment>
  <w:comment w:id="35" w:author="Sooyeon Kim" w:date="2023-04-23T09:56:00Z" w:initials="SK">
    <w:p w14:paraId="4A6ECB2C" w14:textId="77777777" w:rsidR="00E21D57" w:rsidRDefault="00E21D57" w:rsidP="00585CB9">
      <w:pPr>
        <w:pStyle w:val="CommentText"/>
      </w:pPr>
      <w:r>
        <w:rPr>
          <w:rStyle w:val="CommentReference"/>
        </w:rPr>
        <w:annotationRef/>
      </w:r>
      <w:r>
        <w:t>According to the 2022-23 College Workplan, our target growth rates for 2022-23 and 2023-24 were 5% and 2% respectively.  We exceeded our goal!</w:t>
      </w:r>
    </w:p>
  </w:comment>
  <w:comment w:id="36" w:author="Sooyeon Kim" w:date="2023-04-23T10:37:00Z" w:initials="SK">
    <w:p w14:paraId="16583726" w14:textId="77777777" w:rsidR="00FB39DD" w:rsidRDefault="00FB39DD" w:rsidP="00A377F3">
      <w:pPr>
        <w:pStyle w:val="CommentText"/>
      </w:pPr>
      <w:r>
        <w:rPr>
          <w:rStyle w:val="CommentReference"/>
        </w:rPr>
        <w:annotationRef/>
      </w:r>
      <w:r>
        <w:t>Let me reach out to Deans Howell and McCrow</w:t>
      </w:r>
    </w:p>
  </w:comment>
  <w:comment w:id="39" w:author="Sooyeon Kim" w:date="2023-04-23T10:01:00Z" w:initials="SK">
    <w:p w14:paraId="57D3AAF2" w14:textId="51307D7B" w:rsidR="004C57AB" w:rsidRDefault="00A04F49" w:rsidP="00845B25">
      <w:pPr>
        <w:pStyle w:val="CommentText"/>
      </w:pPr>
      <w:r>
        <w:rPr>
          <w:rStyle w:val="CommentReference"/>
        </w:rPr>
        <w:annotationRef/>
      </w:r>
      <w:r w:rsidR="004C57AB">
        <w:t>Please remove this sentence. I am not sure about these numbers. We are currently working on the persistence dashboard.</w:t>
      </w:r>
    </w:p>
  </w:comment>
  <w:comment w:id="40" w:author="Sooyeon Kim" w:date="2023-04-23T13:25:00Z" w:initials="SK">
    <w:p w14:paraId="4435AC9C" w14:textId="77777777" w:rsidR="00F12B26" w:rsidRDefault="00311F87" w:rsidP="00036245">
      <w:pPr>
        <w:pStyle w:val="CommentText"/>
      </w:pPr>
      <w:r>
        <w:rPr>
          <w:rStyle w:val="CommentReference"/>
        </w:rPr>
        <w:annotationRef/>
      </w:r>
      <w:r w:rsidR="00F12B26">
        <w:t>Student enrollment-&gt; successful enrollment</w:t>
      </w:r>
    </w:p>
  </w:comment>
  <w:comment w:id="41" w:author="Sooyeon Kim" w:date="2023-04-23T13:35:00Z" w:initials="SK">
    <w:p w14:paraId="7C9C5EA8" w14:textId="77777777" w:rsidR="00876AD3" w:rsidRDefault="00876AD3" w:rsidP="00642E6B">
      <w:pPr>
        <w:pStyle w:val="CommentText"/>
      </w:pPr>
      <w:r>
        <w:rPr>
          <w:rStyle w:val="CommentReference"/>
        </w:rPr>
        <w:annotationRef/>
      </w:r>
      <w:r>
        <w:t>Successful enrollment</w:t>
      </w:r>
    </w:p>
  </w:comment>
  <w:comment w:id="42" w:author="Sooyeon Kim" w:date="2023-04-23T13:37:00Z" w:initials="SK">
    <w:p w14:paraId="398197F6" w14:textId="77777777" w:rsidR="003E6561" w:rsidRDefault="003E6561">
      <w:pPr>
        <w:pStyle w:val="CommentText"/>
      </w:pPr>
      <w:r>
        <w:rPr>
          <w:rStyle w:val="CommentReference"/>
        </w:rPr>
        <w:annotationRef/>
      </w:r>
      <w:r>
        <w:t>Student Success Metrics Cohort View</w:t>
      </w:r>
    </w:p>
    <w:p w14:paraId="12169960" w14:textId="77777777" w:rsidR="003E6561" w:rsidRDefault="00000000" w:rsidP="0021068C">
      <w:pPr>
        <w:pStyle w:val="CommentText"/>
      </w:pPr>
      <w:hyperlink r:id="rId1" w:history="1">
        <w:r w:rsidR="003E6561" w:rsidRPr="0021068C">
          <w:rPr>
            <w:rStyle w:val="Hyperlink"/>
          </w:rPr>
          <w:t>https://www.calpassplus.org/Launchboard/Student-Success-Metrics-Cohort-View</w:t>
        </w:r>
      </w:hyperlink>
    </w:p>
  </w:comment>
  <w:comment w:id="44" w:author="Sooyeon Kim" w:date="2023-04-23T10:08:00Z" w:initials="SK">
    <w:p w14:paraId="1A7D5337" w14:textId="5A8E6128" w:rsidR="00181D48" w:rsidRDefault="00181D48" w:rsidP="00D81EA1">
      <w:pPr>
        <w:pStyle w:val="CommentText"/>
      </w:pPr>
      <w:r>
        <w:rPr>
          <w:rStyle w:val="CommentReference"/>
        </w:rPr>
        <w:annotationRef/>
      </w:r>
      <w:r>
        <w:t>Be continuing</w:t>
      </w:r>
    </w:p>
  </w:comment>
  <w:comment w:id="46" w:author="Sooyeon Kim" w:date="2023-04-23T10:46:00Z" w:initials="SK">
    <w:p w14:paraId="567AF53E" w14:textId="77777777" w:rsidR="004C4C5A" w:rsidRDefault="004C4C5A" w:rsidP="009804AB">
      <w:pPr>
        <w:pStyle w:val="CommentText"/>
      </w:pPr>
      <w:r>
        <w:rPr>
          <w:rStyle w:val="CommentReference"/>
        </w:rPr>
        <w:annotationRef/>
      </w:r>
      <w:r>
        <w:t>Student Visa (F-1 or M-1 Visa)</w:t>
      </w:r>
    </w:p>
  </w:comment>
  <w:comment w:id="47" w:author="Sooyeon Kim" w:date="2023-04-23T10:52:00Z" w:initials="SK">
    <w:p w14:paraId="72C7DE61" w14:textId="77777777" w:rsidR="002E4C23" w:rsidRDefault="00101781">
      <w:pPr>
        <w:pStyle w:val="CommentText"/>
      </w:pPr>
      <w:r>
        <w:rPr>
          <w:rStyle w:val="CommentReference"/>
        </w:rPr>
        <w:annotationRef/>
      </w:r>
      <w:r w:rsidR="002E4C23">
        <w:t>Here are BC international student headcounts (student visa holders) from Fall 2015 to Fall 2022 from the CCCO MIS data mart.</w:t>
      </w:r>
    </w:p>
    <w:p w14:paraId="78AB1151" w14:textId="77777777" w:rsidR="002E4C23" w:rsidRDefault="002E4C23">
      <w:pPr>
        <w:pStyle w:val="CommentText"/>
      </w:pPr>
    </w:p>
    <w:p w14:paraId="55C447C9" w14:textId="77777777" w:rsidR="002E4C23" w:rsidRDefault="002E4C23">
      <w:pPr>
        <w:pStyle w:val="CommentText"/>
      </w:pPr>
      <w:r>
        <w:t>Fall15 69</w:t>
      </w:r>
    </w:p>
    <w:p w14:paraId="6602D17E" w14:textId="77777777" w:rsidR="002E4C23" w:rsidRDefault="002E4C23">
      <w:pPr>
        <w:pStyle w:val="CommentText"/>
      </w:pPr>
      <w:r>
        <w:t>Fall16 76</w:t>
      </w:r>
    </w:p>
    <w:p w14:paraId="152BC90F" w14:textId="77777777" w:rsidR="002E4C23" w:rsidRDefault="002E4C23">
      <w:pPr>
        <w:pStyle w:val="CommentText"/>
      </w:pPr>
      <w:r>
        <w:t>Fall17 83</w:t>
      </w:r>
    </w:p>
    <w:p w14:paraId="4BCD08B5" w14:textId="77777777" w:rsidR="002E4C23" w:rsidRDefault="002E4C23">
      <w:pPr>
        <w:pStyle w:val="CommentText"/>
      </w:pPr>
      <w:r>
        <w:t>Fall18 60</w:t>
      </w:r>
    </w:p>
    <w:p w14:paraId="13D3F3CE" w14:textId="77777777" w:rsidR="002E4C23" w:rsidRDefault="002E4C23">
      <w:pPr>
        <w:pStyle w:val="CommentText"/>
      </w:pPr>
      <w:r>
        <w:t>Fall19 59</w:t>
      </w:r>
    </w:p>
    <w:p w14:paraId="453CD677" w14:textId="77777777" w:rsidR="002E4C23" w:rsidRDefault="002E4C23">
      <w:pPr>
        <w:pStyle w:val="CommentText"/>
      </w:pPr>
      <w:r>
        <w:t>Fall20 43</w:t>
      </w:r>
    </w:p>
    <w:p w14:paraId="49FC68A6" w14:textId="77777777" w:rsidR="002E4C23" w:rsidRDefault="002E4C23">
      <w:pPr>
        <w:pStyle w:val="CommentText"/>
      </w:pPr>
      <w:r>
        <w:t>Fall21 33</w:t>
      </w:r>
    </w:p>
    <w:p w14:paraId="734784D7" w14:textId="77777777" w:rsidR="002E4C23" w:rsidRDefault="002E4C23">
      <w:pPr>
        <w:pStyle w:val="CommentText"/>
      </w:pPr>
      <w:r>
        <w:t>Fall22 34</w:t>
      </w:r>
    </w:p>
    <w:p w14:paraId="545A920E" w14:textId="77777777" w:rsidR="002E4C23" w:rsidRDefault="002E4C23" w:rsidP="00603219">
      <w:pPr>
        <w:pStyle w:val="CommentText"/>
      </w:pPr>
      <w:r>
        <w:t>As you can see, amid pandemic, international student enrollment at BC fell from 69 (average fall15 to fall 19) to 37 (average fall20-fall 22)</w:t>
      </w:r>
    </w:p>
  </w:comment>
  <w:comment w:id="49" w:author="Monika Scott" w:date="2023-04-21T18:32:00Z" w:initials="MS">
    <w:p w14:paraId="036D1867" w14:textId="7890F123" w:rsidR="008035C4" w:rsidRDefault="008035C4" w:rsidP="00A15811">
      <w:pPr>
        <w:pStyle w:val="CommentText"/>
      </w:pPr>
      <w:r>
        <w:rPr>
          <w:rStyle w:val="CommentReference"/>
        </w:rPr>
        <w:annotationRef/>
      </w:r>
      <w:r>
        <w:t>No mention of Credit by Exam - but I have no info to add. Who can provide?</w:t>
      </w:r>
    </w:p>
  </w:comment>
  <w:comment w:id="50" w:author="Sooyeon Kim" w:date="2023-04-23T10:15:00Z" w:initials="SK">
    <w:p w14:paraId="28360A4D" w14:textId="77777777" w:rsidR="00C51A46" w:rsidRDefault="00C51A46" w:rsidP="00190950">
      <w:pPr>
        <w:pStyle w:val="CommentText"/>
      </w:pPr>
      <w:r>
        <w:rPr>
          <w:rStyle w:val="CommentReference"/>
        </w:rPr>
        <w:annotationRef/>
      </w:r>
      <w:r>
        <w:t>recognized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35A150" w15:done="0"/>
  <w15:commentEx w15:paraId="2F796BB8" w15:paraIdParent="7835A150" w15:done="0"/>
  <w15:commentEx w15:paraId="7C0BA99F" w15:paraIdParent="2F796BB8" w15:done="0"/>
  <w15:commentEx w15:paraId="23DD68F8" w15:done="0"/>
  <w15:commentEx w15:paraId="05A98BC7" w15:paraIdParent="23DD68F8" w15:done="0"/>
  <w15:commentEx w15:paraId="68D31B5E" w15:done="0"/>
  <w15:commentEx w15:paraId="31127178" w15:done="0"/>
  <w15:commentEx w15:paraId="4F9EC65F" w15:done="0"/>
  <w15:commentEx w15:paraId="48383A06" w15:done="0"/>
  <w15:commentEx w15:paraId="4F891A8C" w15:paraIdParent="48383A06" w15:done="0"/>
  <w15:commentEx w15:paraId="4CD7E72F" w15:done="0"/>
  <w15:commentEx w15:paraId="7D5D6D82" w15:done="0"/>
  <w15:commentEx w15:paraId="207E3290" w15:done="0"/>
  <w15:commentEx w15:paraId="47D714B4" w15:done="0"/>
  <w15:commentEx w15:paraId="11A3D57C" w15:paraIdParent="47D714B4" w15:done="0"/>
  <w15:commentEx w15:paraId="5BE5B1A4" w15:done="0"/>
  <w15:commentEx w15:paraId="4A6ECB2C" w15:paraIdParent="5BE5B1A4" w15:done="0"/>
  <w15:commentEx w15:paraId="16583726" w15:paraIdParent="5BE5B1A4" w15:done="0"/>
  <w15:commentEx w15:paraId="57D3AAF2" w15:done="0"/>
  <w15:commentEx w15:paraId="4435AC9C" w15:done="0"/>
  <w15:commentEx w15:paraId="7C9C5EA8" w15:done="0"/>
  <w15:commentEx w15:paraId="12169960" w15:done="0"/>
  <w15:commentEx w15:paraId="1A7D5337" w15:done="0"/>
  <w15:commentEx w15:paraId="567AF53E" w15:done="0"/>
  <w15:commentEx w15:paraId="545A920E" w15:done="0"/>
  <w15:commentEx w15:paraId="036D1867" w15:done="0"/>
  <w15:commentEx w15:paraId="28360A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F698C" w16cex:dateUtc="2023-04-23T15:23:00Z"/>
  <w16cex:commentExtensible w16cex:durableId="27EF6BE3" w16cex:dateUtc="2023-04-23T15:33:00Z"/>
  <w16cex:commentExtensible w16cex:durableId="27EF6BFD" w16cex:dateUtc="2023-04-23T15:34:00Z"/>
  <w16cex:commentExtensible w16cex:durableId="27EE72C5" w16cex:dateUtc="2023-04-22T21:50:00Z"/>
  <w16cex:commentExtensible w16cex:durableId="27EF86A0" w16cex:dateUtc="2023-04-23T17:27:00Z"/>
  <w16cex:commentExtensible w16cex:durableId="27EF6CF7" w16cex:dateUtc="2023-04-23T15:38:00Z"/>
  <w16cex:commentExtensible w16cex:durableId="27EF6EF8" w16cex:dateUtc="2023-04-23T15:46:00Z"/>
  <w16cex:commentExtensible w16cex:durableId="27EF6E00" w16cex:dateUtc="2023-04-23T15:42:00Z"/>
  <w16cex:commentExtensible w16cex:durableId="27EF71CE" w16cex:dateUtc="2023-04-23T15:58:00Z"/>
  <w16cex:commentExtensible w16cex:durableId="27EF7217" w16cex:dateUtc="2023-04-23T16:00:00Z"/>
  <w16cex:commentExtensible w16cex:durableId="27EF71A9" w16cex:dateUtc="2023-04-23T15:58:00Z"/>
  <w16cex:commentExtensible w16cex:durableId="27EF78FD" w16cex:dateUtc="2023-04-23T16:29:00Z"/>
  <w16cex:commentExtensible w16cex:durableId="27EF793D" w16cex:dateUtc="2023-04-23T16:30:00Z"/>
  <w16cex:commentExtensible w16cex:durableId="27EF8755" w16cex:dateUtc="2023-04-23T17:30:00Z"/>
  <w16cex:commentExtensible w16cex:durableId="27EF87DA" w16cex:dateUtc="2023-04-23T17:32:00Z"/>
  <w16cex:commentExtensible w16cex:durableId="27EEBB4C" w16cex:dateUtc="2023-04-23T03:00:00Z"/>
  <w16cex:commentExtensible w16cex:durableId="27EF7F52" w16cex:dateUtc="2023-04-23T16:56:00Z"/>
  <w16cex:commentExtensible w16cex:durableId="27EF88EC" w16cex:dateUtc="2023-04-23T17:37:00Z"/>
  <w16cex:commentExtensible w16cex:durableId="27EF805F" w16cex:dateUtc="2023-04-23T17:01:00Z"/>
  <w16cex:commentExtensible w16cex:durableId="27EFB042" w16cex:dateUtc="2023-04-23T20:25:00Z"/>
  <w16cex:commentExtensible w16cex:durableId="27EFB2B1" w16cex:dateUtc="2023-04-23T20:35:00Z"/>
  <w16cex:commentExtensible w16cex:durableId="27EFB308" w16cex:dateUtc="2023-04-23T20:37:00Z"/>
  <w16cex:commentExtensible w16cex:durableId="27EF8206" w16cex:dateUtc="2023-04-23T17:08:00Z"/>
  <w16cex:commentExtensible w16cex:durableId="27EF8AED" w16cex:dateUtc="2023-04-23T17:46:00Z"/>
  <w16cex:commentExtensible w16cex:durableId="27EF8C76" w16cex:dateUtc="2023-04-23T17:52:00Z"/>
  <w16cex:commentExtensible w16cex:durableId="27ED552F" w16cex:dateUtc="2023-04-22T01:32:00Z"/>
  <w16cex:commentExtensible w16cex:durableId="27EF83DD" w16cex:dateUtc="2023-04-23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35A150" w16cid:durableId="27EF698C"/>
  <w16cid:commentId w16cid:paraId="2F796BB8" w16cid:durableId="27EF6BE3"/>
  <w16cid:commentId w16cid:paraId="7C0BA99F" w16cid:durableId="27EF6BFD"/>
  <w16cid:commentId w16cid:paraId="23DD68F8" w16cid:durableId="27EE72C5"/>
  <w16cid:commentId w16cid:paraId="05A98BC7" w16cid:durableId="27EF86A0"/>
  <w16cid:commentId w16cid:paraId="68D31B5E" w16cid:durableId="27EF6CF7"/>
  <w16cid:commentId w16cid:paraId="31127178" w16cid:durableId="27EF6EF8"/>
  <w16cid:commentId w16cid:paraId="4F9EC65F" w16cid:durableId="27EF6E00"/>
  <w16cid:commentId w16cid:paraId="48383A06" w16cid:durableId="27EF71CE"/>
  <w16cid:commentId w16cid:paraId="4F891A8C" w16cid:durableId="27EF7217"/>
  <w16cid:commentId w16cid:paraId="4CD7E72F" w16cid:durableId="27EF71A9"/>
  <w16cid:commentId w16cid:paraId="7D5D6D82" w16cid:durableId="27EF78FD"/>
  <w16cid:commentId w16cid:paraId="207E3290" w16cid:durableId="27EF793D"/>
  <w16cid:commentId w16cid:paraId="47D714B4" w16cid:durableId="27EF8755"/>
  <w16cid:commentId w16cid:paraId="11A3D57C" w16cid:durableId="27EF87DA"/>
  <w16cid:commentId w16cid:paraId="5BE5B1A4" w16cid:durableId="27EEBB4C"/>
  <w16cid:commentId w16cid:paraId="4A6ECB2C" w16cid:durableId="27EF7F52"/>
  <w16cid:commentId w16cid:paraId="16583726" w16cid:durableId="27EF88EC"/>
  <w16cid:commentId w16cid:paraId="57D3AAF2" w16cid:durableId="27EF805F"/>
  <w16cid:commentId w16cid:paraId="4435AC9C" w16cid:durableId="27EFB042"/>
  <w16cid:commentId w16cid:paraId="7C9C5EA8" w16cid:durableId="27EFB2B1"/>
  <w16cid:commentId w16cid:paraId="12169960" w16cid:durableId="27EFB308"/>
  <w16cid:commentId w16cid:paraId="1A7D5337" w16cid:durableId="27EF8206"/>
  <w16cid:commentId w16cid:paraId="567AF53E" w16cid:durableId="27EF8AED"/>
  <w16cid:commentId w16cid:paraId="545A920E" w16cid:durableId="27EF8C76"/>
  <w16cid:commentId w16cid:paraId="036D1867" w16cid:durableId="27ED552F"/>
  <w16cid:commentId w16cid:paraId="28360A4D" w16cid:durableId="27EF83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1640D" w14:textId="77777777" w:rsidR="00E64949" w:rsidRDefault="00E64949" w:rsidP="00750692">
      <w:r>
        <w:separator/>
      </w:r>
    </w:p>
  </w:endnote>
  <w:endnote w:type="continuationSeparator" w:id="0">
    <w:p w14:paraId="7176DF88" w14:textId="77777777" w:rsidR="00E64949" w:rsidRDefault="00E64949" w:rsidP="00750692">
      <w:r>
        <w:continuationSeparator/>
      </w:r>
    </w:p>
  </w:endnote>
  <w:endnote w:type="continuationNotice" w:id="1">
    <w:p w14:paraId="236EF42F" w14:textId="77777777" w:rsidR="00E64949" w:rsidRDefault="00E64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24E" w14:textId="77777777" w:rsidR="00A9687F" w:rsidRDefault="00A9687F" w:rsidP="001141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26E21004" w14:textId="77777777" w:rsidR="00A9687F" w:rsidRDefault="00A9687F" w:rsidP="001141B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498D2FA9" w14:textId="77777777" w:rsidR="00A9687F" w:rsidRDefault="00A9687F" w:rsidP="008743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6268" w14:textId="77777777" w:rsidR="00A9687F" w:rsidRDefault="00A9687F">
    <w:pPr>
      <w:pStyle w:val="Footer"/>
      <w:jc w:val="right"/>
    </w:pPr>
  </w:p>
  <w:p w14:paraId="3D390EF1" w14:textId="77777777" w:rsidR="00A9687F" w:rsidRPr="003A3BF6" w:rsidRDefault="00A9687F" w:rsidP="0087432C">
    <w:pPr>
      <w:pStyle w:val="Footer"/>
      <w:ind w:right="360"/>
      <w:jc w:val="right"/>
      <w:rPr>
        <w:rFonts w:ascii="Times New Roman" w:hAnsi="Times New Roman" w:cs="Times New Roman"/>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DBF3" w14:textId="77777777" w:rsidR="00A9687F" w:rsidRPr="006A063B" w:rsidRDefault="00A9687F" w:rsidP="001E435B">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3172301"/>
      <w:docPartObj>
        <w:docPartGallery w:val="Page Numbers (Bottom of Page)"/>
        <w:docPartUnique/>
      </w:docPartObj>
    </w:sdtPr>
    <w:sdtContent>
      <w:p w14:paraId="50BFDDB4" w14:textId="77777777" w:rsidR="00A9687F" w:rsidRDefault="00A9687F" w:rsidP="00793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A92F8F" w14:textId="77777777" w:rsidR="00A9687F" w:rsidRDefault="00A9687F" w:rsidP="001141BF">
    <w:pPr>
      <w:pStyle w:val="Footer"/>
      <w:ind w:right="360"/>
      <w:jc w:val="right"/>
    </w:pPr>
    <w:r>
      <w:rPr>
        <w:i/>
        <w:iCs/>
      </w:rPr>
      <w:t>Bakersfield College Educational Master Plan</w:t>
    </w:r>
    <w:r>
      <w:t xml:space="preserve"> | Page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B510" w14:textId="656078C4" w:rsidR="00A9687F" w:rsidRDefault="00A9687F" w:rsidP="00147263">
    <w:pPr>
      <w:pStyle w:val="Footer"/>
      <w:ind w:right="360"/>
      <w:jc w:val="right"/>
    </w:pPr>
    <w:r>
      <w:rPr>
        <w:i/>
        <w:iCs/>
      </w:rPr>
      <w:t>Bakersfield College Educational Master Plan</w:t>
    </w:r>
    <w:r>
      <w:t xml:space="preserve"> | Page </w:t>
    </w:r>
    <w:r w:rsidR="00D3632E">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AE99C" w14:textId="77777777" w:rsidR="00E64949" w:rsidRDefault="00E64949" w:rsidP="00750692">
      <w:r>
        <w:separator/>
      </w:r>
    </w:p>
  </w:footnote>
  <w:footnote w:type="continuationSeparator" w:id="0">
    <w:p w14:paraId="4A2CE0FF" w14:textId="77777777" w:rsidR="00E64949" w:rsidRDefault="00E64949" w:rsidP="00750692">
      <w:r>
        <w:continuationSeparator/>
      </w:r>
    </w:p>
  </w:footnote>
  <w:footnote w:type="continuationNotice" w:id="1">
    <w:p w14:paraId="0F1AF055" w14:textId="77777777" w:rsidR="00E64949" w:rsidRDefault="00E64949"/>
  </w:footnote>
  <w:footnote w:id="2">
    <w:p w14:paraId="14D1F969" w14:textId="26B3BC76" w:rsidR="00A9687F" w:rsidRDefault="00A9687F" w:rsidP="001F3DB3">
      <w:r>
        <w:rPr>
          <w:rStyle w:val="FootnoteReference"/>
        </w:rPr>
        <w:footnoteRef/>
      </w:r>
      <w:r>
        <w:t xml:space="preserve"> </w:t>
      </w:r>
      <w:r w:rsidRPr="00AC6954">
        <w:rPr>
          <w:sz w:val="20"/>
          <w:szCs w:val="20"/>
        </w:rPr>
        <w:t>California Department of Finance.</w:t>
      </w:r>
      <w:r>
        <w:t xml:space="preserve"> </w:t>
      </w:r>
      <w:r w:rsidRPr="00AC6954">
        <w:rPr>
          <w:rFonts w:ascii="Calibri" w:eastAsia="Times New Roman" w:hAnsi="Calibri" w:cs="Calibri"/>
          <w:i/>
          <w:iCs/>
          <w:sz w:val="20"/>
          <w:szCs w:val="20"/>
        </w:rPr>
        <w:t>California Public K–12 Graded Enrollment and High School Graduate Projections by County — 2022 Series</w:t>
      </w:r>
      <w:r>
        <w:rPr>
          <w:rFonts w:ascii="Calibri" w:eastAsia="Times New Roman" w:hAnsi="Calibri" w:cs="Calibri"/>
          <w:i/>
          <w:iCs/>
          <w:sz w:val="20"/>
          <w:szCs w:val="20"/>
        </w:rPr>
        <w:t xml:space="preserve">. </w:t>
      </w:r>
      <w:r>
        <w:rPr>
          <w:rFonts w:ascii="Calibri" w:eastAsia="Times New Roman" w:hAnsi="Calibri" w:cs="Calibri"/>
          <w:sz w:val="20"/>
          <w:szCs w:val="20"/>
        </w:rPr>
        <w:t xml:space="preserve">Retrieved December 28, 2022, from </w:t>
      </w:r>
      <w:r w:rsidRPr="00AC6954">
        <w:rPr>
          <w:rFonts w:ascii="Calibri" w:eastAsia="Times New Roman" w:hAnsi="Calibri" w:cs="Calibri"/>
          <w:sz w:val="20"/>
          <w:szCs w:val="20"/>
        </w:rPr>
        <w:t>https://dof.ca.gov/forecasting/Demographics/projections/</w:t>
      </w:r>
    </w:p>
  </w:footnote>
  <w:footnote w:id="3">
    <w:p w14:paraId="5659E55E" w14:textId="77777777" w:rsidR="00A9687F" w:rsidRDefault="00A9687F" w:rsidP="00DD2D95">
      <w:pPr>
        <w:pStyle w:val="FootnoteText"/>
      </w:pPr>
      <w:r>
        <w:rPr>
          <w:rStyle w:val="FootnoteReference"/>
        </w:rPr>
        <w:footnoteRef/>
      </w:r>
      <w:r>
        <w:t xml:space="preserve"> Kern County Economic Development Corporation.</w:t>
      </w:r>
      <w:r w:rsidRPr="005141E6">
        <w:rPr>
          <w:i/>
          <w:iCs/>
        </w:rPr>
        <w:t xml:space="preserve"> 2022 Kern County Market Over</w:t>
      </w:r>
      <w:r>
        <w:rPr>
          <w:i/>
          <w:iCs/>
        </w:rPr>
        <w:t>vi</w:t>
      </w:r>
      <w:r w:rsidRPr="005141E6">
        <w:rPr>
          <w:i/>
          <w:iCs/>
        </w:rPr>
        <w:t>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333098"/>
      <w:docPartObj>
        <w:docPartGallery w:val="Watermarks"/>
        <w:docPartUnique/>
      </w:docPartObj>
    </w:sdtPr>
    <w:sdtContent>
      <w:p w14:paraId="7D4B9C39" w14:textId="212C3AC8" w:rsidR="00865822" w:rsidRDefault="00000000">
        <w:pPr>
          <w:pStyle w:val="Header"/>
        </w:pPr>
        <w:r>
          <w:rPr>
            <w:noProof/>
          </w:rPr>
          <w:pict w14:anchorId="7CE55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intelligence.xml><?xml version="1.0" encoding="utf-8"?>
<int:Intelligence xmlns:int="http://schemas.microsoft.com/office/intelligence/2019/intelligence">
  <int:IntelligenceSettings/>
  <int:Manifest>
    <int:ParagraphRange paragraphId="2109919181" textId="1253146901" start="74" length="2" invalidationStart="74" invalidationLength="2" id="Bg9q6dDE"/>
    <int:ParagraphRange paragraphId="1531870811" textId="507921140" start="340" length="7" invalidationStart="340" invalidationLength="7" id="Dul4jnn7"/>
    <int:ParagraphRange paragraphId="1353555194" textId="1814158815" start="217" length="15" invalidationStart="217" invalidationLength="15" id="WJrbpTua"/>
    <int:ParagraphRange paragraphId="361917398" textId="945066311" start="0" length="13" invalidationStart="0" invalidationLength="13" id="3JESCBfD"/>
    <int:ParagraphRange paragraphId="1743338923" textId="1820668947" start="0" length="13" invalidationStart="0" invalidationLength="13" id="9i6Jl4kb"/>
    <int:ParagraphRange paragraphId="2077892442" textId="223694086" start="55" length="2" invalidationStart="55" invalidationLength="2" id="DQG4Q6nc"/>
  </int:Manifest>
  <int:Observations>
    <int:Content id="Bg9q6dDE">
      <int:Rejection type="LegacyProofing"/>
    </int:Content>
    <int:Content id="Dul4jnn7">
      <int:Rejection type="LegacyProofing"/>
    </int:Content>
    <int:Content id="WJrbpTua">
      <int:Rejection type="LegacyProofing"/>
    </int:Content>
    <int:Content id="3JESCBfD">
      <int:Rejection type="LegacyProofing"/>
    </int:Content>
    <int:Content id="9i6Jl4kb">
      <int:Rejection type="LegacyProofing"/>
    </int:Content>
    <int:Content id="DQG4Q6n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8674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B2CB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42E9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02819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8434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E7AF4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926C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26FE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2D63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14B2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F326C"/>
    <w:multiLevelType w:val="hybridMultilevel"/>
    <w:tmpl w:val="4A20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377006"/>
    <w:multiLevelType w:val="hybridMultilevel"/>
    <w:tmpl w:val="EF88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187315"/>
    <w:multiLevelType w:val="hybridMultilevel"/>
    <w:tmpl w:val="33B8A606"/>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A77232"/>
    <w:multiLevelType w:val="hybridMultilevel"/>
    <w:tmpl w:val="02F601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E561B8F"/>
    <w:multiLevelType w:val="hybridMultilevel"/>
    <w:tmpl w:val="33B8A606"/>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0E268D"/>
    <w:multiLevelType w:val="hybridMultilevel"/>
    <w:tmpl w:val="4588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537606"/>
    <w:multiLevelType w:val="hybridMultilevel"/>
    <w:tmpl w:val="347C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C2916"/>
    <w:multiLevelType w:val="hybridMultilevel"/>
    <w:tmpl w:val="C5E4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CB64D6"/>
    <w:multiLevelType w:val="hybridMultilevel"/>
    <w:tmpl w:val="753A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4C63FF"/>
    <w:multiLevelType w:val="hybridMultilevel"/>
    <w:tmpl w:val="481CA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D57ED3"/>
    <w:multiLevelType w:val="multilevel"/>
    <w:tmpl w:val="4F8C3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E31EC9"/>
    <w:multiLevelType w:val="hybridMultilevel"/>
    <w:tmpl w:val="D5D6E95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532A3E"/>
    <w:multiLevelType w:val="hybridMultilevel"/>
    <w:tmpl w:val="9A08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E46163"/>
    <w:multiLevelType w:val="hybridMultilevel"/>
    <w:tmpl w:val="C91E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EA6B7B"/>
    <w:multiLevelType w:val="hybridMultilevel"/>
    <w:tmpl w:val="D0FCF7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58D3F28"/>
    <w:multiLevelType w:val="hybridMultilevel"/>
    <w:tmpl w:val="7D4AE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273B2964"/>
    <w:multiLevelType w:val="hybridMultilevel"/>
    <w:tmpl w:val="2FE61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7C7B43"/>
    <w:multiLevelType w:val="hybridMultilevel"/>
    <w:tmpl w:val="D450B98A"/>
    <w:lvl w:ilvl="0" w:tplc="A9DAA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26370C"/>
    <w:multiLevelType w:val="hybridMultilevel"/>
    <w:tmpl w:val="A89E2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9C31B5"/>
    <w:multiLevelType w:val="hybridMultilevel"/>
    <w:tmpl w:val="9C8639AE"/>
    <w:lvl w:ilvl="0" w:tplc="B32E602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AD36D2"/>
    <w:multiLevelType w:val="hybridMultilevel"/>
    <w:tmpl w:val="B2E6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8E0D13"/>
    <w:multiLevelType w:val="hybridMultilevel"/>
    <w:tmpl w:val="8F843A2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603423C"/>
    <w:multiLevelType w:val="hybridMultilevel"/>
    <w:tmpl w:val="5F7EF78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379F08B8"/>
    <w:multiLevelType w:val="hybridMultilevel"/>
    <w:tmpl w:val="629EB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C38016F"/>
    <w:multiLevelType w:val="hybridMultilevel"/>
    <w:tmpl w:val="7706A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9C576C"/>
    <w:multiLevelType w:val="hybridMultilevel"/>
    <w:tmpl w:val="1D90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EE0221"/>
    <w:multiLevelType w:val="hybridMultilevel"/>
    <w:tmpl w:val="9CC6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3309B4"/>
    <w:multiLevelType w:val="hybridMultilevel"/>
    <w:tmpl w:val="33B8A606"/>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4943575"/>
    <w:multiLevelType w:val="hybridMultilevel"/>
    <w:tmpl w:val="F3CE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C73D34"/>
    <w:multiLevelType w:val="hybridMultilevel"/>
    <w:tmpl w:val="5B50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4E77C6"/>
    <w:multiLevelType w:val="hybridMultilevel"/>
    <w:tmpl w:val="A6B85B18"/>
    <w:lvl w:ilvl="0" w:tplc="04090015">
      <w:start w:val="1"/>
      <w:numFmt w:val="upperLetter"/>
      <w:lvlText w:val="%1."/>
      <w:lvlJc w:val="left"/>
      <w:pPr>
        <w:ind w:left="360" w:hanging="360"/>
      </w:pPr>
      <w:rPr>
        <w:rFonts w:hint="default"/>
      </w:rPr>
    </w:lvl>
    <w:lvl w:ilvl="1" w:tplc="0409000F">
      <w:start w:val="1"/>
      <w:numFmt w:val="decimal"/>
      <w:lvlText w:val="%2."/>
      <w:lvlJc w:val="left"/>
      <w:pPr>
        <w:ind w:left="845"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BA1143D"/>
    <w:multiLevelType w:val="hybridMultilevel"/>
    <w:tmpl w:val="534E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4D701A"/>
    <w:multiLevelType w:val="hybridMultilevel"/>
    <w:tmpl w:val="C47E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9032BF"/>
    <w:multiLevelType w:val="hybridMultilevel"/>
    <w:tmpl w:val="481CA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9D311F"/>
    <w:multiLevelType w:val="hybridMultilevel"/>
    <w:tmpl w:val="85AA50C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7CD2AE0"/>
    <w:multiLevelType w:val="hybridMultilevel"/>
    <w:tmpl w:val="380CA928"/>
    <w:lvl w:ilvl="0" w:tplc="C82A962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905B12"/>
    <w:multiLevelType w:val="hybridMultilevel"/>
    <w:tmpl w:val="0CE4F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FF2F7E"/>
    <w:multiLevelType w:val="hybridMultilevel"/>
    <w:tmpl w:val="481CA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C97428"/>
    <w:multiLevelType w:val="hybridMultilevel"/>
    <w:tmpl w:val="B9A43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72030A"/>
    <w:multiLevelType w:val="hybridMultilevel"/>
    <w:tmpl w:val="866EA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4A776E"/>
    <w:multiLevelType w:val="hybridMultilevel"/>
    <w:tmpl w:val="F4F0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9D05F2"/>
    <w:multiLevelType w:val="hybridMultilevel"/>
    <w:tmpl w:val="A1C4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F8125A"/>
    <w:multiLevelType w:val="hybridMultilevel"/>
    <w:tmpl w:val="7B34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0B4349"/>
    <w:multiLevelType w:val="hybridMultilevel"/>
    <w:tmpl w:val="F9500FF2"/>
    <w:lvl w:ilvl="0" w:tplc="19A07442">
      <w:start w:val="1"/>
      <w:numFmt w:val="bullet"/>
      <w:lvlText w:val=""/>
      <w:lvlJc w:val="left"/>
      <w:pPr>
        <w:ind w:left="720" w:hanging="360"/>
      </w:pPr>
      <w:rPr>
        <w:rFonts w:ascii="Symbol" w:hAnsi="Symbol" w:hint="default"/>
      </w:rPr>
    </w:lvl>
    <w:lvl w:ilvl="1" w:tplc="941EB72C">
      <w:start w:val="1"/>
      <w:numFmt w:val="bullet"/>
      <w:lvlText w:val="o"/>
      <w:lvlJc w:val="left"/>
      <w:pPr>
        <w:ind w:left="1440" w:hanging="360"/>
      </w:pPr>
      <w:rPr>
        <w:rFonts w:ascii="Courier New" w:hAnsi="Courier New" w:hint="default"/>
      </w:rPr>
    </w:lvl>
    <w:lvl w:ilvl="2" w:tplc="C220B8A8">
      <w:start w:val="1"/>
      <w:numFmt w:val="bullet"/>
      <w:lvlText w:val=""/>
      <w:lvlJc w:val="left"/>
      <w:pPr>
        <w:ind w:left="2160" w:hanging="360"/>
      </w:pPr>
      <w:rPr>
        <w:rFonts w:ascii="Wingdings" w:hAnsi="Wingdings" w:hint="default"/>
      </w:rPr>
    </w:lvl>
    <w:lvl w:ilvl="3" w:tplc="7FEC0F48">
      <w:start w:val="1"/>
      <w:numFmt w:val="bullet"/>
      <w:lvlText w:val=""/>
      <w:lvlJc w:val="left"/>
      <w:pPr>
        <w:ind w:left="2880" w:hanging="360"/>
      </w:pPr>
      <w:rPr>
        <w:rFonts w:ascii="Symbol" w:hAnsi="Symbol" w:hint="default"/>
      </w:rPr>
    </w:lvl>
    <w:lvl w:ilvl="4" w:tplc="986CCFE0">
      <w:start w:val="1"/>
      <w:numFmt w:val="bullet"/>
      <w:lvlText w:val="o"/>
      <w:lvlJc w:val="left"/>
      <w:pPr>
        <w:ind w:left="3600" w:hanging="360"/>
      </w:pPr>
      <w:rPr>
        <w:rFonts w:ascii="Courier New" w:hAnsi="Courier New" w:hint="default"/>
      </w:rPr>
    </w:lvl>
    <w:lvl w:ilvl="5" w:tplc="40C2E41A">
      <w:start w:val="1"/>
      <w:numFmt w:val="bullet"/>
      <w:lvlText w:val=""/>
      <w:lvlJc w:val="left"/>
      <w:pPr>
        <w:ind w:left="4320" w:hanging="360"/>
      </w:pPr>
      <w:rPr>
        <w:rFonts w:ascii="Wingdings" w:hAnsi="Wingdings" w:hint="default"/>
      </w:rPr>
    </w:lvl>
    <w:lvl w:ilvl="6" w:tplc="4F723B88">
      <w:start w:val="1"/>
      <w:numFmt w:val="bullet"/>
      <w:lvlText w:val=""/>
      <w:lvlJc w:val="left"/>
      <w:pPr>
        <w:ind w:left="5040" w:hanging="360"/>
      </w:pPr>
      <w:rPr>
        <w:rFonts w:ascii="Symbol" w:hAnsi="Symbol" w:hint="default"/>
      </w:rPr>
    </w:lvl>
    <w:lvl w:ilvl="7" w:tplc="5E94B886">
      <w:start w:val="1"/>
      <w:numFmt w:val="bullet"/>
      <w:lvlText w:val="o"/>
      <w:lvlJc w:val="left"/>
      <w:pPr>
        <w:ind w:left="5760" w:hanging="360"/>
      </w:pPr>
      <w:rPr>
        <w:rFonts w:ascii="Courier New" w:hAnsi="Courier New" w:hint="default"/>
      </w:rPr>
    </w:lvl>
    <w:lvl w:ilvl="8" w:tplc="72CC78B2">
      <w:start w:val="1"/>
      <w:numFmt w:val="bullet"/>
      <w:lvlText w:val=""/>
      <w:lvlJc w:val="left"/>
      <w:pPr>
        <w:ind w:left="6480" w:hanging="360"/>
      </w:pPr>
      <w:rPr>
        <w:rFonts w:ascii="Wingdings" w:hAnsi="Wingdings" w:hint="default"/>
      </w:rPr>
    </w:lvl>
  </w:abstractNum>
  <w:abstractNum w:abstractNumId="54" w15:restartNumberingAfterBreak="0">
    <w:nsid w:val="7139789A"/>
    <w:multiLevelType w:val="hybridMultilevel"/>
    <w:tmpl w:val="F9F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FA38A6"/>
    <w:multiLevelType w:val="hybridMultilevel"/>
    <w:tmpl w:val="F528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4A13A6"/>
    <w:multiLevelType w:val="hybridMultilevel"/>
    <w:tmpl w:val="EC36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0F5549"/>
    <w:multiLevelType w:val="hybridMultilevel"/>
    <w:tmpl w:val="481CA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4912913">
    <w:abstractNumId w:val="53"/>
  </w:num>
  <w:num w:numId="2" w16cid:durableId="43918853">
    <w:abstractNumId w:val="40"/>
  </w:num>
  <w:num w:numId="3" w16cid:durableId="1656952438">
    <w:abstractNumId w:val="51"/>
  </w:num>
  <w:num w:numId="4" w16cid:durableId="435180308">
    <w:abstractNumId w:val="38"/>
  </w:num>
  <w:num w:numId="5" w16cid:durableId="1671177586">
    <w:abstractNumId w:val="30"/>
  </w:num>
  <w:num w:numId="6" w16cid:durableId="949318889">
    <w:abstractNumId w:val="49"/>
  </w:num>
  <w:num w:numId="7" w16cid:durableId="1065764659">
    <w:abstractNumId w:val="44"/>
  </w:num>
  <w:num w:numId="8" w16cid:durableId="2054573273">
    <w:abstractNumId w:val="50"/>
  </w:num>
  <w:num w:numId="9" w16cid:durableId="916548507">
    <w:abstractNumId w:val="0"/>
  </w:num>
  <w:num w:numId="10" w16cid:durableId="1377436189">
    <w:abstractNumId w:val="1"/>
  </w:num>
  <w:num w:numId="11" w16cid:durableId="561719175">
    <w:abstractNumId w:val="2"/>
  </w:num>
  <w:num w:numId="12" w16cid:durableId="2709248">
    <w:abstractNumId w:val="3"/>
  </w:num>
  <w:num w:numId="13" w16cid:durableId="10495626">
    <w:abstractNumId w:val="8"/>
  </w:num>
  <w:num w:numId="14" w16cid:durableId="2060741445">
    <w:abstractNumId w:val="4"/>
  </w:num>
  <w:num w:numId="15" w16cid:durableId="134033400">
    <w:abstractNumId w:val="5"/>
  </w:num>
  <w:num w:numId="16" w16cid:durableId="512063737">
    <w:abstractNumId w:val="6"/>
  </w:num>
  <w:num w:numId="17" w16cid:durableId="2106338861">
    <w:abstractNumId w:val="7"/>
  </w:num>
  <w:num w:numId="18" w16cid:durableId="280723215">
    <w:abstractNumId w:val="9"/>
  </w:num>
  <w:num w:numId="19" w16cid:durableId="1975675239">
    <w:abstractNumId w:val="21"/>
  </w:num>
  <w:num w:numId="20" w16cid:durableId="606699350">
    <w:abstractNumId w:val="56"/>
  </w:num>
  <w:num w:numId="21" w16cid:durableId="815221295">
    <w:abstractNumId w:val="10"/>
  </w:num>
  <w:num w:numId="22" w16cid:durableId="1371228720">
    <w:abstractNumId w:val="41"/>
  </w:num>
  <w:num w:numId="23" w16cid:durableId="1646473114">
    <w:abstractNumId w:val="55"/>
  </w:num>
  <w:num w:numId="24" w16cid:durableId="593129648">
    <w:abstractNumId w:val="34"/>
  </w:num>
  <w:num w:numId="25" w16cid:durableId="621229543">
    <w:abstractNumId w:val="42"/>
  </w:num>
  <w:num w:numId="26" w16cid:durableId="400098909">
    <w:abstractNumId w:val="36"/>
  </w:num>
  <w:num w:numId="27" w16cid:durableId="737635028">
    <w:abstractNumId w:val="37"/>
  </w:num>
  <w:num w:numId="28" w16cid:durableId="1136947799">
    <w:abstractNumId w:val="14"/>
  </w:num>
  <w:num w:numId="29" w16cid:durableId="1407723795">
    <w:abstractNumId w:val="12"/>
  </w:num>
  <w:num w:numId="30" w16cid:durableId="535848036">
    <w:abstractNumId w:val="20"/>
  </w:num>
  <w:num w:numId="31" w16cid:durableId="1032147061">
    <w:abstractNumId w:val="46"/>
  </w:num>
  <w:num w:numId="32" w16cid:durableId="919288441">
    <w:abstractNumId w:val="52"/>
  </w:num>
  <w:num w:numId="33" w16cid:durableId="2076316824">
    <w:abstractNumId w:val="45"/>
  </w:num>
  <w:num w:numId="34" w16cid:durableId="534316575">
    <w:abstractNumId w:val="54"/>
  </w:num>
  <w:num w:numId="35" w16cid:durableId="1050568123">
    <w:abstractNumId w:val="24"/>
  </w:num>
  <w:num w:numId="36" w16cid:durableId="248926790">
    <w:abstractNumId w:val="25"/>
  </w:num>
  <w:num w:numId="37" w16cid:durableId="1152018974">
    <w:abstractNumId w:val="17"/>
  </w:num>
  <w:num w:numId="38" w16cid:durableId="1470779282">
    <w:abstractNumId w:val="15"/>
  </w:num>
  <w:num w:numId="39" w16cid:durableId="349838552">
    <w:abstractNumId w:val="23"/>
  </w:num>
  <w:num w:numId="40" w16cid:durableId="1539125800">
    <w:abstractNumId w:val="57"/>
  </w:num>
  <w:num w:numId="41" w16cid:durableId="518468734">
    <w:abstractNumId w:val="19"/>
  </w:num>
  <w:num w:numId="42" w16cid:durableId="2014717189">
    <w:abstractNumId w:val="43"/>
  </w:num>
  <w:num w:numId="43" w16cid:durableId="1763798388">
    <w:abstractNumId w:val="47"/>
  </w:num>
  <w:num w:numId="44" w16cid:durableId="276984571">
    <w:abstractNumId w:val="33"/>
  </w:num>
  <w:num w:numId="45" w16cid:durableId="685794784">
    <w:abstractNumId w:val="26"/>
  </w:num>
  <w:num w:numId="46" w16cid:durableId="1997762807">
    <w:abstractNumId w:val="35"/>
  </w:num>
  <w:num w:numId="47" w16cid:durableId="1854032270">
    <w:abstractNumId w:val="28"/>
  </w:num>
  <w:num w:numId="48" w16cid:durableId="1318850040">
    <w:abstractNumId w:val="32"/>
  </w:num>
  <w:num w:numId="49" w16cid:durableId="522942149">
    <w:abstractNumId w:val="16"/>
  </w:num>
  <w:num w:numId="50" w16cid:durableId="683094805">
    <w:abstractNumId w:val="11"/>
  </w:num>
  <w:num w:numId="51" w16cid:durableId="2036684764">
    <w:abstractNumId w:val="27"/>
  </w:num>
  <w:num w:numId="52" w16cid:durableId="960301691">
    <w:abstractNumId w:val="31"/>
  </w:num>
  <w:num w:numId="53" w16cid:durableId="1394423562">
    <w:abstractNumId w:val="39"/>
  </w:num>
  <w:num w:numId="54" w16cid:durableId="1857845341">
    <w:abstractNumId w:val="29"/>
  </w:num>
  <w:num w:numId="55" w16cid:durableId="704134604">
    <w:abstractNumId w:val="13"/>
  </w:num>
  <w:num w:numId="56" w16cid:durableId="550903">
    <w:abstractNumId w:val="48"/>
  </w:num>
  <w:num w:numId="57" w16cid:durableId="1320966697">
    <w:abstractNumId w:val="18"/>
  </w:num>
  <w:num w:numId="58" w16cid:durableId="621769356">
    <w:abstractNumId w:val="2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oyeon Kim">
    <w15:presenceInfo w15:providerId="AD" w15:userId="S::sooyeon.kim@bakersfieldcollege.edu::09472054-342c-4555-8276-978a38617ecd"/>
  </w15:person>
  <w15:person w15:author="Nicky Damania">
    <w15:presenceInfo w15:providerId="AD" w15:userId="S::nicky.damania@bakersfieldcollege.edu::e8d49e34-8d1c-4da0-96d3-170e17ce8a1d"/>
  </w15:person>
  <w15:person w15:author="Monika Scott">
    <w15:presenceInfo w15:providerId="AD" w15:userId="S::monika.scott@bakersfieldcollege.edu::dd9ab7ca-5620-4fc6-beb2-d9fa3b160d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8B"/>
    <w:rsid w:val="0000056E"/>
    <w:rsid w:val="00000FA2"/>
    <w:rsid w:val="000017D3"/>
    <w:rsid w:val="000021D2"/>
    <w:rsid w:val="0000264C"/>
    <w:rsid w:val="00002D43"/>
    <w:rsid w:val="00003274"/>
    <w:rsid w:val="00004208"/>
    <w:rsid w:val="0000495F"/>
    <w:rsid w:val="0000523A"/>
    <w:rsid w:val="00005DB9"/>
    <w:rsid w:val="000106C1"/>
    <w:rsid w:val="000106CA"/>
    <w:rsid w:val="00011486"/>
    <w:rsid w:val="000115EE"/>
    <w:rsid w:val="00011AE0"/>
    <w:rsid w:val="0001299D"/>
    <w:rsid w:val="00014118"/>
    <w:rsid w:val="000173C9"/>
    <w:rsid w:val="000173CA"/>
    <w:rsid w:val="00017F68"/>
    <w:rsid w:val="00020151"/>
    <w:rsid w:val="0002049D"/>
    <w:rsid w:val="00020B71"/>
    <w:rsid w:val="00020C2B"/>
    <w:rsid w:val="00020D19"/>
    <w:rsid w:val="00022618"/>
    <w:rsid w:val="00022DA3"/>
    <w:rsid w:val="00023381"/>
    <w:rsid w:val="00023916"/>
    <w:rsid w:val="000247EE"/>
    <w:rsid w:val="00025004"/>
    <w:rsid w:val="0002675F"/>
    <w:rsid w:val="00026DDB"/>
    <w:rsid w:val="00027B6E"/>
    <w:rsid w:val="00027DC8"/>
    <w:rsid w:val="00030766"/>
    <w:rsid w:val="00030F61"/>
    <w:rsid w:val="00031245"/>
    <w:rsid w:val="00032709"/>
    <w:rsid w:val="00032E8E"/>
    <w:rsid w:val="000330B2"/>
    <w:rsid w:val="00033253"/>
    <w:rsid w:val="00033584"/>
    <w:rsid w:val="000340AA"/>
    <w:rsid w:val="000348CF"/>
    <w:rsid w:val="000354A9"/>
    <w:rsid w:val="000356EF"/>
    <w:rsid w:val="00035D56"/>
    <w:rsid w:val="00035FCC"/>
    <w:rsid w:val="000361A1"/>
    <w:rsid w:val="00036323"/>
    <w:rsid w:val="00037112"/>
    <w:rsid w:val="00040A61"/>
    <w:rsid w:val="00040D06"/>
    <w:rsid w:val="00041266"/>
    <w:rsid w:val="00041BAA"/>
    <w:rsid w:val="000431BF"/>
    <w:rsid w:val="000437EF"/>
    <w:rsid w:val="00044637"/>
    <w:rsid w:val="00044671"/>
    <w:rsid w:val="000457C7"/>
    <w:rsid w:val="000458B2"/>
    <w:rsid w:val="00045F60"/>
    <w:rsid w:val="00046BA5"/>
    <w:rsid w:val="00046BD9"/>
    <w:rsid w:val="000477EC"/>
    <w:rsid w:val="000478E5"/>
    <w:rsid w:val="0005001B"/>
    <w:rsid w:val="00050DB9"/>
    <w:rsid w:val="0005120B"/>
    <w:rsid w:val="00051601"/>
    <w:rsid w:val="0005246E"/>
    <w:rsid w:val="0005281C"/>
    <w:rsid w:val="00053F33"/>
    <w:rsid w:val="00054139"/>
    <w:rsid w:val="00054ABA"/>
    <w:rsid w:val="00054BCA"/>
    <w:rsid w:val="0005514E"/>
    <w:rsid w:val="0005558D"/>
    <w:rsid w:val="00055667"/>
    <w:rsid w:val="0005699A"/>
    <w:rsid w:val="00056B84"/>
    <w:rsid w:val="00060D88"/>
    <w:rsid w:val="000619B9"/>
    <w:rsid w:val="000621B1"/>
    <w:rsid w:val="00062269"/>
    <w:rsid w:val="000625ED"/>
    <w:rsid w:val="00062769"/>
    <w:rsid w:val="00062EED"/>
    <w:rsid w:val="0006313F"/>
    <w:rsid w:val="00063375"/>
    <w:rsid w:val="000633DA"/>
    <w:rsid w:val="00064C6C"/>
    <w:rsid w:val="00065571"/>
    <w:rsid w:val="000657F3"/>
    <w:rsid w:val="00065AAE"/>
    <w:rsid w:val="00065AD7"/>
    <w:rsid w:val="000662D8"/>
    <w:rsid w:val="00066BAC"/>
    <w:rsid w:val="000672E1"/>
    <w:rsid w:val="0007020C"/>
    <w:rsid w:val="00070715"/>
    <w:rsid w:val="00070EDC"/>
    <w:rsid w:val="000720E0"/>
    <w:rsid w:val="00077D9D"/>
    <w:rsid w:val="00077E5B"/>
    <w:rsid w:val="000811FC"/>
    <w:rsid w:val="00081591"/>
    <w:rsid w:val="00082184"/>
    <w:rsid w:val="00082956"/>
    <w:rsid w:val="000837B7"/>
    <w:rsid w:val="00084291"/>
    <w:rsid w:val="000844A0"/>
    <w:rsid w:val="00084775"/>
    <w:rsid w:val="000849FB"/>
    <w:rsid w:val="00084EA5"/>
    <w:rsid w:val="00085869"/>
    <w:rsid w:val="00086340"/>
    <w:rsid w:val="00086BE6"/>
    <w:rsid w:val="00087183"/>
    <w:rsid w:val="00087235"/>
    <w:rsid w:val="00087F7D"/>
    <w:rsid w:val="00090ADB"/>
    <w:rsid w:val="00090BDE"/>
    <w:rsid w:val="0009141B"/>
    <w:rsid w:val="00095721"/>
    <w:rsid w:val="0009648E"/>
    <w:rsid w:val="0009660E"/>
    <w:rsid w:val="00097C1F"/>
    <w:rsid w:val="000A0791"/>
    <w:rsid w:val="000A1811"/>
    <w:rsid w:val="000A1FEA"/>
    <w:rsid w:val="000A2397"/>
    <w:rsid w:val="000A3DAD"/>
    <w:rsid w:val="000A4439"/>
    <w:rsid w:val="000A49D9"/>
    <w:rsid w:val="000A4C7B"/>
    <w:rsid w:val="000A5942"/>
    <w:rsid w:val="000A657E"/>
    <w:rsid w:val="000A6CB6"/>
    <w:rsid w:val="000AA9E4"/>
    <w:rsid w:val="000B07E0"/>
    <w:rsid w:val="000B0966"/>
    <w:rsid w:val="000B0D9B"/>
    <w:rsid w:val="000B1495"/>
    <w:rsid w:val="000B15F3"/>
    <w:rsid w:val="000B2386"/>
    <w:rsid w:val="000B310B"/>
    <w:rsid w:val="000B39F6"/>
    <w:rsid w:val="000B41CD"/>
    <w:rsid w:val="000B55CB"/>
    <w:rsid w:val="000B67D0"/>
    <w:rsid w:val="000B6D7A"/>
    <w:rsid w:val="000B7F7E"/>
    <w:rsid w:val="000B7FAD"/>
    <w:rsid w:val="000C1CC8"/>
    <w:rsid w:val="000C2204"/>
    <w:rsid w:val="000C2C88"/>
    <w:rsid w:val="000C3278"/>
    <w:rsid w:val="000C3CCE"/>
    <w:rsid w:val="000C3F5F"/>
    <w:rsid w:val="000C413C"/>
    <w:rsid w:val="000C47CD"/>
    <w:rsid w:val="000C48EE"/>
    <w:rsid w:val="000C515E"/>
    <w:rsid w:val="000C5221"/>
    <w:rsid w:val="000D0D12"/>
    <w:rsid w:val="000D0FAC"/>
    <w:rsid w:val="000D1B55"/>
    <w:rsid w:val="000D2FD9"/>
    <w:rsid w:val="000D3620"/>
    <w:rsid w:val="000D5162"/>
    <w:rsid w:val="000D5293"/>
    <w:rsid w:val="000D58A4"/>
    <w:rsid w:val="000D5F04"/>
    <w:rsid w:val="000D6336"/>
    <w:rsid w:val="000D7B5C"/>
    <w:rsid w:val="000E06BD"/>
    <w:rsid w:val="000E0938"/>
    <w:rsid w:val="000E0C10"/>
    <w:rsid w:val="000E11DB"/>
    <w:rsid w:val="000E1470"/>
    <w:rsid w:val="000E1512"/>
    <w:rsid w:val="000E2436"/>
    <w:rsid w:val="000E2509"/>
    <w:rsid w:val="000E2E8B"/>
    <w:rsid w:val="000E4C31"/>
    <w:rsid w:val="000E5CD9"/>
    <w:rsid w:val="000E7061"/>
    <w:rsid w:val="000E727D"/>
    <w:rsid w:val="000F17DE"/>
    <w:rsid w:val="000F1E61"/>
    <w:rsid w:val="000F2A25"/>
    <w:rsid w:val="000F2DE5"/>
    <w:rsid w:val="000F3408"/>
    <w:rsid w:val="000F3AE5"/>
    <w:rsid w:val="000F3CF5"/>
    <w:rsid w:val="000F44D9"/>
    <w:rsid w:val="000F4955"/>
    <w:rsid w:val="000F5DA3"/>
    <w:rsid w:val="000F5E6B"/>
    <w:rsid w:val="000F7D39"/>
    <w:rsid w:val="000F7F22"/>
    <w:rsid w:val="00100129"/>
    <w:rsid w:val="00100594"/>
    <w:rsid w:val="00100E8B"/>
    <w:rsid w:val="00101781"/>
    <w:rsid w:val="00101B86"/>
    <w:rsid w:val="0010291E"/>
    <w:rsid w:val="00102A08"/>
    <w:rsid w:val="00103938"/>
    <w:rsid w:val="00103EFB"/>
    <w:rsid w:val="00104027"/>
    <w:rsid w:val="001050D2"/>
    <w:rsid w:val="001075AE"/>
    <w:rsid w:val="00107869"/>
    <w:rsid w:val="001084F8"/>
    <w:rsid w:val="0011013D"/>
    <w:rsid w:val="00110D95"/>
    <w:rsid w:val="00110F50"/>
    <w:rsid w:val="0011157C"/>
    <w:rsid w:val="0011263C"/>
    <w:rsid w:val="00113BE2"/>
    <w:rsid w:val="00113C18"/>
    <w:rsid w:val="00113E23"/>
    <w:rsid w:val="001141BF"/>
    <w:rsid w:val="00114DC3"/>
    <w:rsid w:val="001154C1"/>
    <w:rsid w:val="00115A9A"/>
    <w:rsid w:val="0011642C"/>
    <w:rsid w:val="00116E94"/>
    <w:rsid w:val="00117400"/>
    <w:rsid w:val="0011776D"/>
    <w:rsid w:val="00117CAC"/>
    <w:rsid w:val="001201C1"/>
    <w:rsid w:val="001204FE"/>
    <w:rsid w:val="00120CF6"/>
    <w:rsid w:val="00123D81"/>
    <w:rsid w:val="00124273"/>
    <w:rsid w:val="0012501E"/>
    <w:rsid w:val="00125E56"/>
    <w:rsid w:val="001275EC"/>
    <w:rsid w:val="001277D0"/>
    <w:rsid w:val="00127D43"/>
    <w:rsid w:val="00130247"/>
    <w:rsid w:val="001309F3"/>
    <w:rsid w:val="00130BC7"/>
    <w:rsid w:val="00132175"/>
    <w:rsid w:val="00132E51"/>
    <w:rsid w:val="00132E82"/>
    <w:rsid w:val="00132EDE"/>
    <w:rsid w:val="00133331"/>
    <w:rsid w:val="00133747"/>
    <w:rsid w:val="001342A2"/>
    <w:rsid w:val="00135C22"/>
    <w:rsid w:val="00136A39"/>
    <w:rsid w:val="00136F72"/>
    <w:rsid w:val="0013791E"/>
    <w:rsid w:val="0014057E"/>
    <w:rsid w:val="00141239"/>
    <w:rsid w:val="00141FB9"/>
    <w:rsid w:val="0014266D"/>
    <w:rsid w:val="0014305B"/>
    <w:rsid w:val="00143270"/>
    <w:rsid w:val="001433A9"/>
    <w:rsid w:val="0014341E"/>
    <w:rsid w:val="001436D0"/>
    <w:rsid w:val="001445DE"/>
    <w:rsid w:val="00145AAA"/>
    <w:rsid w:val="00146667"/>
    <w:rsid w:val="0014685C"/>
    <w:rsid w:val="00147070"/>
    <w:rsid w:val="00147263"/>
    <w:rsid w:val="001475A3"/>
    <w:rsid w:val="00150264"/>
    <w:rsid w:val="0015088E"/>
    <w:rsid w:val="00150893"/>
    <w:rsid w:val="001510DB"/>
    <w:rsid w:val="00151433"/>
    <w:rsid w:val="00151AE6"/>
    <w:rsid w:val="0015404C"/>
    <w:rsid w:val="0015513A"/>
    <w:rsid w:val="0015617F"/>
    <w:rsid w:val="00156D9C"/>
    <w:rsid w:val="00156FA4"/>
    <w:rsid w:val="00157C0D"/>
    <w:rsid w:val="001603DE"/>
    <w:rsid w:val="0016192F"/>
    <w:rsid w:val="0016324B"/>
    <w:rsid w:val="00163CCF"/>
    <w:rsid w:val="00163E2B"/>
    <w:rsid w:val="0016444B"/>
    <w:rsid w:val="00165A7C"/>
    <w:rsid w:val="001662FB"/>
    <w:rsid w:val="001666CC"/>
    <w:rsid w:val="00167643"/>
    <w:rsid w:val="001677C0"/>
    <w:rsid w:val="001719D8"/>
    <w:rsid w:val="00171A0D"/>
    <w:rsid w:val="00172286"/>
    <w:rsid w:val="00172F29"/>
    <w:rsid w:val="00173C7A"/>
    <w:rsid w:val="00174648"/>
    <w:rsid w:val="001748A1"/>
    <w:rsid w:val="001748C1"/>
    <w:rsid w:val="0017626A"/>
    <w:rsid w:val="001764C0"/>
    <w:rsid w:val="001767ED"/>
    <w:rsid w:val="00177494"/>
    <w:rsid w:val="00177DCC"/>
    <w:rsid w:val="00180CDE"/>
    <w:rsid w:val="0018169B"/>
    <w:rsid w:val="00181D48"/>
    <w:rsid w:val="00181F54"/>
    <w:rsid w:val="00182353"/>
    <w:rsid w:val="001823D9"/>
    <w:rsid w:val="00182674"/>
    <w:rsid w:val="0018275A"/>
    <w:rsid w:val="00182DCA"/>
    <w:rsid w:val="00183D80"/>
    <w:rsid w:val="00184AC6"/>
    <w:rsid w:val="00184B1C"/>
    <w:rsid w:val="00184F35"/>
    <w:rsid w:val="00185065"/>
    <w:rsid w:val="00186C51"/>
    <w:rsid w:val="00187471"/>
    <w:rsid w:val="00190DFC"/>
    <w:rsid w:val="001920FC"/>
    <w:rsid w:val="001925C0"/>
    <w:rsid w:val="00192A3D"/>
    <w:rsid w:val="00192D2A"/>
    <w:rsid w:val="00193E9A"/>
    <w:rsid w:val="001941AA"/>
    <w:rsid w:val="0019482D"/>
    <w:rsid w:val="00194C05"/>
    <w:rsid w:val="0019504E"/>
    <w:rsid w:val="0019527E"/>
    <w:rsid w:val="001966F4"/>
    <w:rsid w:val="00196AC4"/>
    <w:rsid w:val="00196DB0"/>
    <w:rsid w:val="001A0379"/>
    <w:rsid w:val="001A09F6"/>
    <w:rsid w:val="001A0D86"/>
    <w:rsid w:val="001A155E"/>
    <w:rsid w:val="001A21F4"/>
    <w:rsid w:val="001A2EA9"/>
    <w:rsid w:val="001A3B4F"/>
    <w:rsid w:val="001A3D2A"/>
    <w:rsid w:val="001A4069"/>
    <w:rsid w:val="001A556F"/>
    <w:rsid w:val="001A6314"/>
    <w:rsid w:val="001A6652"/>
    <w:rsid w:val="001A6D76"/>
    <w:rsid w:val="001A732B"/>
    <w:rsid w:val="001A765B"/>
    <w:rsid w:val="001A7B37"/>
    <w:rsid w:val="001A7D36"/>
    <w:rsid w:val="001B02FA"/>
    <w:rsid w:val="001B09A4"/>
    <w:rsid w:val="001B135B"/>
    <w:rsid w:val="001B223A"/>
    <w:rsid w:val="001B2FCD"/>
    <w:rsid w:val="001B3305"/>
    <w:rsid w:val="001B5FBD"/>
    <w:rsid w:val="001B64B9"/>
    <w:rsid w:val="001B6D22"/>
    <w:rsid w:val="001B7154"/>
    <w:rsid w:val="001B7338"/>
    <w:rsid w:val="001B7918"/>
    <w:rsid w:val="001B7DD0"/>
    <w:rsid w:val="001C387D"/>
    <w:rsid w:val="001C3E64"/>
    <w:rsid w:val="001C4B77"/>
    <w:rsid w:val="001C4D0F"/>
    <w:rsid w:val="001C50B9"/>
    <w:rsid w:val="001C6F0E"/>
    <w:rsid w:val="001C7994"/>
    <w:rsid w:val="001C7E49"/>
    <w:rsid w:val="001D14B6"/>
    <w:rsid w:val="001D1BB0"/>
    <w:rsid w:val="001D1CA9"/>
    <w:rsid w:val="001D2F6F"/>
    <w:rsid w:val="001D3295"/>
    <w:rsid w:val="001D4818"/>
    <w:rsid w:val="001E070A"/>
    <w:rsid w:val="001E10FD"/>
    <w:rsid w:val="001E1716"/>
    <w:rsid w:val="001E23BE"/>
    <w:rsid w:val="001E2438"/>
    <w:rsid w:val="001E2A44"/>
    <w:rsid w:val="001E38A0"/>
    <w:rsid w:val="001E3A2D"/>
    <w:rsid w:val="001E3F06"/>
    <w:rsid w:val="001E435B"/>
    <w:rsid w:val="001E490C"/>
    <w:rsid w:val="001E4C78"/>
    <w:rsid w:val="001E5268"/>
    <w:rsid w:val="001E54A4"/>
    <w:rsid w:val="001E696E"/>
    <w:rsid w:val="001E748B"/>
    <w:rsid w:val="001E7ADD"/>
    <w:rsid w:val="001F00CC"/>
    <w:rsid w:val="001F07C3"/>
    <w:rsid w:val="001F0C71"/>
    <w:rsid w:val="001F0E8E"/>
    <w:rsid w:val="001F1086"/>
    <w:rsid w:val="001F152B"/>
    <w:rsid w:val="001F153A"/>
    <w:rsid w:val="001F20A5"/>
    <w:rsid w:val="001F2849"/>
    <w:rsid w:val="001F2877"/>
    <w:rsid w:val="001F2C74"/>
    <w:rsid w:val="001F2E3F"/>
    <w:rsid w:val="001F3438"/>
    <w:rsid w:val="001F3819"/>
    <w:rsid w:val="001F3DB3"/>
    <w:rsid w:val="001F4F0A"/>
    <w:rsid w:val="001F5EB6"/>
    <w:rsid w:val="001F5F29"/>
    <w:rsid w:val="001F5FF8"/>
    <w:rsid w:val="001F7436"/>
    <w:rsid w:val="001F76CF"/>
    <w:rsid w:val="001F7BE0"/>
    <w:rsid w:val="00200A59"/>
    <w:rsid w:val="0020163B"/>
    <w:rsid w:val="00201DAE"/>
    <w:rsid w:val="002024ED"/>
    <w:rsid w:val="00202921"/>
    <w:rsid w:val="00203096"/>
    <w:rsid w:val="002031B4"/>
    <w:rsid w:val="0020468E"/>
    <w:rsid w:val="00204F22"/>
    <w:rsid w:val="002061A6"/>
    <w:rsid w:val="002061EA"/>
    <w:rsid w:val="00207404"/>
    <w:rsid w:val="0020780F"/>
    <w:rsid w:val="00207BEB"/>
    <w:rsid w:val="00207FA9"/>
    <w:rsid w:val="00210770"/>
    <w:rsid w:val="00210DBC"/>
    <w:rsid w:val="00211514"/>
    <w:rsid w:val="00211A50"/>
    <w:rsid w:val="002138E9"/>
    <w:rsid w:val="00213C60"/>
    <w:rsid w:val="00213F37"/>
    <w:rsid w:val="0021416D"/>
    <w:rsid w:val="002153A1"/>
    <w:rsid w:val="0021594A"/>
    <w:rsid w:val="00215BD4"/>
    <w:rsid w:val="00215C90"/>
    <w:rsid w:val="00216F30"/>
    <w:rsid w:val="00216F9B"/>
    <w:rsid w:val="002179DC"/>
    <w:rsid w:val="00217B65"/>
    <w:rsid w:val="002219AD"/>
    <w:rsid w:val="00221EE0"/>
    <w:rsid w:val="00221F5B"/>
    <w:rsid w:val="00222304"/>
    <w:rsid w:val="00222ED8"/>
    <w:rsid w:val="00223A36"/>
    <w:rsid w:val="00223B36"/>
    <w:rsid w:val="002243E2"/>
    <w:rsid w:val="00224E31"/>
    <w:rsid w:val="00224F34"/>
    <w:rsid w:val="002250AE"/>
    <w:rsid w:val="00225D3D"/>
    <w:rsid w:val="00226222"/>
    <w:rsid w:val="002271C5"/>
    <w:rsid w:val="00227A69"/>
    <w:rsid w:val="00227ADE"/>
    <w:rsid w:val="00227FC7"/>
    <w:rsid w:val="002309F9"/>
    <w:rsid w:val="00230C24"/>
    <w:rsid w:val="00231103"/>
    <w:rsid w:val="002319FD"/>
    <w:rsid w:val="00232507"/>
    <w:rsid w:val="002327DD"/>
    <w:rsid w:val="00234305"/>
    <w:rsid w:val="00235057"/>
    <w:rsid w:val="002364E0"/>
    <w:rsid w:val="00236A42"/>
    <w:rsid w:val="0024034A"/>
    <w:rsid w:val="002404C4"/>
    <w:rsid w:val="00240626"/>
    <w:rsid w:val="00240A36"/>
    <w:rsid w:val="00241154"/>
    <w:rsid w:val="002411B9"/>
    <w:rsid w:val="00241226"/>
    <w:rsid w:val="0024143E"/>
    <w:rsid w:val="00241A0B"/>
    <w:rsid w:val="00241BCF"/>
    <w:rsid w:val="00242ABE"/>
    <w:rsid w:val="00242CF0"/>
    <w:rsid w:val="0024300B"/>
    <w:rsid w:val="00243E34"/>
    <w:rsid w:val="0024442E"/>
    <w:rsid w:val="00245256"/>
    <w:rsid w:val="00245602"/>
    <w:rsid w:val="00245645"/>
    <w:rsid w:val="00246AF4"/>
    <w:rsid w:val="00247B33"/>
    <w:rsid w:val="0025135D"/>
    <w:rsid w:val="00251EFC"/>
    <w:rsid w:val="0025230C"/>
    <w:rsid w:val="00252DE0"/>
    <w:rsid w:val="0025315D"/>
    <w:rsid w:val="00253EF6"/>
    <w:rsid w:val="0025665E"/>
    <w:rsid w:val="00256FAE"/>
    <w:rsid w:val="00256FF9"/>
    <w:rsid w:val="0025793D"/>
    <w:rsid w:val="00257EBF"/>
    <w:rsid w:val="0026095E"/>
    <w:rsid w:val="002609EC"/>
    <w:rsid w:val="00261915"/>
    <w:rsid w:val="00261EA8"/>
    <w:rsid w:val="002638C2"/>
    <w:rsid w:val="00263D59"/>
    <w:rsid w:val="002641A7"/>
    <w:rsid w:val="002647DE"/>
    <w:rsid w:val="00264CEC"/>
    <w:rsid w:val="00264FA6"/>
    <w:rsid w:val="002654F2"/>
    <w:rsid w:val="002656CF"/>
    <w:rsid w:val="00265785"/>
    <w:rsid w:val="00267341"/>
    <w:rsid w:val="00267361"/>
    <w:rsid w:val="00267AF8"/>
    <w:rsid w:val="0027114B"/>
    <w:rsid w:val="00272E8F"/>
    <w:rsid w:val="00272FA8"/>
    <w:rsid w:val="002740E1"/>
    <w:rsid w:val="0027551C"/>
    <w:rsid w:val="00277021"/>
    <w:rsid w:val="00277147"/>
    <w:rsid w:val="00277806"/>
    <w:rsid w:val="00280111"/>
    <w:rsid w:val="0028056E"/>
    <w:rsid w:val="00281976"/>
    <w:rsid w:val="00282BEC"/>
    <w:rsid w:val="00282D98"/>
    <w:rsid w:val="00283C85"/>
    <w:rsid w:val="00284860"/>
    <w:rsid w:val="00284AC2"/>
    <w:rsid w:val="0028537F"/>
    <w:rsid w:val="00285668"/>
    <w:rsid w:val="00286D91"/>
    <w:rsid w:val="00287141"/>
    <w:rsid w:val="002902FD"/>
    <w:rsid w:val="002907C8"/>
    <w:rsid w:val="002913A5"/>
    <w:rsid w:val="00292507"/>
    <w:rsid w:val="002929E7"/>
    <w:rsid w:val="00294506"/>
    <w:rsid w:val="002946FC"/>
    <w:rsid w:val="00294E71"/>
    <w:rsid w:val="00294E88"/>
    <w:rsid w:val="002954AE"/>
    <w:rsid w:val="0029578D"/>
    <w:rsid w:val="00295994"/>
    <w:rsid w:val="00296042"/>
    <w:rsid w:val="002978BF"/>
    <w:rsid w:val="00297C98"/>
    <w:rsid w:val="00297F46"/>
    <w:rsid w:val="002A180E"/>
    <w:rsid w:val="002A18FD"/>
    <w:rsid w:val="002A1E0B"/>
    <w:rsid w:val="002A298C"/>
    <w:rsid w:val="002A333A"/>
    <w:rsid w:val="002A37E1"/>
    <w:rsid w:val="002A4A04"/>
    <w:rsid w:val="002A58CF"/>
    <w:rsid w:val="002A5E6F"/>
    <w:rsid w:val="002A6590"/>
    <w:rsid w:val="002A73DD"/>
    <w:rsid w:val="002A760B"/>
    <w:rsid w:val="002A79FB"/>
    <w:rsid w:val="002A7F61"/>
    <w:rsid w:val="002B0364"/>
    <w:rsid w:val="002B0678"/>
    <w:rsid w:val="002B1D5E"/>
    <w:rsid w:val="002B3360"/>
    <w:rsid w:val="002B40D7"/>
    <w:rsid w:val="002B4D43"/>
    <w:rsid w:val="002B6919"/>
    <w:rsid w:val="002B6C76"/>
    <w:rsid w:val="002B6F8E"/>
    <w:rsid w:val="002B70F2"/>
    <w:rsid w:val="002B746E"/>
    <w:rsid w:val="002B7897"/>
    <w:rsid w:val="002C05AB"/>
    <w:rsid w:val="002C1FBF"/>
    <w:rsid w:val="002C378F"/>
    <w:rsid w:val="002C3DF5"/>
    <w:rsid w:val="002C45C0"/>
    <w:rsid w:val="002C4B3D"/>
    <w:rsid w:val="002C4C12"/>
    <w:rsid w:val="002C56B9"/>
    <w:rsid w:val="002C60A0"/>
    <w:rsid w:val="002C6C0D"/>
    <w:rsid w:val="002C70F1"/>
    <w:rsid w:val="002C7791"/>
    <w:rsid w:val="002D0058"/>
    <w:rsid w:val="002D1595"/>
    <w:rsid w:val="002D1847"/>
    <w:rsid w:val="002D4EC0"/>
    <w:rsid w:val="002D54D5"/>
    <w:rsid w:val="002D71FB"/>
    <w:rsid w:val="002E1356"/>
    <w:rsid w:val="002E155E"/>
    <w:rsid w:val="002E1C3C"/>
    <w:rsid w:val="002E1C77"/>
    <w:rsid w:val="002E1EF6"/>
    <w:rsid w:val="002E2B6D"/>
    <w:rsid w:val="002E3B91"/>
    <w:rsid w:val="002E44FA"/>
    <w:rsid w:val="002E4C23"/>
    <w:rsid w:val="002E5148"/>
    <w:rsid w:val="002E5F35"/>
    <w:rsid w:val="002F01E3"/>
    <w:rsid w:val="002F164B"/>
    <w:rsid w:val="002F1BED"/>
    <w:rsid w:val="002F34BF"/>
    <w:rsid w:val="002F6106"/>
    <w:rsid w:val="002F72DB"/>
    <w:rsid w:val="002F7442"/>
    <w:rsid w:val="002F7691"/>
    <w:rsid w:val="002F7C98"/>
    <w:rsid w:val="0030201E"/>
    <w:rsid w:val="0030225A"/>
    <w:rsid w:val="003023FB"/>
    <w:rsid w:val="00303956"/>
    <w:rsid w:val="00303D74"/>
    <w:rsid w:val="00303E10"/>
    <w:rsid w:val="003048C6"/>
    <w:rsid w:val="00304A17"/>
    <w:rsid w:val="00306F45"/>
    <w:rsid w:val="00306F7D"/>
    <w:rsid w:val="00309568"/>
    <w:rsid w:val="003104E1"/>
    <w:rsid w:val="00310E5E"/>
    <w:rsid w:val="00311394"/>
    <w:rsid w:val="00311F87"/>
    <w:rsid w:val="003123F1"/>
    <w:rsid w:val="00312C25"/>
    <w:rsid w:val="0031374D"/>
    <w:rsid w:val="00313A33"/>
    <w:rsid w:val="00313EAA"/>
    <w:rsid w:val="00314321"/>
    <w:rsid w:val="00314EB0"/>
    <w:rsid w:val="00315124"/>
    <w:rsid w:val="003155BF"/>
    <w:rsid w:val="003160CF"/>
    <w:rsid w:val="00317D8A"/>
    <w:rsid w:val="00321447"/>
    <w:rsid w:val="00321630"/>
    <w:rsid w:val="00321A56"/>
    <w:rsid w:val="0032210C"/>
    <w:rsid w:val="00323D5F"/>
    <w:rsid w:val="003240C5"/>
    <w:rsid w:val="0032414E"/>
    <w:rsid w:val="00326126"/>
    <w:rsid w:val="003267E3"/>
    <w:rsid w:val="00326ACF"/>
    <w:rsid w:val="00327536"/>
    <w:rsid w:val="00327CC3"/>
    <w:rsid w:val="0033004C"/>
    <w:rsid w:val="00330051"/>
    <w:rsid w:val="00330DB3"/>
    <w:rsid w:val="00330DE5"/>
    <w:rsid w:val="003312A4"/>
    <w:rsid w:val="00331535"/>
    <w:rsid w:val="00331F8A"/>
    <w:rsid w:val="003321C3"/>
    <w:rsid w:val="003326F0"/>
    <w:rsid w:val="00332796"/>
    <w:rsid w:val="00332D07"/>
    <w:rsid w:val="00335322"/>
    <w:rsid w:val="003355F3"/>
    <w:rsid w:val="0033580C"/>
    <w:rsid w:val="003415BE"/>
    <w:rsid w:val="00344055"/>
    <w:rsid w:val="00344455"/>
    <w:rsid w:val="0034509A"/>
    <w:rsid w:val="00345DC7"/>
    <w:rsid w:val="0034636F"/>
    <w:rsid w:val="00346DB9"/>
    <w:rsid w:val="003474F8"/>
    <w:rsid w:val="003475BC"/>
    <w:rsid w:val="0034780F"/>
    <w:rsid w:val="00347E9B"/>
    <w:rsid w:val="00350023"/>
    <w:rsid w:val="0035036A"/>
    <w:rsid w:val="00352048"/>
    <w:rsid w:val="00352260"/>
    <w:rsid w:val="003531F3"/>
    <w:rsid w:val="003535D4"/>
    <w:rsid w:val="003537BC"/>
    <w:rsid w:val="00353AC5"/>
    <w:rsid w:val="00355004"/>
    <w:rsid w:val="0035546E"/>
    <w:rsid w:val="00355D1A"/>
    <w:rsid w:val="00356C84"/>
    <w:rsid w:val="00356DAB"/>
    <w:rsid w:val="003574E3"/>
    <w:rsid w:val="003600AD"/>
    <w:rsid w:val="00360585"/>
    <w:rsid w:val="00360652"/>
    <w:rsid w:val="00360CDB"/>
    <w:rsid w:val="00360D4B"/>
    <w:rsid w:val="00363767"/>
    <w:rsid w:val="00363C0B"/>
    <w:rsid w:val="00364185"/>
    <w:rsid w:val="0036450F"/>
    <w:rsid w:val="00364552"/>
    <w:rsid w:val="0036500E"/>
    <w:rsid w:val="00365417"/>
    <w:rsid w:val="0036633C"/>
    <w:rsid w:val="003664E9"/>
    <w:rsid w:val="00366549"/>
    <w:rsid w:val="00366A07"/>
    <w:rsid w:val="00366AE8"/>
    <w:rsid w:val="0037058C"/>
    <w:rsid w:val="00371FAE"/>
    <w:rsid w:val="003724C5"/>
    <w:rsid w:val="00372F8E"/>
    <w:rsid w:val="003736FA"/>
    <w:rsid w:val="00373EC8"/>
    <w:rsid w:val="0037489C"/>
    <w:rsid w:val="00374D75"/>
    <w:rsid w:val="00375040"/>
    <w:rsid w:val="00375DF3"/>
    <w:rsid w:val="00376333"/>
    <w:rsid w:val="003763CB"/>
    <w:rsid w:val="0038020B"/>
    <w:rsid w:val="00380BE6"/>
    <w:rsid w:val="00381DBE"/>
    <w:rsid w:val="003831F1"/>
    <w:rsid w:val="003833F7"/>
    <w:rsid w:val="00384015"/>
    <w:rsid w:val="00384751"/>
    <w:rsid w:val="00384A50"/>
    <w:rsid w:val="00385149"/>
    <w:rsid w:val="00385714"/>
    <w:rsid w:val="00385744"/>
    <w:rsid w:val="00385AB1"/>
    <w:rsid w:val="00390271"/>
    <w:rsid w:val="00390601"/>
    <w:rsid w:val="00390818"/>
    <w:rsid w:val="00390CAC"/>
    <w:rsid w:val="00390F49"/>
    <w:rsid w:val="003913ED"/>
    <w:rsid w:val="00391477"/>
    <w:rsid w:val="00391CD3"/>
    <w:rsid w:val="003923E8"/>
    <w:rsid w:val="00393B77"/>
    <w:rsid w:val="00393EF9"/>
    <w:rsid w:val="003942BD"/>
    <w:rsid w:val="00394AA4"/>
    <w:rsid w:val="0039508F"/>
    <w:rsid w:val="00395D52"/>
    <w:rsid w:val="0039648F"/>
    <w:rsid w:val="0039736F"/>
    <w:rsid w:val="003973EC"/>
    <w:rsid w:val="00397DE8"/>
    <w:rsid w:val="003A12D9"/>
    <w:rsid w:val="003A1F8B"/>
    <w:rsid w:val="003A2B32"/>
    <w:rsid w:val="003A2D38"/>
    <w:rsid w:val="003A3121"/>
    <w:rsid w:val="003A358C"/>
    <w:rsid w:val="003A3627"/>
    <w:rsid w:val="003A3BF6"/>
    <w:rsid w:val="003A42B4"/>
    <w:rsid w:val="003A4973"/>
    <w:rsid w:val="003A49D9"/>
    <w:rsid w:val="003A4AB9"/>
    <w:rsid w:val="003A4AFD"/>
    <w:rsid w:val="003A550B"/>
    <w:rsid w:val="003A5C7A"/>
    <w:rsid w:val="003A6414"/>
    <w:rsid w:val="003A7098"/>
    <w:rsid w:val="003A73E2"/>
    <w:rsid w:val="003A7468"/>
    <w:rsid w:val="003B14F8"/>
    <w:rsid w:val="003B1796"/>
    <w:rsid w:val="003B182D"/>
    <w:rsid w:val="003B23D3"/>
    <w:rsid w:val="003B240C"/>
    <w:rsid w:val="003B425F"/>
    <w:rsid w:val="003B4410"/>
    <w:rsid w:val="003B4BC3"/>
    <w:rsid w:val="003B6706"/>
    <w:rsid w:val="003B788F"/>
    <w:rsid w:val="003B7CEC"/>
    <w:rsid w:val="003C0214"/>
    <w:rsid w:val="003C059D"/>
    <w:rsid w:val="003C06DF"/>
    <w:rsid w:val="003C0D18"/>
    <w:rsid w:val="003C1E27"/>
    <w:rsid w:val="003C24D5"/>
    <w:rsid w:val="003C24E2"/>
    <w:rsid w:val="003C2CB0"/>
    <w:rsid w:val="003C38E6"/>
    <w:rsid w:val="003C3B2F"/>
    <w:rsid w:val="003C3BE1"/>
    <w:rsid w:val="003C3CF4"/>
    <w:rsid w:val="003C3FE5"/>
    <w:rsid w:val="003C454C"/>
    <w:rsid w:val="003C53AA"/>
    <w:rsid w:val="003C5F38"/>
    <w:rsid w:val="003C6A3D"/>
    <w:rsid w:val="003C6AC3"/>
    <w:rsid w:val="003D0485"/>
    <w:rsid w:val="003D29EA"/>
    <w:rsid w:val="003D2EF2"/>
    <w:rsid w:val="003D30A1"/>
    <w:rsid w:val="003D30FA"/>
    <w:rsid w:val="003D3966"/>
    <w:rsid w:val="003D3AFB"/>
    <w:rsid w:val="003D45E2"/>
    <w:rsid w:val="003D4810"/>
    <w:rsid w:val="003D4E13"/>
    <w:rsid w:val="003D5A48"/>
    <w:rsid w:val="003D6191"/>
    <w:rsid w:val="003D6276"/>
    <w:rsid w:val="003D63ED"/>
    <w:rsid w:val="003D67E4"/>
    <w:rsid w:val="003D760B"/>
    <w:rsid w:val="003D797B"/>
    <w:rsid w:val="003D79A9"/>
    <w:rsid w:val="003E09F6"/>
    <w:rsid w:val="003E11AC"/>
    <w:rsid w:val="003E2523"/>
    <w:rsid w:val="003E265E"/>
    <w:rsid w:val="003E277F"/>
    <w:rsid w:val="003E2B1F"/>
    <w:rsid w:val="003E3E36"/>
    <w:rsid w:val="003E4EE9"/>
    <w:rsid w:val="003E5328"/>
    <w:rsid w:val="003E5E46"/>
    <w:rsid w:val="003E5FCA"/>
    <w:rsid w:val="003E6561"/>
    <w:rsid w:val="003E7237"/>
    <w:rsid w:val="003E7507"/>
    <w:rsid w:val="003E78F0"/>
    <w:rsid w:val="003E7A8A"/>
    <w:rsid w:val="003F0192"/>
    <w:rsid w:val="003F0C8B"/>
    <w:rsid w:val="003F155E"/>
    <w:rsid w:val="003F1E05"/>
    <w:rsid w:val="003F2044"/>
    <w:rsid w:val="003F205C"/>
    <w:rsid w:val="003F28C7"/>
    <w:rsid w:val="003F579C"/>
    <w:rsid w:val="003F57E7"/>
    <w:rsid w:val="003F5DD7"/>
    <w:rsid w:val="003F5DD8"/>
    <w:rsid w:val="003F68A3"/>
    <w:rsid w:val="00401404"/>
    <w:rsid w:val="004021C2"/>
    <w:rsid w:val="004034A5"/>
    <w:rsid w:val="00403A44"/>
    <w:rsid w:val="004043A0"/>
    <w:rsid w:val="00404B14"/>
    <w:rsid w:val="00405541"/>
    <w:rsid w:val="0040559F"/>
    <w:rsid w:val="00406E20"/>
    <w:rsid w:val="00407979"/>
    <w:rsid w:val="00410BFB"/>
    <w:rsid w:val="00411802"/>
    <w:rsid w:val="004119F1"/>
    <w:rsid w:val="00412EE1"/>
    <w:rsid w:val="00413CAA"/>
    <w:rsid w:val="00413F7C"/>
    <w:rsid w:val="00414FFF"/>
    <w:rsid w:val="00415574"/>
    <w:rsid w:val="00415FE3"/>
    <w:rsid w:val="004168C1"/>
    <w:rsid w:val="00416FCB"/>
    <w:rsid w:val="004201C6"/>
    <w:rsid w:val="0042055F"/>
    <w:rsid w:val="004208FC"/>
    <w:rsid w:val="00421748"/>
    <w:rsid w:val="00421E76"/>
    <w:rsid w:val="004263C0"/>
    <w:rsid w:val="00426E90"/>
    <w:rsid w:val="004275F0"/>
    <w:rsid w:val="004276E4"/>
    <w:rsid w:val="00430C56"/>
    <w:rsid w:val="0043159C"/>
    <w:rsid w:val="004321EB"/>
    <w:rsid w:val="00432D4C"/>
    <w:rsid w:val="00433ACA"/>
    <w:rsid w:val="00433BBA"/>
    <w:rsid w:val="0043400E"/>
    <w:rsid w:val="004340E1"/>
    <w:rsid w:val="00434896"/>
    <w:rsid w:val="004357BA"/>
    <w:rsid w:val="00435E94"/>
    <w:rsid w:val="00436E71"/>
    <w:rsid w:val="00436F93"/>
    <w:rsid w:val="00437317"/>
    <w:rsid w:val="0043742E"/>
    <w:rsid w:val="0044015C"/>
    <w:rsid w:val="004409ED"/>
    <w:rsid w:val="00440BC7"/>
    <w:rsid w:val="00440F2A"/>
    <w:rsid w:val="00441C9E"/>
    <w:rsid w:val="00441E4E"/>
    <w:rsid w:val="00443BDC"/>
    <w:rsid w:val="00444A3E"/>
    <w:rsid w:val="004472D6"/>
    <w:rsid w:val="00447A13"/>
    <w:rsid w:val="0045072E"/>
    <w:rsid w:val="004509AD"/>
    <w:rsid w:val="00450DB0"/>
    <w:rsid w:val="00450DBB"/>
    <w:rsid w:val="00451C9E"/>
    <w:rsid w:val="00451CF7"/>
    <w:rsid w:val="00451E9C"/>
    <w:rsid w:val="0045212D"/>
    <w:rsid w:val="00452737"/>
    <w:rsid w:val="00452F90"/>
    <w:rsid w:val="00454608"/>
    <w:rsid w:val="00454E68"/>
    <w:rsid w:val="00454F12"/>
    <w:rsid w:val="00455282"/>
    <w:rsid w:val="00455BB5"/>
    <w:rsid w:val="004568BE"/>
    <w:rsid w:val="00457284"/>
    <w:rsid w:val="00457A39"/>
    <w:rsid w:val="00460036"/>
    <w:rsid w:val="004600F8"/>
    <w:rsid w:val="004605B7"/>
    <w:rsid w:val="00461131"/>
    <w:rsid w:val="004613B4"/>
    <w:rsid w:val="00461B7E"/>
    <w:rsid w:val="00463E5B"/>
    <w:rsid w:val="00464BC2"/>
    <w:rsid w:val="004652D9"/>
    <w:rsid w:val="00465419"/>
    <w:rsid w:val="0046545F"/>
    <w:rsid w:val="00465838"/>
    <w:rsid w:val="00466197"/>
    <w:rsid w:val="004669FE"/>
    <w:rsid w:val="00466C61"/>
    <w:rsid w:val="004672A2"/>
    <w:rsid w:val="0046883F"/>
    <w:rsid w:val="00470018"/>
    <w:rsid w:val="00470311"/>
    <w:rsid w:val="004709FE"/>
    <w:rsid w:val="00470C99"/>
    <w:rsid w:val="00471158"/>
    <w:rsid w:val="00471627"/>
    <w:rsid w:val="00471678"/>
    <w:rsid w:val="0047201D"/>
    <w:rsid w:val="0047216D"/>
    <w:rsid w:val="00472242"/>
    <w:rsid w:val="004734AE"/>
    <w:rsid w:val="00474069"/>
    <w:rsid w:val="004743BF"/>
    <w:rsid w:val="00474432"/>
    <w:rsid w:val="0047508D"/>
    <w:rsid w:val="004756FD"/>
    <w:rsid w:val="0047571A"/>
    <w:rsid w:val="00476429"/>
    <w:rsid w:val="0047703C"/>
    <w:rsid w:val="004800E5"/>
    <w:rsid w:val="0048126C"/>
    <w:rsid w:val="004818A9"/>
    <w:rsid w:val="00481C43"/>
    <w:rsid w:val="004826B7"/>
    <w:rsid w:val="00484558"/>
    <w:rsid w:val="00484714"/>
    <w:rsid w:val="00484DCA"/>
    <w:rsid w:val="00484FFA"/>
    <w:rsid w:val="004850E7"/>
    <w:rsid w:val="00485C46"/>
    <w:rsid w:val="00485FAD"/>
    <w:rsid w:val="004869E6"/>
    <w:rsid w:val="004871B9"/>
    <w:rsid w:val="00487DAE"/>
    <w:rsid w:val="00487EFA"/>
    <w:rsid w:val="00490C49"/>
    <w:rsid w:val="004913F5"/>
    <w:rsid w:val="004917B1"/>
    <w:rsid w:val="00492438"/>
    <w:rsid w:val="004930A0"/>
    <w:rsid w:val="00493208"/>
    <w:rsid w:val="00493DAC"/>
    <w:rsid w:val="00495721"/>
    <w:rsid w:val="004966E2"/>
    <w:rsid w:val="00496EAA"/>
    <w:rsid w:val="00496FE2"/>
    <w:rsid w:val="00497B7F"/>
    <w:rsid w:val="0049860C"/>
    <w:rsid w:val="004A0048"/>
    <w:rsid w:val="004A0796"/>
    <w:rsid w:val="004A3C1D"/>
    <w:rsid w:val="004A40B9"/>
    <w:rsid w:val="004A4330"/>
    <w:rsid w:val="004A4E05"/>
    <w:rsid w:val="004A51AB"/>
    <w:rsid w:val="004A6225"/>
    <w:rsid w:val="004A645D"/>
    <w:rsid w:val="004A6A6E"/>
    <w:rsid w:val="004A6D47"/>
    <w:rsid w:val="004B0045"/>
    <w:rsid w:val="004B02B8"/>
    <w:rsid w:val="004B0C0F"/>
    <w:rsid w:val="004B0D83"/>
    <w:rsid w:val="004B0FA0"/>
    <w:rsid w:val="004B13A2"/>
    <w:rsid w:val="004B1FB0"/>
    <w:rsid w:val="004B24F6"/>
    <w:rsid w:val="004B4306"/>
    <w:rsid w:val="004B4C00"/>
    <w:rsid w:val="004B4D8B"/>
    <w:rsid w:val="004B52A6"/>
    <w:rsid w:val="004B5827"/>
    <w:rsid w:val="004B60AB"/>
    <w:rsid w:val="004B6F3E"/>
    <w:rsid w:val="004B7A5C"/>
    <w:rsid w:val="004C043B"/>
    <w:rsid w:val="004C052A"/>
    <w:rsid w:val="004C1275"/>
    <w:rsid w:val="004C2B2F"/>
    <w:rsid w:val="004C3062"/>
    <w:rsid w:val="004C3235"/>
    <w:rsid w:val="004C3749"/>
    <w:rsid w:val="004C3CE4"/>
    <w:rsid w:val="004C4C5A"/>
    <w:rsid w:val="004C4D1D"/>
    <w:rsid w:val="004C57AB"/>
    <w:rsid w:val="004C5E7D"/>
    <w:rsid w:val="004C6025"/>
    <w:rsid w:val="004C7017"/>
    <w:rsid w:val="004D04FE"/>
    <w:rsid w:val="004D07D5"/>
    <w:rsid w:val="004D08E5"/>
    <w:rsid w:val="004D0C40"/>
    <w:rsid w:val="004D0FDF"/>
    <w:rsid w:val="004D118F"/>
    <w:rsid w:val="004D1E0A"/>
    <w:rsid w:val="004D280E"/>
    <w:rsid w:val="004D3354"/>
    <w:rsid w:val="004D6DF6"/>
    <w:rsid w:val="004D713B"/>
    <w:rsid w:val="004E09E8"/>
    <w:rsid w:val="004E0A6F"/>
    <w:rsid w:val="004E0EA6"/>
    <w:rsid w:val="004E15C3"/>
    <w:rsid w:val="004E194F"/>
    <w:rsid w:val="004E273D"/>
    <w:rsid w:val="004E3271"/>
    <w:rsid w:val="004E36A1"/>
    <w:rsid w:val="004E4300"/>
    <w:rsid w:val="004E43E3"/>
    <w:rsid w:val="004E45EF"/>
    <w:rsid w:val="004E4958"/>
    <w:rsid w:val="004E5488"/>
    <w:rsid w:val="004E5D59"/>
    <w:rsid w:val="004E5F06"/>
    <w:rsid w:val="004E696B"/>
    <w:rsid w:val="004F1470"/>
    <w:rsid w:val="004F19DD"/>
    <w:rsid w:val="004F2FDD"/>
    <w:rsid w:val="004F313E"/>
    <w:rsid w:val="004F42FE"/>
    <w:rsid w:val="004F44A2"/>
    <w:rsid w:val="004F4691"/>
    <w:rsid w:val="004F4F03"/>
    <w:rsid w:val="004F536C"/>
    <w:rsid w:val="004F5867"/>
    <w:rsid w:val="004F5A08"/>
    <w:rsid w:val="004F5BBC"/>
    <w:rsid w:val="004F641C"/>
    <w:rsid w:val="004F6873"/>
    <w:rsid w:val="004F6C51"/>
    <w:rsid w:val="004F6D3C"/>
    <w:rsid w:val="004F7338"/>
    <w:rsid w:val="005006B1"/>
    <w:rsid w:val="00500B4C"/>
    <w:rsid w:val="00500DAA"/>
    <w:rsid w:val="0050151A"/>
    <w:rsid w:val="00501DB6"/>
    <w:rsid w:val="005023F9"/>
    <w:rsid w:val="00502CB8"/>
    <w:rsid w:val="00503C76"/>
    <w:rsid w:val="00503D68"/>
    <w:rsid w:val="005041CC"/>
    <w:rsid w:val="0050448D"/>
    <w:rsid w:val="005046A6"/>
    <w:rsid w:val="00504732"/>
    <w:rsid w:val="005048CD"/>
    <w:rsid w:val="005050F8"/>
    <w:rsid w:val="00506CBC"/>
    <w:rsid w:val="005071D1"/>
    <w:rsid w:val="00507DD0"/>
    <w:rsid w:val="00507E45"/>
    <w:rsid w:val="00510834"/>
    <w:rsid w:val="00511061"/>
    <w:rsid w:val="005112B5"/>
    <w:rsid w:val="00511872"/>
    <w:rsid w:val="00511C2D"/>
    <w:rsid w:val="00511E2E"/>
    <w:rsid w:val="00511F52"/>
    <w:rsid w:val="00512679"/>
    <w:rsid w:val="0051434A"/>
    <w:rsid w:val="00515193"/>
    <w:rsid w:val="005158AB"/>
    <w:rsid w:val="005159DC"/>
    <w:rsid w:val="00516B20"/>
    <w:rsid w:val="00516CF7"/>
    <w:rsid w:val="00520CBE"/>
    <w:rsid w:val="00521013"/>
    <w:rsid w:val="00521663"/>
    <w:rsid w:val="00521A97"/>
    <w:rsid w:val="00521EC9"/>
    <w:rsid w:val="0052265D"/>
    <w:rsid w:val="005240F1"/>
    <w:rsid w:val="00524117"/>
    <w:rsid w:val="005241AD"/>
    <w:rsid w:val="0052435A"/>
    <w:rsid w:val="005246CA"/>
    <w:rsid w:val="00524BD8"/>
    <w:rsid w:val="00524D3E"/>
    <w:rsid w:val="00524E64"/>
    <w:rsid w:val="00525364"/>
    <w:rsid w:val="00526413"/>
    <w:rsid w:val="00526C4C"/>
    <w:rsid w:val="00527414"/>
    <w:rsid w:val="0052760B"/>
    <w:rsid w:val="00527762"/>
    <w:rsid w:val="0053050A"/>
    <w:rsid w:val="00530D16"/>
    <w:rsid w:val="005310E0"/>
    <w:rsid w:val="0053111E"/>
    <w:rsid w:val="00532046"/>
    <w:rsid w:val="005327C2"/>
    <w:rsid w:val="00533091"/>
    <w:rsid w:val="00533A14"/>
    <w:rsid w:val="00533E6B"/>
    <w:rsid w:val="00534071"/>
    <w:rsid w:val="00534476"/>
    <w:rsid w:val="00534E87"/>
    <w:rsid w:val="00535A24"/>
    <w:rsid w:val="00535AA5"/>
    <w:rsid w:val="00536254"/>
    <w:rsid w:val="005372EE"/>
    <w:rsid w:val="005377DC"/>
    <w:rsid w:val="0054000C"/>
    <w:rsid w:val="005403C5"/>
    <w:rsid w:val="00540FA7"/>
    <w:rsid w:val="00541151"/>
    <w:rsid w:val="00543C6A"/>
    <w:rsid w:val="00544214"/>
    <w:rsid w:val="00544AC9"/>
    <w:rsid w:val="00544C68"/>
    <w:rsid w:val="00544F26"/>
    <w:rsid w:val="00545B79"/>
    <w:rsid w:val="00545C93"/>
    <w:rsid w:val="00550081"/>
    <w:rsid w:val="0055103C"/>
    <w:rsid w:val="00552A10"/>
    <w:rsid w:val="00552E00"/>
    <w:rsid w:val="005535F5"/>
    <w:rsid w:val="00554536"/>
    <w:rsid w:val="005546A1"/>
    <w:rsid w:val="005562CC"/>
    <w:rsid w:val="00556BA5"/>
    <w:rsid w:val="00556EA5"/>
    <w:rsid w:val="0055F33B"/>
    <w:rsid w:val="00560B67"/>
    <w:rsid w:val="00560C1E"/>
    <w:rsid w:val="00560C27"/>
    <w:rsid w:val="00560DE4"/>
    <w:rsid w:val="00562234"/>
    <w:rsid w:val="00563B4B"/>
    <w:rsid w:val="00564AF3"/>
    <w:rsid w:val="00565BBD"/>
    <w:rsid w:val="00565FE7"/>
    <w:rsid w:val="005661E0"/>
    <w:rsid w:val="005679D7"/>
    <w:rsid w:val="00570D5B"/>
    <w:rsid w:val="00571CB4"/>
    <w:rsid w:val="00571EF0"/>
    <w:rsid w:val="005720A4"/>
    <w:rsid w:val="005726F5"/>
    <w:rsid w:val="00572ECB"/>
    <w:rsid w:val="00574340"/>
    <w:rsid w:val="0057474B"/>
    <w:rsid w:val="00574B95"/>
    <w:rsid w:val="0057634E"/>
    <w:rsid w:val="005801AE"/>
    <w:rsid w:val="00580598"/>
    <w:rsid w:val="0058243A"/>
    <w:rsid w:val="00583311"/>
    <w:rsid w:val="00583FD7"/>
    <w:rsid w:val="005870FE"/>
    <w:rsid w:val="00587587"/>
    <w:rsid w:val="00590439"/>
    <w:rsid w:val="00591819"/>
    <w:rsid w:val="00591F10"/>
    <w:rsid w:val="00591FE8"/>
    <w:rsid w:val="00592DB9"/>
    <w:rsid w:val="00592EF4"/>
    <w:rsid w:val="00593699"/>
    <w:rsid w:val="005936C0"/>
    <w:rsid w:val="00593DE9"/>
    <w:rsid w:val="00593EB0"/>
    <w:rsid w:val="005943ED"/>
    <w:rsid w:val="005944A4"/>
    <w:rsid w:val="00595941"/>
    <w:rsid w:val="00595EBF"/>
    <w:rsid w:val="005A0F73"/>
    <w:rsid w:val="005A1480"/>
    <w:rsid w:val="005A1572"/>
    <w:rsid w:val="005A1B07"/>
    <w:rsid w:val="005A2DBD"/>
    <w:rsid w:val="005A3024"/>
    <w:rsid w:val="005A49E1"/>
    <w:rsid w:val="005A4CF8"/>
    <w:rsid w:val="005A6031"/>
    <w:rsid w:val="005A615A"/>
    <w:rsid w:val="005A6342"/>
    <w:rsid w:val="005A664E"/>
    <w:rsid w:val="005A698F"/>
    <w:rsid w:val="005A6D8E"/>
    <w:rsid w:val="005A6E5B"/>
    <w:rsid w:val="005B02FD"/>
    <w:rsid w:val="005B06C7"/>
    <w:rsid w:val="005B08C9"/>
    <w:rsid w:val="005B0CB8"/>
    <w:rsid w:val="005B0E9A"/>
    <w:rsid w:val="005B1BCB"/>
    <w:rsid w:val="005B2880"/>
    <w:rsid w:val="005B3419"/>
    <w:rsid w:val="005B3798"/>
    <w:rsid w:val="005B40A7"/>
    <w:rsid w:val="005B432E"/>
    <w:rsid w:val="005B4545"/>
    <w:rsid w:val="005B51C3"/>
    <w:rsid w:val="005B5208"/>
    <w:rsid w:val="005B5504"/>
    <w:rsid w:val="005B5D5C"/>
    <w:rsid w:val="005B6CFF"/>
    <w:rsid w:val="005B725A"/>
    <w:rsid w:val="005B7A98"/>
    <w:rsid w:val="005B7CC1"/>
    <w:rsid w:val="005C1579"/>
    <w:rsid w:val="005C16DD"/>
    <w:rsid w:val="005C1A72"/>
    <w:rsid w:val="005C20D0"/>
    <w:rsid w:val="005C2D29"/>
    <w:rsid w:val="005C2EE1"/>
    <w:rsid w:val="005C2F8F"/>
    <w:rsid w:val="005C3E7E"/>
    <w:rsid w:val="005C4CE4"/>
    <w:rsid w:val="005C56EA"/>
    <w:rsid w:val="005C5EC9"/>
    <w:rsid w:val="005C609A"/>
    <w:rsid w:val="005C6870"/>
    <w:rsid w:val="005C6C0D"/>
    <w:rsid w:val="005C6D5A"/>
    <w:rsid w:val="005C70FF"/>
    <w:rsid w:val="005C74EA"/>
    <w:rsid w:val="005D0C03"/>
    <w:rsid w:val="005D2609"/>
    <w:rsid w:val="005D2633"/>
    <w:rsid w:val="005D2DF8"/>
    <w:rsid w:val="005D2F48"/>
    <w:rsid w:val="005D310E"/>
    <w:rsid w:val="005D63A7"/>
    <w:rsid w:val="005D7638"/>
    <w:rsid w:val="005E0956"/>
    <w:rsid w:val="005E0E23"/>
    <w:rsid w:val="005E0FC7"/>
    <w:rsid w:val="005E125E"/>
    <w:rsid w:val="005E158A"/>
    <w:rsid w:val="005E1F80"/>
    <w:rsid w:val="005E351B"/>
    <w:rsid w:val="005E380E"/>
    <w:rsid w:val="005E39E0"/>
    <w:rsid w:val="005E5921"/>
    <w:rsid w:val="005E8055"/>
    <w:rsid w:val="005F09C3"/>
    <w:rsid w:val="005F0A7C"/>
    <w:rsid w:val="005F0D47"/>
    <w:rsid w:val="005F0FCC"/>
    <w:rsid w:val="005F0FEF"/>
    <w:rsid w:val="005F13B9"/>
    <w:rsid w:val="005F2F5C"/>
    <w:rsid w:val="005F330E"/>
    <w:rsid w:val="005F5FF9"/>
    <w:rsid w:val="005F6227"/>
    <w:rsid w:val="005F6F77"/>
    <w:rsid w:val="006021A0"/>
    <w:rsid w:val="006029A1"/>
    <w:rsid w:val="00603271"/>
    <w:rsid w:val="00603877"/>
    <w:rsid w:val="00603B45"/>
    <w:rsid w:val="00604672"/>
    <w:rsid w:val="00604C03"/>
    <w:rsid w:val="006050E4"/>
    <w:rsid w:val="006055E8"/>
    <w:rsid w:val="00605623"/>
    <w:rsid w:val="00605897"/>
    <w:rsid w:val="00605B09"/>
    <w:rsid w:val="00605B59"/>
    <w:rsid w:val="00606E59"/>
    <w:rsid w:val="006071C0"/>
    <w:rsid w:val="0060736D"/>
    <w:rsid w:val="00610481"/>
    <w:rsid w:val="00610693"/>
    <w:rsid w:val="00610E96"/>
    <w:rsid w:val="00611478"/>
    <w:rsid w:val="006116B6"/>
    <w:rsid w:val="00613C3E"/>
    <w:rsid w:val="00614044"/>
    <w:rsid w:val="006149EC"/>
    <w:rsid w:val="0061503B"/>
    <w:rsid w:val="006165AF"/>
    <w:rsid w:val="0061750F"/>
    <w:rsid w:val="00617B4A"/>
    <w:rsid w:val="0062020F"/>
    <w:rsid w:val="00620C5E"/>
    <w:rsid w:val="00621687"/>
    <w:rsid w:val="00623BEC"/>
    <w:rsid w:val="00625419"/>
    <w:rsid w:val="0062609C"/>
    <w:rsid w:val="00626405"/>
    <w:rsid w:val="00627766"/>
    <w:rsid w:val="006279CC"/>
    <w:rsid w:val="00627D01"/>
    <w:rsid w:val="00627FD6"/>
    <w:rsid w:val="00630105"/>
    <w:rsid w:val="00630296"/>
    <w:rsid w:val="00631FA3"/>
    <w:rsid w:val="00633AD5"/>
    <w:rsid w:val="006345B9"/>
    <w:rsid w:val="006355C9"/>
    <w:rsid w:val="00636BD8"/>
    <w:rsid w:val="006370E3"/>
    <w:rsid w:val="00637EAF"/>
    <w:rsid w:val="00640045"/>
    <w:rsid w:val="00640452"/>
    <w:rsid w:val="00640DB9"/>
    <w:rsid w:val="00641E84"/>
    <w:rsid w:val="00642DC9"/>
    <w:rsid w:val="006441F9"/>
    <w:rsid w:val="00644DDE"/>
    <w:rsid w:val="006453E3"/>
    <w:rsid w:val="00646EEC"/>
    <w:rsid w:val="00646F05"/>
    <w:rsid w:val="00647259"/>
    <w:rsid w:val="00647782"/>
    <w:rsid w:val="00647E39"/>
    <w:rsid w:val="00650B7F"/>
    <w:rsid w:val="00650BAB"/>
    <w:rsid w:val="00651CE5"/>
    <w:rsid w:val="0065208A"/>
    <w:rsid w:val="00654D30"/>
    <w:rsid w:val="0065533F"/>
    <w:rsid w:val="0065662F"/>
    <w:rsid w:val="00657115"/>
    <w:rsid w:val="0065714A"/>
    <w:rsid w:val="00657B20"/>
    <w:rsid w:val="00660F91"/>
    <w:rsid w:val="00662265"/>
    <w:rsid w:val="00662471"/>
    <w:rsid w:val="00662956"/>
    <w:rsid w:val="0066343A"/>
    <w:rsid w:val="00663695"/>
    <w:rsid w:val="006643BA"/>
    <w:rsid w:val="00664F5B"/>
    <w:rsid w:val="0066543D"/>
    <w:rsid w:val="0066564C"/>
    <w:rsid w:val="006679CA"/>
    <w:rsid w:val="00667A9B"/>
    <w:rsid w:val="00667D36"/>
    <w:rsid w:val="006701D7"/>
    <w:rsid w:val="00670F44"/>
    <w:rsid w:val="0067394A"/>
    <w:rsid w:val="006745D4"/>
    <w:rsid w:val="006746C9"/>
    <w:rsid w:val="00674EEF"/>
    <w:rsid w:val="00675058"/>
    <w:rsid w:val="00675A62"/>
    <w:rsid w:val="00676257"/>
    <w:rsid w:val="00676B45"/>
    <w:rsid w:val="00677241"/>
    <w:rsid w:val="0067B12F"/>
    <w:rsid w:val="00680602"/>
    <w:rsid w:val="0068063C"/>
    <w:rsid w:val="00680D43"/>
    <w:rsid w:val="006813C3"/>
    <w:rsid w:val="0068157F"/>
    <w:rsid w:val="0068265A"/>
    <w:rsid w:val="006828EB"/>
    <w:rsid w:val="00684B8F"/>
    <w:rsid w:val="00684D60"/>
    <w:rsid w:val="00685081"/>
    <w:rsid w:val="00685358"/>
    <w:rsid w:val="00686952"/>
    <w:rsid w:val="006877E8"/>
    <w:rsid w:val="00687E2D"/>
    <w:rsid w:val="0069078F"/>
    <w:rsid w:val="00690810"/>
    <w:rsid w:val="00690CC7"/>
    <w:rsid w:val="00691463"/>
    <w:rsid w:val="00692567"/>
    <w:rsid w:val="00692B5F"/>
    <w:rsid w:val="0069329F"/>
    <w:rsid w:val="006933F3"/>
    <w:rsid w:val="00696EF3"/>
    <w:rsid w:val="006974CA"/>
    <w:rsid w:val="00697EBE"/>
    <w:rsid w:val="006A063B"/>
    <w:rsid w:val="006A09EE"/>
    <w:rsid w:val="006A16F5"/>
    <w:rsid w:val="006A1998"/>
    <w:rsid w:val="006A19A7"/>
    <w:rsid w:val="006A205C"/>
    <w:rsid w:val="006A2643"/>
    <w:rsid w:val="006A31C7"/>
    <w:rsid w:val="006A3988"/>
    <w:rsid w:val="006A4103"/>
    <w:rsid w:val="006A4A18"/>
    <w:rsid w:val="006A4D17"/>
    <w:rsid w:val="006A5261"/>
    <w:rsid w:val="006A5697"/>
    <w:rsid w:val="006A6467"/>
    <w:rsid w:val="006A69F8"/>
    <w:rsid w:val="006A6DC8"/>
    <w:rsid w:val="006B0C38"/>
    <w:rsid w:val="006B0DA3"/>
    <w:rsid w:val="006B1008"/>
    <w:rsid w:val="006B18C1"/>
    <w:rsid w:val="006B1D61"/>
    <w:rsid w:val="006B1FAC"/>
    <w:rsid w:val="006B2A36"/>
    <w:rsid w:val="006B33BA"/>
    <w:rsid w:val="006B3E98"/>
    <w:rsid w:val="006B5299"/>
    <w:rsid w:val="006B5C25"/>
    <w:rsid w:val="006B5FA7"/>
    <w:rsid w:val="006B691F"/>
    <w:rsid w:val="006B6CCD"/>
    <w:rsid w:val="006B6E9A"/>
    <w:rsid w:val="006B79B7"/>
    <w:rsid w:val="006B7B93"/>
    <w:rsid w:val="006C03AD"/>
    <w:rsid w:val="006C0608"/>
    <w:rsid w:val="006C0A1E"/>
    <w:rsid w:val="006C22A4"/>
    <w:rsid w:val="006C35E1"/>
    <w:rsid w:val="006C4D0E"/>
    <w:rsid w:val="006C4DC5"/>
    <w:rsid w:val="006C4DFA"/>
    <w:rsid w:val="006C5162"/>
    <w:rsid w:val="006C530E"/>
    <w:rsid w:val="006C6662"/>
    <w:rsid w:val="006C6B36"/>
    <w:rsid w:val="006C6CDC"/>
    <w:rsid w:val="006C6F6C"/>
    <w:rsid w:val="006C6F8E"/>
    <w:rsid w:val="006C7072"/>
    <w:rsid w:val="006D05F9"/>
    <w:rsid w:val="006D09D7"/>
    <w:rsid w:val="006D1548"/>
    <w:rsid w:val="006D2B97"/>
    <w:rsid w:val="006D3C37"/>
    <w:rsid w:val="006D43BC"/>
    <w:rsid w:val="006D47C4"/>
    <w:rsid w:val="006D5AD8"/>
    <w:rsid w:val="006D6240"/>
    <w:rsid w:val="006D675A"/>
    <w:rsid w:val="006D6F23"/>
    <w:rsid w:val="006D740D"/>
    <w:rsid w:val="006D7466"/>
    <w:rsid w:val="006D7D99"/>
    <w:rsid w:val="006D940D"/>
    <w:rsid w:val="006E07F2"/>
    <w:rsid w:val="006E26AE"/>
    <w:rsid w:val="006E2A44"/>
    <w:rsid w:val="006E30D4"/>
    <w:rsid w:val="006E3589"/>
    <w:rsid w:val="006E4B49"/>
    <w:rsid w:val="006E4BFD"/>
    <w:rsid w:val="006E4D2F"/>
    <w:rsid w:val="006E5CE9"/>
    <w:rsid w:val="006E6477"/>
    <w:rsid w:val="006E6540"/>
    <w:rsid w:val="006E72C4"/>
    <w:rsid w:val="006E75BE"/>
    <w:rsid w:val="006E76A8"/>
    <w:rsid w:val="006F03FB"/>
    <w:rsid w:val="006F1DD3"/>
    <w:rsid w:val="006F2BB8"/>
    <w:rsid w:val="006F48C2"/>
    <w:rsid w:val="006F4F80"/>
    <w:rsid w:val="006F50F4"/>
    <w:rsid w:val="006F5C68"/>
    <w:rsid w:val="006F5FAE"/>
    <w:rsid w:val="006F6547"/>
    <w:rsid w:val="006F67BE"/>
    <w:rsid w:val="00701025"/>
    <w:rsid w:val="007011F8"/>
    <w:rsid w:val="007025E9"/>
    <w:rsid w:val="00703288"/>
    <w:rsid w:val="00703761"/>
    <w:rsid w:val="007043C2"/>
    <w:rsid w:val="00704EC3"/>
    <w:rsid w:val="00704FEB"/>
    <w:rsid w:val="00705C2C"/>
    <w:rsid w:val="0070671E"/>
    <w:rsid w:val="0070684C"/>
    <w:rsid w:val="00706B3A"/>
    <w:rsid w:val="00710171"/>
    <w:rsid w:val="007104A5"/>
    <w:rsid w:val="007109D9"/>
    <w:rsid w:val="00710ABE"/>
    <w:rsid w:val="007119DE"/>
    <w:rsid w:val="00712D4B"/>
    <w:rsid w:val="0071389C"/>
    <w:rsid w:val="00714291"/>
    <w:rsid w:val="0071447E"/>
    <w:rsid w:val="00715C8D"/>
    <w:rsid w:val="00716925"/>
    <w:rsid w:val="00717271"/>
    <w:rsid w:val="00717869"/>
    <w:rsid w:val="007202F1"/>
    <w:rsid w:val="007209F3"/>
    <w:rsid w:val="00720C2D"/>
    <w:rsid w:val="00720F91"/>
    <w:rsid w:val="007211F4"/>
    <w:rsid w:val="00721E9A"/>
    <w:rsid w:val="00722FCA"/>
    <w:rsid w:val="00724028"/>
    <w:rsid w:val="00724432"/>
    <w:rsid w:val="007245D5"/>
    <w:rsid w:val="007249A9"/>
    <w:rsid w:val="00724C4C"/>
    <w:rsid w:val="00724DCD"/>
    <w:rsid w:val="00725FC6"/>
    <w:rsid w:val="00726F25"/>
    <w:rsid w:val="00727743"/>
    <w:rsid w:val="0073074F"/>
    <w:rsid w:val="00731557"/>
    <w:rsid w:val="007316FE"/>
    <w:rsid w:val="00731E5A"/>
    <w:rsid w:val="00731FC0"/>
    <w:rsid w:val="007327FF"/>
    <w:rsid w:val="00732EB8"/>
    <w:rsid w:val="00733E18"/>
    <w:rsid w:val="00735998"/>
    <w:rsid w:val="00736A7E"/>
    <w:rsid w:val="00737EB6"/>
    <w:rsid w:val="007410D7"/>
    <w:rsid w:val="0074128F"/>
    <w:rsid w:val="007416AF"/>
    <w:rsid w:val="00741B97"/>
    <w:rsid w:val="00743426"/>
    <w:rsid w:val="00743708"/>
    <w:rsid w:val="007437B8"/>
    <w:rsid w:val="00743AF3"/>
    <w:rsid w:val="00743DE4"/>
    <w:rsid w:val="00744139"/>
    <w:rsid w:val="007453C8"/>
    <w:rsid w:val="00746B7C"/>
    <w:rsid w:val="00750692"/>
    <w:rsid w:val="007515AF"/>
    <w:rsid w:val="00751D36"/>
    <w:rsid w:val="007524B5"/>
    <w:rsid w:val="00752A35"/>
    <w:rsid w:val="00753BA3"/>
    <w:rsid w:val="00753FEB"/>
    <w:rsid w:val="00754143"/>
    <w:rsid w:val="007541BB"/>
    <w:rsid w:val="007546B2"/>
    <w:rsid w:val="00754794"/>
    <w:rsid w:val="00754A8E"/>
    <w:rsid w:val="007554B0"/>
    <w:rsid w:val="00755747"/>
    <w:rsid w:val="00755EEF"/>
    <w:rsid w:val="00756493"/>
    <w:rsid w:val="00756841"/>
    <w:rsid w:val="007571A3"/>
    <w:rsid w:val="00757631"/>
    <w:rsid w:val="00760589"/>
    <w:rsid w:val="00760BA7"/>
    <w:rsid w:val="00760BAF"/>
    <w:rsid w:val="00761909"/>
    <w:rsid w:val="00761B51"/>
    <w:rsid w:val="00762869"/>
    <w:rsid w:val="00763158"/>
    <w:rsid w:val="0076408F"/>
    <w:rsid w:val="0076454C"/>
    <w:rsid w:val="00765C05"/>
    <w:rsid w:val="00766164"/>
    <w:rsid w:val="007661D3"/>
    <w:rsid w:val="007668CA"/>
    <w:rsid w:val="00766A5B"/>
    <w:rsid w:val="00766EDF"/>
    <w:rsid w:val="007675D3"/>
    <w:rsid w:val="007677AA"/>
    <w:rsid w:val="00767BBF"/>
    <w:rsid w:val="00771A7B"/>
    <w:rsid w:val="00771F22"/>
    <w:rsid w:val="00772830"/>
    <w:rsid w:val="007730AC"/>
    <w:rsid w:val="00773B92"/>
    <w:rsid w:val="0077443F"/>
    <w:rsid w:val="007747B6"/>
    <w:rsid w:val="007755E1"/>
    <w:rsid w:val="0077581B"/>
    <w:rsid w:val="00776562"/>
    <w:rsid w:val="007765D2"/>
    <w:rsid w:val="0077708E"/>
    <w:rsid w:val="007776E3"/>
    <w:rsid w:val="00777A18"/>
    <w:rsid w:val="00777B4E"/>
    <w:rsid w:val="00777C70"/>
    <w:rsid w:val="00780423"/>
    <w:rsid w:val="007806DB"/>
    <w:rsid w:val="007809BB"/>
    <w:rsid w:val="0078107E"/>
    <w:rsid w:val="00781280"/>
    <w:rsid w:val="00781A27"/>
    <w:rsid w:val="00781A8D"/>
    <w:rsid w:val="00781DC4"/>
    <w:rsid w:val="00782853"/>
    <w:rsid w:val="00782B67"/>
    <w:rsid w:val="007830A9"/>
    <w:rsid w:val="0078461B"/>
    <w:rsid w:val="007847E7"/>
    <w:rsid w:val="0078481C"/>
    <w:rsid w:val="00784BF3"/>
    <w:rsid w:val="00785677"/>
    <w:rsid w:val="00786B29"/>
    <w:rsid w:val="00787233"/>
    <w:rsid w:val="00787466"/>
    <w:rsid w:val="00790D02"/>
    <w:rsid w:val="00791471"/>
    <w:rsid w:val="007922A8"/>
    <w:rsid w:val="007923B7"/>
    <w:rsid w:val="0079297F"/>
    <w:rsid w:val="007934A2"/>
    <w:rsid w:val="00793C7D"/>
    <w:rsid w:val="00793FF1"/>
    <w:rsid w:val="00794389"/>
    <w:rsid w:val="007945BE"/>
    <w:rsid w:val="00794C27"/>
    <w:rsid w:val="007957D5"/>
    <w:rsid w:val="007958F6"/>
    <w:rsid w:val="0079607B"/>
    <w:rsid w:val="00796568"/>
    <w:rsid w:val="00796A02"/>
    <w:rsid w:val="00796A8B"/>
    <w:rsid w:val="00797193"/>
    <w:rsid w:val="00797911"/>
    <w:rsid w:val="00797AEA"/>
    <w:rsid w:val="007A1DA6"/>
    <w:rsid w:val="007A2314"/>
    <w:rsid w:val="007A2CA3"/>
    <w:rsid w:val="007A2CEC"/>
    <w:rsid w:val="007A36A8"/>
    <w:rsid w:val="007A4194"/>
    <w:rsid w:val="007A478C"/>
    <w:rsid w:val="007A48E2"/>
    <w:rsid w:val="007A48F7"/>
    <w:rsid w:val="007A5319"/>
    <w:rsid w:val="007A5BD0"/>
    <w:rsid w:val="007A6E20"/>
    <w:rsid w:val="007A7218"/>
    <w:rsid w:val="007A7CFC"/>
    <w:rsid w:val="007B02D2"/>
    <w:rsid w:val="007B071C"/>
    <w:rsid w:val="007B1B7F"/>
    <w:rsid w:val="007B1E7B"/>
    <w:rsid w:val="007B28D4"/>
    <w:rsid w:val="007B2A1F"/>
    <w:rsid w:val="007B2CB8"/>
    <w:rsid w:val="007B4041"/>
    <w:rsid w:val="007B45AD"/>
    <w:rsid w:val="007B4E0A"/>
    <w:rsid w:val="007B5871"/>
    <w:rsid w:val="007B77EB"/>
    <w:rsid w:val="007B7AA7"/>
    <w:rsid w:val="007B7E83"/>
    <w:rsid w:val="007C065B"/>
    <w:rsid w:val="007C0A40"/>
    <w:rsid w:val="007C100F"/>
    <w:rsid w:val="007C1563"/>
    <w:rsid w:val="007C1FDF"/>
    <w:rsid w:val="007C2205"/>
    <w:rsid w:val="007C2599"/>
    <w:rsid w:val="007C3507"/>
    <w:rsid w:val="007C3AE1"/>
    <w:rsid w:val="007C4878"/>
    <w:rsid w:val="007C4E32"/>
    <w:rsid w:val="007C5A16"/>
    <w:rsid w:val="007C71A7"/>
    <w:rsid w:val="007C74C6"/>
    <w:rsid w:val="007D027F"/>
    <w:rsid w:val="007D0A65"/>
    <w:rsid w:val="007D0B9F"/>
    <w:rsid w:val="007D3406"/>
    <w:rsid w:val="007D3F3C"/>
    <w:rsid w:val="007D54B2"/>
    <w:rsid w:val="007D563A"/>
    <w:rsid w:val="007D58BC"/>
    <w:rsid w:val="007D6500"/>
    <w:rsid w:val="007D67D6"/>
    <w:rsid w:val="007D6D45"/>
    <w:rsid w:val="007D6DF1"/>
    <w:rsid w:val="007D7358"/>
    <w:rsid w:val="007D7B3B"/>
    <w:rsid w:val="007E047C"/>
    <w:rsid w:val="007E0B22"/>
    <w:rsid w:val="007E1342"/>
    <w:rsid w:val="007E1C6B"/>
    <w:rsid w:val="007E204C"/>
    <w:rsid w:val="007E23C2"/>
    <w:rsid w:val="007E2697"/>
    <w:rsid w:val="007E2DF0"/>
    <w:rsid w:val="007E308F"/>
    <w:rsid w:val="007E417C"/>
    <w:rsid w:val="007E499B"/>
    <w:rsid w:val="007E4EB8"/>
    <w:rsid w:val="007E5B1A"/>
    <w:rsid w:val="007E611A"/>
    <w:rsid w:val="007E6562"/>
    <w:rsid w:val="007E7996"/>
    <w:rsid w:val="007E7A2A"/>
    <w:rsid w:val="007F03FD"/>
    <w:rsid w:val="007F07E5"/>
    <w:rsid w:val="007F10B6"/>
    <w:rsid w:val="007F17B1"/>
    <w:rsid w:val="007F25F1"/>
    <w:rsid w:val="007F2BA3"/>
    <w:rsid w:val="007F4B60"/>
    <w:rsid w:val="007F5457"/>
    <w:rsid w:val="007F68E9"/>
    <w:rsid w:val="007F6A6F"/>
    <w:rsid w:val="007F6F63"/>
    <w:rsid w:val="007F7713"/>
    <w:rsid w:val="007F7AF6"/>
    <w:rsid w:val="007F7C10"/>
    <w:rsid w:val="00800248"/>
    <w:rsid w:val="008006BB"/>
    <w:rsid w:val="00800C12"/>
    <w:rsid w:val="00800C38"/>
    <w:rsid w:val="00801543"/>
    <w:rsid w:val="0080196E"/>
    <w:rsid w:val="00801AF3"/>
    <w:rsid w:val="00802BEC"/>
    <w:rsid w:val="00802D5F"/>
    <w:rsid w:val="00802DD1"/>
    <w:rsid w:val="008035C4"/>
    <w:rsid w:val="00804244"/>
    <w:rsid w:val="0080454C"/>
    <w:rsid w:val="00804606"/>
    <w:rsid w:val="008047F2"/>
    <w:rsid w:val="008053CF"/>
    <w:rsid w:val="00806547"/>
    <w:rsid w:val="008066C7"/>
    <w:rsid w:val="00806AE0"/>
    <w:rsid w:val="008075F9"/>
    <w:rsid w:val="008077A0"/>
    <w:rsid w:val="0080CC3A"/>
    <w:rsid w:val="0081043F"/>
    <w:rsid w:val="008117FB"/>
    <w:rsid w:val="00811E65"/>
    <w:rsid w:val="008122FA"/>
    <w:rsid w:val="00812A6E"/>
    <w:rsid w:val="00812CA3"/>
    <w:rsid w:val="0081340E"/>
    <w:rsid w:val="008136E0"/>
    <w:rsid w:val="00813D34"/>
    <w:rsid w:val="0081533E"/>
    <w:rsid w:val="00817356"/>
    <w:rsid w:val="00820DCE"/>
    <w:rsid w:val="00822440"/>
    <w:rsid w:val="00822F28"/>
    <w:rsid w:val="008231D9"/>
    <w:rsid w:val="00823B53"/>
    <w:rsid w:val="00825B35"/>
    <w:rsid w:val="0082684F"/>
    <w:rsid w:val="0083090B"/>
    <w:rsid w:val="00832195"/>
    <w:rsid w:val="008321CC"/>
    <w:rsid w:val="00832286"/>
    <w:rsid w:val="008336E3"/>
    <w:rsid w:val="00834806"/>
    <w:rsid w:val="00835124"/>
    <w:rsid w:val="008351B1"/>
    <w:rsid w:val="00836C72"/>
    <w:rsid w:val="00836E45"/>
    <w:rsid w:val="00837916"/>
    <w:rsid w:val="00840656"/>
    <w:rsid w:val="008406CC"/>
    <w:rsid w:val="00840977"/>
    <w:rsid w:val="00841524"/>
    <w:rsid w:val="00841B16"/>
    <w:rsid w:val="008441FC"/>
    <w:rsid w:val="008449C1"/>
    <w:rsid w:val="00844BEE"/>
    <w:rsid w:val="00844D46"/>
    <w:rsid w:val="00845860"/>
    <w:rsid w:val="00845AA4"/>
    <w:rsid w:val="00845EB9"/>
    <w:rsid w:val="00845EDE"/>
    <w:rsid w:val="00846B12"/>
    <w:rsid w:val="0085128A"/>
    <w:rsid w:val="008524BB"/>
    <w:rsid w:val="008535C1"/>
    <w:rsid w:val="0085368C"/>
    <w:rsid w:val="00853F66"/>
    <w:rsid w:val="00854199"/>
    <w:rsid w:val="00855428"/>
    <w:rsid w:val="0085567E"/>
    <w:rsid w:val="00855E12"/>
    <w:rsid w:val="008561FA"/>
    <w:rsid w:val="0085659D"/>
    <w:rsid w:val="00856841"/>
    <w:rsid w:val="00856F8D"/>
    <w:rsid w:val="00857412"/>
    <w:rsid w:val="008576DE"/>
    <w:rsid w:val="008606CD"/>
    <w:rsid w:val="0086224F"/>
    <w:rsid w:val="008623B0"/>
    <w:rsid w:val="0086256E"/>
    <w:rsid w:val="00862EAA"/>
    <w:rsid w:val="00863151"/>
    <w:rsid w:val="008644EC"/>
    <w:rsid w:val="00864CEF"/>
    <w:rsid w:val="00865822"/>
    <w:rsid w:val="00866734"/>
    <w:rsid w:val="00870DA3"/>
    <w:rsid w:val="0087143D"/>
    <w:rsid w:val="008715DE"/>
    <w:rsid w:val="00871B83"/>
    <w:rsid w:val="0087222E"/>
    <w:rsid w:val="008739C3"/>
    <w:rsid w:val="00873DEA"/>
    <w:rsid w:val="0087432C"/>
    <w:rsid w:val="008756DE"/>
    <w:rsid w:val="00876AD3"/>
    <w:rsid w:val="00876F49"/>
    <w:rsid w:val="00877219"/>
    <w:rsid w:val="00877D78"/>
    <w:rsid w:val="0088059C"/>
    <w:rsid w:val="008819D8"/>
    <w:rsid w:val="00882CF5"/>
    <w:rsid w:val="00882E48"/>
    <w:rsid w:val="008830E5"/>
    <w:rsid w:val="00883F3B"/>
    <w:rsid w:val="008840C3"/>
    <w:rsid w:val="008848BD"/>
    <w:rsid w:val="00885CB5"/>
    <w:rsid w:val="00890C87"/>
    <w:rsid w:val="00890CB6"/>
    <w:rsid w:val="0089139D"/>
    <w:rsid w:val="00891549"/>
    <w:rsid w:val="00891C78"/>
    <w:rsid w:val="00892DE0"/>
    <w:rsid w:val="00892DF1"/>
    <w:rsid w:val="008937BE"/>
    <w:rsid w:val="008937CD"/>
    <w:rsid w:val="00893A39"/>
    <w:rsid w:val="00893D24"/>
    <w:rsid w:val="00895889"/>
    <w:rsid w:val="00895BB1"/>
    <w:rsid w:val="008979A1"/>
    <w:rsid w:val="008A0655"/>
    <w:rsid w:val="008A0684"/>
    <w:rsid w:val="008A0C96"/>
    <w:rsid w:val="008A128C"/>
    <w:rsid w:val="008A1CD2"/>
    <w:rsid w:val="008A1E5A"/>
    <w:rsid w:val="008A270E"/>
    <w:rsid w:val="008A2DF4"/>
    <w:rsid w:val="008A357C"/>
    <w:rsid w:val="008A40E2"/>
    <w:rsid w:val="008A49FD"/>
    <w:rsid w:val="008A538A"/>
    <w:rsid w:val="008A5E54"/>
    <w:rsid w:val="008A677E"/>
    <w:rsid w:val="008A67BA"/>
    <w:rsid w:val="008A6AB8"/>
    <w:rsid w:val="008A7008"/>
    <w:rsid w:val="008A72CF"/>
    <w:rsid w:val="008A7504"/>
    <w:rsid w:val="008A7DAF"/>
    <w:rsid w:val="008B068A"/>
    <w:rsid w:val="008B0EE8"/>
    <w:rsid w:val="008B196B"/>
    <w:rsid w:val="008B27C6"/>
    <w:rsid w:val="008B2A3D"/>
    <w:rsid w:val="008B34BE"/>
    <w:rsid w:val="008B38AA"/>
    <w:rsid w:val="008B471D"/>
    <w:rsid w:val="008B53FB"/>
    <w:rsid w:val="008B573C"/>
    <w:rsid w:val="008B6069"/>
    <w:rsid w:val="008B61DE"/>
    <w:rsid w:val="008B635D"/>
    <w:rsid w:val="008B6A87"/>
    <w:rsid w:val="008B7E80"/>
    <w:rsid w:val="008C03F8"/>
    <w:rsid w:val="008C0EF7"/>
    <w:rsid w:val="008C163F"/>
    <w:rsid w:val="008C170D"/>
    <w:rsid w:val="008C1810"/>
    <w:rsid w:val="008C195C"/>
    <w:rsid w:val="008C2603"/>
    <w:rsid w:val="008C2F94"/>
    <w:rsid w:val="008C383D"/>
    <w:rsid w:val="008C4CAE"/>
    <w:rsid w:val="008C4D28"/>
    <w:rsid w:val="008C4E31"/>
    <w:rsid w:val="008C50F1"/>
    <w:rsid w:val="008C591F"/>
    <w:rsid w:val="008C5F40"/>
    <w:rsid w:val="008C7BDA"/>
    <w:rsid w:val="008D08AF"/>
    <w:rsid w:val="008D1E89"/>
    <w:rsid w:val="008D1E8D"/>
    <w:rsid w:val="008D3C95"/>
    <w:rsid w:val="008D4FEB"/>
    <w:rsid w:val="008D6683"/>
    <w:rsid w:val="008D775B"/>
    <w:rsid w:val="008E1C2B"/>
    <w:rsid w:val="008E2375"/>
    <w:rsid w:val="008E2A94"/>
    <w:rsid w:val="008E2B4F"/>
    <w:rsid w:val="008E3A0F"/>
    <w:rsid w:val="008E4CCF"/>
    <w:rsid w:val="008E501B"/>
    <w:rsid w:val="008E5EF3"/>
    <w:rsid w:val="008E5FB6"/>
    <w:rsid w:val="008E64F6"/>
    <w:rsid w:val="008E77C6"/>
    <w:rsid w:val="008F0347"/>
    <w:rsid w:val="008F09BE"/>
    <w:rsid w:val="008F1006"/>
    <w:rsid w:val="008F123C"/>
    <w:rsid w:val="008F1972"/>
    <w:rsid w:val="008F1C06"/>
    <w:rsid w:val="008F2417"/>
    <w:rsid w:val="008F27E6"/>
    <w:rsid w:val="008F2AE9"/>
    <w:rsid w:val="008F3407"/>
    <w:rsid w:val="008F3B11"/>
    <w:rsid w:val="008F4A93"/>
    <w:rsid w:val="008F51AF"/>
    <w:rsid w:val="008F539E"/>
    <w:rsid w:val="008F5BE7"/>
    <w:rsid w:val="008F6737"/>
    <w:rsid w:val="008F69FB"/>
    <w:rsid w:val="008F76FE"/>
    <w:rsid w:val="008F7D85"/>
    <w:rsid w:val="009002FD"/>
    <w:rsid w:val="00900B48"/>
    <w:rsid w:val="00900CBB"/>
    <w:rsid w:val="00900E60"/>
    <w:rsid w:val="00900EC0"/>
    <w:rsid w:val="00900EED"/>
    <w:rsid w:val="00902183"/>
    <w:rsid w:val="009023E8"/>
    <w:rsid w:val="009028D8"/>
    <w:rsid w:val="00902C62"/>
    <w:rsid w:val="00903EE7"/>
    <w:rsid w:val="009043B5"/>
    <w:rsid w:val="00904444"/>
    <w:rsid w:val="009046ED"/>
    <w:rsid w:val="00905160"/>
    <w:rsid w:val="00905F25"/>
    <w:rsid w:val="00906BE4"/>
    <w:rsid w:val="009079EA"/>
    <w:rsid w:val="00907E7E"/>
    <w:rsid w:val="00911401"/>
    <w:rsid w:val="00911A60"/>
    <w:rsid w:val="00911FEA"/>
    <w:rsid w:val="0091208E"/>
    <w:rsid w:val="00912C38"/>
    <w:rsid w:val="00913109"/>
    <w:rsid w:val="00913CFF"/>
    <w:rsid w:val="00913FBF"/>
    <w:rsid w:val="00914483"/>
    <w:rsid w:val="00915172"/>
    <w:rsid w:val="009159D0"/>
    <w:rsid w:val="00915A35"/>
    <w:rsid w:val="009170F1"/>
    <w:rsid w:val="009179C7"/>
    <w:rsid w:val="00920033"/>
    <w:rsid w:val="00920312"/>
    <w:rsid w:val="00920832"/>
    <w:rsid w:val="00920BDE"/>
    <w:rsid w:val="00921082"/>
    <w:rsid w:val="00921456"/>
    <w:rsid w:val="00921638"/>
    <w:rsid w:val="0092398C"/>
    <w:rsid w:val="0092574C"/>
    <w:rsid w:val="0092690D"/>
    <w:rsid w:val="009274EB"/>
    <w:rsid w:val="00927FF7"/>
    <w:rsid w:val="009309B6"/>
    <w:rsid w:val="00930C89"/>
    <w:rsid w:val="009319CC"/>
    <w:rsid w:val="0093333C"/>
    <w:rsid w:val="00934378"/>
    <w:rsid w:val="0093449B"/>
    <w:rsid w:val="009349F9"/>
    <w:rsid w:val="00935AB1"/>
    <w:rsid w:val="00936055"/>
    <w:rsid w:val="00936097"/>
    <w:rsid w:val="009363EF"/>
    <w:rsid w:val="00936626"/>
    <w:rsid w:val="00936888"/>
    <w:rsid w:val="00937717"/>
    <w:rsid w:val="009401C2"/>
    <w:rsid w:val="00940220"/>
    <w:rsid w:val="00940652"/>
    <w:rsid w:val="00941198"/>
    <w:rsid w:val="009414A9"/>
    <w:rsid w:val="00942062"/>
    <w:rsid w:val="009426B0"/>
    <w:rsid w:val="00942C97"/>
    <w:rsid w:val="00942E92"/>
    <w:rsid w:val="00942FB2"/>
    <w:rsid w:val="00944A91"/>
    <w:rsid w:val="009450C9"/>
    <w:rsid w:val="0094521C"/>
    <w:rsid w:val="009458F9"/>
    <w:rsid w:val="00945D0E"/>
    <w:rsid w:val="009460A7"/>
    <w:rsid w:val="009463BB"/>
    <w:rsid w:val="00946D5F"/>
    <w:rsid w:val="00946E53"/>
    <w:rsid w:val="00947CF2"/>
    <w:rsid w:val="00951887"/>
    <w:rsid w:val="00953040"/>
    <w:rsid w:val="0095364C"/>
    <w:rsid w:val="00953840"/>
    <w:rsid w:val="00953D5F"/>
    <w:rsid w:val="00953EBA"/>
    <w:rsid w:val="00956118"/>
    <w:rsid w:val="00957077"/>
    <w:rsid w:val="00960134"/>
    <w:rsid w:val="009617C8"/>
    <w:rsid w:val="009618AB"/>
    <w:rsid w:val="00962469"/>
    <w:rsid w:val="00962684"/>
    <w:rsid w:val="00963F1D"/>
    <w:rsid w:val="00964002"/>
    <w:rsid w:val="00964E6F"/>
    <w:rsid w:val="00965176"/>
    <w:rsid w:val="009670AF"/>
    <w:rsid w:val="00967597"/>
    <w:rsid w:val="009679B2"/>
    <w:rsid w:val="00970FCF"/>
    <w:rsid w:val="00971369"/>
    <w:rsid w:val="00972DFB"/>
    <w:rsid w:val="00973C0F"/>
    <w:rsid w:val="00974174"/>
    <w:rsid w:val="0097443C"/>
    <w:rsid w:val="009747B5"/>
    <w:rsid w:val="00974F09"/>
    <w:rsid w:val="009758DA"/>
    <w:rsid w:val="00976537"/>
    <w:rsid w:val="00976647"/>
    <w:rsid w:val="0097673A"/>
    <w:rsid w:val="0097682A"/>
    <w:rsid w:val="00976B01"/>
    <w:rsid w:val="009779A1"/>
    <w:rsid w:val="00977A4D"/>
    <w:rsid w:val="0097EA4B"/>
    <w:rsid w:val="0098009D"/>
    <w:rsid w:val="009804D5"/>
    <w:rsid w:val="00982340"/>
    <w:rsid w:val="009823C9"/>
    <w:rsid w:val="009826EB"/>
    <w:rsid w:val="009826F1"/>
    <w:rsid w:val="009830B1"/>
    <w:rsid w:val="009832D8"/>
    <w:rsid w:val="00983788"/>
    <w:rsid w:val="0098484C"/>
    <w:rsid w:val="0098504B"/>
    <w:rsid w:val="00985135"/>
    <w:rsid w:val="009856AF"/>
    <w:rsid w:val="0098776A"/>
    <w:rsid w:val="00987A19"/>
    <w:rsid w:val="00987E3F"/>
    <w:rsid w:val="009911F9"/>
    <w:rsid w:val="00991843"/>
    <w:rsid w:val="0099250A"/>
    <w:rsid w:val="009929C4"/>
    <w:rsid w:val="00992BEA"/>
    <w:rsid w:val="00992D96"/>
    <w:rsid w:val="009941D5"/>
    <w:rsid w:val="009943AE"/>
    <w:rsid w:val="009946A8"/>
    <w:rsid w:val="00994A30"/>
    <w:rsid w:val="00995BAC"/>
    <w:rsid w:val="00996BE0"/>
    <w:rsid w:val="00997B96"/>
    <w:rsid w:val="009A0212"/>
    <w:rsid w:val="009A0A03"/>
    <w:rsid w:val="009A291D"/>
    <w:rsid w:val="009A2CF3"/>
    <w:rsid w:val="009A3241"/>
    <w:rsid w:val="009A343E"/>
    <w:rsid w:val="009A4A09"/>
    <w:rsid w:val="009A52EB"/>
    <w:rsid w:val="009A5805"/>
    <w:rsid w:val="009A612D"/>
    <w:rsid w:val="009A618B"/>
    <w:rsid w:val="009A62FA"/>
    <w:rsid w:val="009A6893"/>
    <w:rsid w:val="009B0078"/>
    <w:rsid w:val="009B0286"/>
    <w:rsid w:val="009B0345"/>
    <w:rsid w:val="009B1258"/>
    <w:rsid w:val="009B1AC0"/>
    <w:rsid w:val="009B1F75"/>
    <w:rsid w:val="009B2225"/>
    <w:rsid w:val="009B23C4"/>
    <w:rsid w:val="009B2BF3"/>
    <w:rsid w:val="009B34BA"/>
    <w:rsid w:val="009B4635"/>
    <w:rsid w:val="009B4A16"/>
    <w:rsid w:val="009B4F48"/>
    <w:rsid w:val="009B4FA6"/>
    <w:rsid w:val="009B5AEB"/>
    <w:rsid w:val="009B5E37"/>
    <w:rsid w:val="009B610D"/>
    <w:rsid w:val="009B6613"/>
    <w:rsid w:val="009B6A36"/>
    <w:rsid w:val="009B73E9"/>
    <w:rsid w:val="009C02F9"/>
    <w:rsid w:val="009C0FAE"/>
    <w:rsid w:val="009C212A"/>
    <w:rsid w:val="009C270D"/>
    <w:rsid w:val="009C491A"/>
    <w:rsid w:val="009C4BF9"/>
    <w:rsid w:val="009C5092"/>
    <w:rsid w:val="009C533C"/>
    <w:rsid w:val="009C5392"/>
    <w:rsid w:val="009C57DE"/>
    <w:rsid w:val="009C5EA4"/>
    <w:rsid w:val="009C60A3"/>
    <w:rsid w:val="009C6669"/>
    <w:rsid w:val="009C6670"/>
    <w:rsid w:val="009C6674"/>
    <w:rsid w:val="009C681D"/>
    <w:rsid w:val="009C6E5A"/>
    <w:rsid w:val="009D004D"/>
    <w:rsid w:val="009D063C"/>
    <w:rsid w:val="009D10D5"/>
    <w:rsid w:val="009D143C"/>
    <w:rsid w:val="009D2AF3"/>
    <w:rsid w:val="009D33F7"/>
    <w:rsid w:val="009D38C5"/>
    <w:rsid w:val="009D396B"/>
    <w:rsid w:val="009D3C81"/>
    <w:rsid w:val="009D474B"/>
    <w:rsid w:val="009D50F6"/>
    <w:rsid w:val="009D53B1"/>
    <w:rsid w:val="009D5566"/>
    <w:rsid w:val="009D58D0"/>
    <w:rsid w:val="009D6042"/>
    <w:rsid w:val="009D6CE1"/>
    <w:rsid w:val="009D703F"/>
    <w:rsid w:val="009D7132"/>
    <w:rsid w:val="009D7681"/>
    <w:rsid w:val="009D784B"/>
    <w:rsid w:val="009D7C75"/>
    <w:rsid w:val="009E0E62"/>
    <w:rsid w:val="009E165B"/>
    <w:rsid w:val="009E211D"/>
    <w:rsid w:val="009E281C"/>
    <w:rsid w:val="009E2BE8"/>
    <w:rsid w:val="009E3761"/>
    <w:rsid w:val="009E4863"/>
    <w:rsid w:val="009E4D2C"/>
    <w:rsid w:val="009E4F90"/>
    <w:rsid w:val="009E52EC"/>
    <w:rsid w:val="009E5A46"/>
    <w:rsid w:val="009E5A78"/>
    <w:rsid w:val="009E6D8B"/>
    <w:rsid w:val="009E7D88"/>
    <w:rsid w:val="009E7DA6"/>
    <w:rsid w:val="009F05A6"/>
    <w:rsid w:val="009F0B3D"/>
    <w:rsid w:val="009F123C"/>
    <w:rsid w:val="009F24B3"/>
    <w:rsid w:val="009F2603"/>
    <w:rsid w:val="009F367D"/>
    <w:rsid w:val="009F37FF"/>
    <w:rsid w:val="009F4087"/>
    <w:rsid w:val="009F40E0"/>
    <w:rsid w:val="009F4B92"/>
    <w:rsid w:val="009F4BDE"/>
    <w:rsid w:val="009F5322"/>
    <w:rsid w:val="009F596B"/>
    <w:rsid w:val="009F6258"/>
    <w:rsid w:val="009F6411"/>
    <w:rsid w:val="009F6464"/>
    <w:rsid w:val="009F6951"/>
    <w:rsid w:val="009F6E9A"/>
    <w:rsid w:val="009F773D"/>
    <w:rsid w:val="00A01346"/>
    <w:rsid w:val="00A01373"/>
    <w:rsid w:val="00A0199B"/>
    <w:rsid w:val="00A01B9E"/>
    <w:rsid w:val="00A03FEA"/>
    <w:rsid w:val="00A04F49"/>
    <w:rsid w:val="00A052CB"/>
    <w:rsid w:val="00A05A75"/>
    <w:rsid w:val="00A06D58"/>
    <w:rsid w:val="00A078F9"/>
    <w:rsid w:val="00A07DF4"/>
    <w:rsid w:val="00A10856"/>
    <w:rsid w:val="00A10BDF"/>
    <w:rsid w:val="00A11CD9"/>
    <w:rsid w:val="00A11D4A"/>
    <w:rsid w:val="00A122B3"/>
    <w:rsid w:val="00A124B8"/>
    <w:rsid w:val="00A12EDC"/>
    <w:rsid w:val="00A12F5D"/>
    <w:rsid w:val="00A13E0B"/>
    <w:rsid w:val="00A151C5"/>
    <w:rsid w:val="00A15E58"/>
    <w:rsid w:val="00A1683C"/>
    <w:rsid w:val="00A16C81"/>
    <w:rsid w:val="00A17594"/>
    <w:rsid w:val="00A204D8"/>
    <w:rsid w:val="00A20DCB"/>
    <w:rsid w:val="00A2270A"/>
    <w:rsid w:val="00A235D8"/>
    <w:rsid w:val="00A2706F"/>
    <w:rsid w:val="00A272B8"/>
    <w:rsid w:val="00A27FC1"/>
    <w:rsid w:val="00A30E8D"/>
    <w:rsid w:val="00A3131B"/>
    <w:rsid w:val="00A31B00"/>
    <w:rsid w:val="00A31FBD"/>
    <w:rsid w:val="00A32E61"/>
    <w:rsid w:val="00A3408D"/>
    <w:rsid w:val="00A341E1"/>
    <w:rsid w:val="00A343FE"/>
    <w:rsid w:val="00A34600"/>
    <w:rsid w:val="00A35632"/>
    <w:rsid w:val="00A35A23"/>
    <w:rsid w:val="00A35F2F"/>
    <w:rsid w:val="00A37D12"/>
    <w:rsid w:val="00A412E7"/>
    <w:rsid w:val="00A414B7"/>
    <w:rsid w:val="00A415ED"/>
    <w:rsid w:val="00A430E9"/>
    <w:rsid w:val="00A43CDF"/>
    <w:rsid w:val="00A441E6"/>
    <w:rsid w:val="00A45B3C"/>
    <w:rsid w:val="00A45F7A"/>
    <w:rsid w:val="00A462CA"/>
    <w:rsid w:val="00A46CB3"/>
    <w:rsid w:val="00A47794"/>
    <w:rsid w:val="00A47DC6"/>
    <w:rsid w:val="00A501C3"/>
    <w:rsid w:val="00A50E83"/>
    <w:rsid w:val="00A517F3"/>
    <w:rsid w:val="00A52E35"/>
    <w:rsid w:val="00A52E82"/>
    <w:rsid w:val="00A52FE0"/>
    <w:rsid w:val="00A535AA"/>
    <w:rsid w:val="00A53D49"/>
    <w:rsid w:val="00A553BC"/>
    <w:rsid w:val="00A55502"/>
    <w:rsid w:val="00A559FE"/>
    <w:rsid w:val="00A55B24"/>
    <w:rsid w:val="00A55C7D"/>
    <w:rsid w:val="00A57B8E"/>
    <w:rsid w:val="00A57F0F"/>
    <w:rsid w:val="00A6027D"/>
    <w:rsid w:val="00A6296A"/>
    <w:rsid w:val="00A62B91"/>
    <w:rsid w:val="00A630C1"/>
    <w:rsid w:val="00A64781"/>
    <w:rsid w:val="00A64915"/>
    <w:rsid w:val="00A65542"/>
    <w:rsid w:val="00A65662"/>
    <w:rsid w:val="00A66C74"/>
    <w:rsid w:val="00A6784A"/>
    <w:rsid w:val="00A67F6D"/>
    <w:rsid w:val="00A7008C"/>
    <w:rsid w:val="00A708ED"/>
    <w:rsid w:val="00A70CA2"/>
    <w:rsid w:val="00A70EA4"/>
    <w:rsid w:val="00A70FB8"/>
    <w:rsid w:val="00A714E8"/>
    <w:rsid w:val="00A71D0D"/>
    <w:rsid w:val="00A727A0"/>
    <w:rsid w:val="00A72820"/>
    <w:rsid w:val="00A73338"/>
    <w:rsid w:val="00A7463E"/>
    <w:rsid w:val="00A74D73"/>
    <w:rsid w:val="00A764D4"/>
    <w:rsid w:val="00A77B4A"/>
    <w:rsid w:val="00A77D77"/>
    <w:rsid w:val="00A80921"/>
    <w:rsid w:val="00A80933"/>
    <w:rsid w:val="00A80A8F"/>
    <w:rsid w:val="00A81430"/>
    <w:rsid w:val="00A8145A"/>
    <w:rsid w:val="00A8194D"/>
    <w:rsid w:val="00A819C8"/>
    <w:rsid w:val="00A82EA1"/>
    <w:rsid w:val="00A82EA8"/>
    <w:rsid w:val="00A83CE7"/>
    <w:rsid w:val="00A8556F"/>
    <w:rsid w:val="00A8598E"/>
    <w:rsid w:val="00A8654B"/>
    <w:rsid w:val="00A86705"/>
    <w:rsid w:val="00A86A78"/>
    <w:rsid w:val="00A86F9B"/>
    <w:rsid w:val="00A874D5"/>
    <w:rsid w:val="00A8751A"/>
    <w:rsid w:val="00A87BCA"/>
    <w:rsid w:val="00A87D94"/>
    <w:rsid w:val="00A87E3E"/>
    <w:rsid w:val="00A90A9A"/>
    <w:rsid w:val="00A91211"/>
    <w:rsid w:val="00A913AB"/>
    <w:rsid w:val="00A914BE"/>
    <w:rsid w:val="00A92089"/>
    <w:rsid w:val="00A928B3"/>
    <w:rsid w:val="00A929CC"/>
    <w:rsid w:val="00A92C62"/>
    <w:rsid w:val="00A94144"/>
    <w:rsid w:val="00A9461B"/>
    <w:rsid w:val="00A947E0"/>
    <w:rsid w:val="00A94E99"/>
    <w:rsid w:val="00A95A10"/>
    <w:rsid w:val="00A95DE0"/>
    <w:rsid w:val="00A9605A"/>
    <w:rsid w:val="00A9687F"/>
    <w:rsid w:val="00A969C2"/>
    <w:rsid w:val="00A96D36"/>
    <w:rsid w:val="00A96FC8"/>
    <w:rsid w:val="00A9783D"/>
    <w:rsid w:val="00A97E7D"/>
    <w:rsid w:val="00AA0C4A"/>
    <w:rsid w:val="00AA29FF"/>
    <w:rsid w:val="00AA42EE"/>
    <w:rsid w:val="00AA4501"/>
    <w:rsid w:val="00AA5D82"/>
    <w:rsid w:val="00AA6011"/>
    <w:rsid w:val="00AA7CE1"/>
    <w:rsid w:val="00AA7D38"/>
    <w:rsid w:val="00AB0088"/>
    <w:rsid w:val="00AB05E5"/>
    <w:rsid w:val="00AB1EF8"/>
    <w:rsid w:val="00AB2607"/>
    <w:rsid w:val="00AB2663"/>
    <w:rsid w:val="00AB2D74"/>
    <w:rsid w:val="00AB2EFD"/>
    <w:rsid w:val="00AB3029"/>
    <w:rsid w:val="00AB4317"/>
    <w:rsid w:val="00AB4869"/>
    <w:rsid w:val="00AB48D9"/>
    <w:rsid w:val="00AB4E4F"/>
    <w:rsid w:val="00AB5AE6"/>
    <w:rsid w:val="00AB6211"/>
    <w:rsid w:val="00AB6386"/>
    <w:rsid w:val="00AB7F33"/>
    <w:rsid w:val="00AC0FA9"/>
    <w:rsid w:val="00AC12DF"/>
    <w:rsid w:val="00AC13B6"/>
    <w:rsid w:val="00AC14FE"/>
    <w:rsid w:val="00AC22F1"/>
    <w:rsid w:val="00AC3B3F"/>
    <w:rsid w:val="00AC3FF0"/>
    <w:rsid w:val="00AC4410"/>
    <w:rsid w:val="00AC4761"/>
    <w:rsid w:val="00AC4FDB"/>
    <w:rsid w:val="00AC5C28"/>
    <w:rsid w:val="00AC627A"/>
    <w:rsid w:val="00AC73D3"/>
    <w:rsid w:val="00AC7B27"/>
    <w:rsid w:val="00AC7D22"/>
    <w:rsid w:val="00AD0454"/>
    <w:rsid w:val="00AD05AE"/>
    <w:rsid w:val="00AD1D99"/>
    <w:rsid w:val="00AD20CE"/>
    <w:rsid w:val="00AD2CE0"/>
    <w:rsid w:val="00AD3739"/>
    <w:rsid w:val="00AD3D76"/>
    <w:rsid w:val="00AD4644"/>
    <w:rsid w:val="00AD4A78"/>
    <w:rsid w:val="00AD4DAD"/>
    <w:rsid w:val="00AD564F"/>
    <w:rsid w:val="00AD5945"/>
    <w:rsid w:val="00AD5D4E"/>
    <w:rsid w:val="00AD688A"/>
    <w:rsid w:val="00AD7440"/>
    <w:rsid w:val="00AD7FB9"/>
    <w:rsid w:val="00AE0A44"/>
    <w:rsid w:val="00AE1551"/>
    <w:rsid w:val="00AE187F"/>
    <w:rsid w:val="00AE22E2"/>
    <w:rsid w:val="00AE28B1"/>
    <w:rsid w:val="00AE31EE"/>
    <w:rsid w:val="00AE3398"/>
    <w:rsid w:val="00AE3E7E"/>
    <w:rsid w:val="00AE45A7"/>
    <w:rsid w:val="00AE4A5B"/>
    <w:rsid w:val="00AE5D6A"/>
    <w:rsid w:val="00AE5DB4"/>
    <w:rsid w:val="00AE5E9E"/>
    <w:rsid w:val="00AE5F17"/>
    <w:rsid w:val="00AE7371"/>
    <w:rsid w:val="00AE7762"/>
    <w:rsid w:val="00AE790D"/>
    <w:rsid w:val="00AF094B"/>
    <w:rsid w:val="00AF0951"/>
    <w:rsid w:val="00AF0DCD"/>
    <w:rsid w:val="00AF2FAD"/>
    <w:rsid w:val="00AF36FE"/>
    <w:rsid w:val="00AF540A"/>
    <w:rsid w:val="00AF6445"/>
    <w:rsid w:val="00AF720F"/>
    <w:rsid w:val="00AF969F"/>
    <w:rsid w:val="00B009C8"/>
    <w:rsid w:val="00B0150D"/>
    <w:rsid w:val="00B0196F"/>
    <w:rsid w:val="00B024E5"/>
    <w:rsid w:val="00B02749"/>
    <w:rsid w:val="00B03575"/>
    <w:rsid w:val="00B04987"/>
    <w:rsid w:val="00B04C78"/>
    <w:rsid w:val="00B05412"/>
    <w:rsid w:val="00B05579"/>
    <w:rsid w:val="00B061FC"/>
    <w:rsid w:val="00B0714E"/>
    <w:rsid w:val="00B12452"/>
    <w:rsid w:val="00B12A24"/>
    <w:rsid w:val="00B13084"/>
    <w:rsid w:val="00B139AC"/>
    <w:rsid w:val="00B13EBF"/>
    <w:rsid w:val="00B167EB"/>
    <w:rsid w:val="00B16A1F"/>
    <w:rsid w:val="00B16C94"/>
    <w:rsid w:val="00B16CD1"/>
    <w:rsid w:val="00B17791"/>
    <w:rsid w:val="00B2013B"/>
    <w:rsid w:val="00B201FC"/>
    <w:rsid w:val="00B20525"/>
    <w:rsid w:val="00B20EB9"/>
    <w:rsid w:val="00B21766"/>
    <w:rsid w:val="00B22A65"/>
    <w:rsid w:val="00B22D0D"/>
    <w:rsid w:val="00B235F5"/>
    <w:rsid w:val="00B23FEC"/>
    <w:rsid w:val="00B259B9"/>
    <w:rsid w:val="00B25A04"/>
    <w:rsid w:val="00B2651C"/>
    <w:rsid w:val="00B26794"/>
    <w:rsid w:val="00B26BAE"/>
    <w:rsid w:val="00B275CC"/>
    <w:rsid w:val="00B27C2A"/>
    <w:rsid w:val="00B302B4"/>
    <w:rsid w:val="00B3069D"/>
    <w:rsid w:val="00B30BB7"/>
    <w:rsid w:val="00B31FC4"/>
    <w:rsid w:val="00B32311"/>
    <w:rsid w:val="00B32BB4"/>
    <w:rsid w:val="00B3368D"/>
    <w:rsid w:val="00B34604"/>
    <w:rsid w:val="00B34B30"/>
    <w:rsid w:val="00B350CB"/>
    <w:rsid w:val="00B374FC"/>
    <w:rsid w:val="00B37799"/>
    <w:rsid w:val="00B4023C"/>
    <w:rsid w:val="00B4065A"/>
    <w:rsid w:val="00B40E3B"/>
    <w:rsid w:val="00B41772"/>
    <w:rsid w:val="00B41777"/>
    <w:rsid w:val="00B42206"/>
    <w:rsid w:val="00B42636"/>
    <w:rsid w:val="00B426A1"/>
    <w:rsid w:val="00B42C60"/>
    <w:rsid w:val="00B43309"/>
    <w:rsid w:val="00B43817"/>
    <w:rsid w:val="00B44C4F"/>
    <w:rsid w:val="00B44CD2"/>
    <w:rsid w:val="00B4542E"/>
    <w:rsid w:val="00B45C46"/>
    <w:rsid w:val="00B45F18"/>
    <w:rsid w:val="00B461BB"/>
    <w:rsid w:val="00B471EE"/>
    <w:rsid w:val="00B471F9"/>
    <w:rsid w:val="00B478BE"/>
    <w:rsid w:val="00B47EDB"/>
    <w:rsid w:val="00B5069E"/>
    <w:rsid w:val="00B50DF2"/>
    <w:rsid w:val="00B5108C"/>
    <w:rsid w:val="00B51369"/>
    <w:rsid w:val="00B51859"/>
    <w:rsid w:val="00B51E0A"/>
    <w:rsid w:val="00B52526"/>
    <w:rsid w:val="00B540A2"/>
    <w:rsid w:val="00B56894"/>
    <w:rsid w:val="00B577CF"/>
    <w:rsid w:val="00B57997"/>
    <w:rsid w:val="00B600BB"/>
    <w:rsid w:val="00B60278"/>
    <w:rsid w:val="00B6055E"/>
    <w:rsid w:val="00B60694"/>
    <w:rsid w:val="00B61C9D"/>
    <w:rsid w:val="00B6222F"/>
    <w:rsid w:val="00B62491"/>
    <w:rsid w:val="00B647C8"/>
    <w:rsid w:val="00B64D57"/>
    <w:rsid w:val="00B658AA"/>
    <w:rsid w:val="00B675FC"/>
    <w:rsid w:val="00B679B1"/>
    <w:rsid w:val="00B67A38"/>
    <w:rsid w:val="00B717B3"/>
    <w:rsid w:val="00B73B56"/>
    <w:rsid w:val="00B743A6"/>
    <w:rsid w:val="00B74948"/>
    <w:rsid w:val="00B757EA"/>
    <w:rsid w:val="00B75A43"/>
    <w:rsid w:val="00B765A1"/>
    <w:rsid w:val="00B769BD"/>
    <w:rsid w:val="00B80158"/>
    <w:rsid w:val="00B80176"/>
    <w:rsid w:val="00B80419"/>
    <w:rsid w:val="00B806F5"/>
    <w:rsid w:val="00B80FB4"/>
    <w:rsid w:val="00B8203A"/>
    <w:rsid w:val="00B837D1"/>
    <w:rsid w:val="00B83960"/>
    <w:rsid w:val="00B84AE8"/>
    <w:rsid w:val="00B8534C"/>
    <w:rsid w:val="00B857A9"/>
    <w:rsid w:val="00B85B9D"/>
    <w:rsid w:val="00B86002"/>
    <w:rsid w:val="00B87463"/>
    <w:rsid w:val="00B907CB"/>
    <w:rsid w:val="00B90932"/>
    <w:rsid w:val="00B92019"/>
    <w:rsid w:val="00B923DA"/>
    <w:rsid w:val="00B92D09"/>
    <w:rsid w:val="00B9419B"/>
    <w:rsid w:val="00B9442A"/>
    <w:rsid w:val="00B9492B"/>
    <w:rsid w:val="00B94AE3"/>
    <w:rsid w:val="00B95212"/>
    <w:rsid w:val="00B95AF9"/>
    <w:rsid w:val="00B95BC5"/>
    <w:rsid w:val="00B97229"/>
    <w:rsid w:val="00B9735D"/>
    <w:rsid w:val="00B97D22"/>
    <w:rsid w:val="00BA0C19"/>
    <w:rsid w:val="00BA0EA3"/>
    <w:rsid w:val="00BA201C"/>
    <w:rsid w:val="00BA279E"/>
    <w:rsid w:val="00BA355B"/>
    <w:rsid w:val="00BA3FD5"/>
    <w:rsid w:val="00BA40AB"/>
    <w:rsid w:val="00BA4138"/>
    <w:rsid w:val="00BA46FD"/>
    <w:rsid w:val="00BA490F"/>
    <w:rsid w:val="00BA5FA9"/>
    <w:rsid w:val="00BA6421"/>
    <w:rsid w:val="00BA71F7"/>
    <w:rsid w:val="00BA7958"/>
    <w:rsid w:val="00BA7A2C"/>
    <w:rsid w:val="00BB0C66"/>
    <w:rsid w:val="00BB15DF"/>
    <w:rsid w:val="00BB1A1E"/>
    <w:rsid w:val="00BB24DA"/>
    <w:rsid w:val="00BB24F8"/>
    <w:rsid w:val="00BB2E5F"/>
    <w:rsid w:val="00BB31D7"/>
    <w:rsid w:val="00BB6872"/>
    <w:rsid w:val="00BB71B0"/>
    <w:rsid w:val="00BC0FB7"/>
    <w:rsid w:val="00BC1BE9"/>
    <w:rsid w:val="00BC1D22"/>
    <w:rsid w:val="00BC3C2C"/>
    <w:rsid w:val="00BC5120"/>
    <w:rsid w:val="00BC54C1"/>
    <w:rsid w:val="00BC5988"/>
    <w:rsid w:val="00BC59FB"/>
    <w:rsid w:val="00BC7203"/>
    <w:rsid w:val="00BC7BB1"/>
    <w:rsid w:val="00BC7F38"/>
    <w:rsid w:val="00BD12D3"/>
    <w:rsid w:val="00BD24A0"/>
    <w:rsid w:val="00BD28F9"/>
    <w:rsid w:val="00BD2C3D"/>
    <w:rsid w:val="00BD351F"/>
    <w:rsid w:val="00BD37B6"/>
    <w:rsid w:val="00BD48E5"/>
    <w:rsid w:val="00BD4AAA"/>
    <w:rsid w:val="00BD53FE"/>
    <w:rsid w:val="00BD54D8"/>
    <w:rsid w:val="00BD57D9"/>
    <w:rsid w:val="00BD5858"/>
    <w:rsid w:val="00BE14F9"/>
    <w:rsid w:val="00BE1EAC"/>
    <w:rsid w:val="00BE2154"/>
    <w:rsid w:val="00BE2742"/>
    <w:rsid w:val="00BE37EB"/>
    <w:rsid w:val="00BE3B03"/>
    <w:rsid w:val="00BE430B"/>
    <w:rsid w:val="00BE4570"/>
    <w:rsid w:val="00BE4884"/>
    <w:rsid w:val="00BE4C7A"/>
    <w:rsid w:val="00BE5BB4"/>
    <w:rsid w:val="00BE64E8"/>
    <w:rsid w:val="00BE782C"/>
    <w:rsid w:val="00BE923C"/>
    <w:rsid w:val="00BF0B58"/>
    <w:rsid w:val="00BF0ED3"/>
    <w:rsid w:val="00BF3D83"/>
    <w:rsid w:val="00BF4681"/>
    <w:rsid w:val="00BF4DC5"/>
    <w:rsid w:val="00BF5817"/>
    <w:rsid w:val="00BF6173"/>
    <w:rsid w:val="00BF6C76"/>
    <w:rsid w:val="00BF76D2"/>
    <w:rsid w:val="00BFD7E2"/>
    <w:rsid w:val="00C00AF3"/>
    <w:rsid w:val="00C02990"/>
    <w:rsid w:val="00C030F7"/>
    <w:rsid w:val="00C03148"/>
    <w:rsid w:val="00C03634"/>
    <w:rsid w:val="00C039C0"/>
    <w:rsid w:val="00C03DAE"/>
    <w:rsid w:val="00C043FE"/>
    <w:rsid w:val="00C06027"/>
    <w:rsid w:val="00C0689C"/>
    <w:rsid w:val="00C07F2E"/>
    <w:rsid w:val="00C1079B"/>
    <w:rsid w:val="00C11296"/>
    <w:rsid w:val="00C112C2"/>
    <w:rsid w:val="00C12D40"/>
    <w:rsid w:val="00C13AD1"/>
    <w:rsid w:val="00C13C06"/>
    <w:rsid w:val="00C13F36"/>
    <w:rsid w:val="00C14802"/>
    <w:rsid w:val="00C149A2"/>
    <w:rsid w:val="00C14D79"/>
    <w:rsid w:val="00C158C5"/>
    <w:rsid w:val="00C167CB"/>
    <w:rsid w:val="00C17E6D"/>
    <w:rsid w:val="00C212AD"/>
    <w:rsid w:val="00C2181C"/>
    <w:rsid w:val="00C21A92"/>
    <w:rsid w:val="00C21EF4"/>
    <w:rsid w:val="00C22ACD"/>
    <w:rsid w:val="00C247E0"/>
    <w:rsid w:val="00C24AF1"/>
    <w:rsid w:val="00C24FDF"/>
    <w:rsid w:val="00C25005"/>
    <w:rsid w:val="00C25197"/>
    <w:rsid w:val="00C25D3F"/>
    <w:rsid w:val="00C264CB"/>
    <w:rsid w:val="00C272DC"/>
    <w:rsid w:val="00C2772A"/>
    <w:rsid w:val="00C27765"/>
    <w:rsid w:val="00C2CECC"/>
    <w:rsid w:val="00C30CD1"/>
    <w:rsid w:val="00C311BA"/>
    <w:rsid w:val="00C31CE8"/>
    <w:rsid w:val="00C322B7"/>
    <w:rsid w:val="00C322C1"/>
    <w:rsid w:val="00C323C5"/>
    <w:rsid w:val="00C33D49"/>
    <w:rsid w:val="00C3521A"/>
    <w:rsid w:val="00C35292"/>
    <w:rsid w:val="00C35551"/>
    <w:rsid w:val="00C35739"/>
    <w:rsid w:val="00C3669F"/>
    <w:rsid w:val="00C36E7D"/>
    <w:rsid w:val="00C37397"/>
    <w:rsid w:val="00C373B1"/>
    <w:rsid w:val="00C40044"/>
    <w:rsid w:val="00C41419"/>
    <w:rsid w:val="00C415AB"/>
    <w:rsid w:val="00C41F34"/>
    <w:rsid w:val="00C4385F"/>
    <w:rsid w:val="00C45B30"/>
    <w:rsid w:val="00C45B7B"/>
    <w:rsid w:val="00C46053"/>
    <w:rsid w:val="00C473AD"/>
    <w:rsid w:val="00C51388"/>
    <w:rsid w:val="00C51A1C"/>
    <w:rsid w:val="00C51A46"/>
    <w:rsid w:val="00C52618"/>
    <w:rsid w:val="00C52BE9"/>
    <w:rsid w:val="00C5303C"/>
    <w:rsid w:val="00C53454"/>
    <w:rsid w:val="00C540A5"/>
    <w:rsid w:val="00C549A8"/>
    <w:rsid w:val="00C54A21"/>
    <w:rsid w:val="00C553EC"/>
    <w:rsid w:val="00C5608B"/>
    <w:rsid w:val="00C56393"/>
    <w:rsid w:val="00C569C2"/>
    <w:rsid w:val="00C56CD9"/>
    <w:rsid w:val="00C575E2"/>
    <w:rsid w:val="00C57634"/>
    <w:rsid w:val="00C57E61"/>
    <w:rsid w:val="00C57F9D"/>
    <w:rsid w:val="00C5E25A"/>
    <w:rsid w:val="00C61854"/>
    <w:rsid w:val="00C626EE"/>
    <w:rsid w:val="00C63266"/>
    <w:rsid w:val="00C63891"/>
    <w:rsid w:val="00C63AD0"/>
    <w:rsid w:val="00C63BCF"/>
    <w:rsid w:val="00C6570A"/>
    <w:rsid w:val="00C65E82"/>
    <w:rsid w:val="00C66CA7"/>
    <w:rsid w:val="00C6702D"/>
    <w:rsid w:val="00C671F5"/>
    <w:rsid w:val="00C6722D"/>
    <w:rsid w:val="00C7032C"/>
    <w:rsid w:val="00C7068F"/>
    <w:rsid w:val="00C70AB0"/>
    <w:rsid w:val="00C71B01"/>
    <w:rsid w:val="00C72AF8"/>
    <w:rsid w:val="00C73CF0"/>
    <w:rsid w:val="00C743FF"/>
    <w:rsid w:val="00C74F99"/>
    <w:rsid w:val="00C751C1"/>
    <w:rsid w:val="00C75CC9"/>
    <w:rsid w:val="00C761EF"/>
    <w:rsid w:val="00C77D90"/>
    <w:rsid w:val="00C81680"/>
    <w:rsid w:val="00C81D30"/>
    <w:rsid w:val="00C81F55"/>
    <w:rsid w:val="00C82BE0"/>
    <w:rsid w:val="00C83B46"/>
    <w:rsid w:val="00C84455"/>
    <w:rsid w:val="00C866AB"/>
    <w:rsid w:val="00C86D47"/>
    <w:rsid w:val="00C86E27"/>
    <w:rsid w:val="00C8708A"/>
    <w:rsid w:val="00C8713A"/>
    <w:rsid w:val="00C90147"/>
    <w:rsid w:val="00C91E37"/>
    <w:rsid w:val="00C92845"/>
    <w:rsid w:val="00C933DB"/>
    <w:rsid w:val="00C934A8"/>
    <w:rsid w:val="00C94571"/>
    <w:rsid w:val="00C957CD"/>
    <w:rsid w:val="00C95997"/>
    <w:rsid w:val="00C95C31"/>
    <w:rsid w:val="00C95D28"/>
    <w:rsid w:val="00C96AAC"/>
    <w:rsid w:val="00C97887"/>
    <w:rsid w:val="00CA1DA9"/>
    <w:rsid w:val="00CA26AD"/>
    <w:rsid w:val="00CA26C3"/>
    <w:rsid w:val="00CA2BE2"/>
    <w:rsid w:val="00CA2F23"/>
    <w:rsid w:val="00CA30CE"/>
    <w:rsid w:val="00CA321C"/>
    <w:rsid w:val="00CA3FBA"/>
    <w:rsid w:val="00CA47FE"/>
    <w:rsid w:val="00CA4A72"/>
    <w:rsid w:val="00CA6A30"/>
    <w:rsid w:val="00CA6E02"/>
    <w:rsid w:val="00CA74B1"/>
    <w:rsid w:val="00CA76FC"/>
    <w:rsid w:val="00CAC975"/>
    <w:rsid w:val="00CB0D21"/>
    <w:rsid w:val="00CB0D70"/>
    <w:rsid w:val="00CB0FE3"/>
    <w:rsid w:val="00CB1206"/>
    <w:rsid w:val="00CB188D"/>
    <w:rsid w:val="00CB24EA"/>
    <w:rsid w:val="00CB3E22"/>
    <w:rsid w:val="00CB4ACF"/>
    <w:rsid w:val="00CB5B62"/>
    <w:rsid w:val="00CB5CF3"/>
    <w:rsid w:val="00CB6F1E"/>
    <w:rsid w:val="00CB708F"/>
    <w:rsid w:val="00CB73D5"/>
    <w:rsid w:val="00CB7760"/>
    <w:rsid w:val="00CB7C7E"/>
    <w:rsid w:val="00CB7E2F"/>
    <w:rsid w:val="00CC0DBB"/>
    <w:rsid w:val="00CC0DFD"/>
    <w:rsid w:val="00CC1815"/>
    <w:rsid w:val="00CC2236"/>
    <w:rsid w:val="00CC259C"/>
    <w:rsid w:val="00CC2CD6"/>
    <w:rsid w:val="00CC3E92"/>
    <w:rsid w:val="00CC448F"/>
    <w:rsid w:val="00CC454B"/>
    <w:rsid w:val="00CC56F2"/>
    <w:rsid w:val="00CC62EC"/>
    <w:rsid w:val="00CC6434"/>
    <w:rsid w:val="00CC6B95"/>
    <w:rsid w:val="00CC6FFA"/>
    <w:rsid w:val="00CC7621"/>
    <w:rsid w:val="00CD0EEF"/>
    <w:rsid w:val="00CD1122"/>
    <w:rsid w:val="00CD1CE3"/>
    <w:rsid w:val="00CD1EB4"/>
    <w:rsid w:val="00CD1F04"/>
    <w:rsid w:val="00CD23C2"/>
    <w:rsid w:val="00CD38FC"/>
    <w:rsid w:val="00CD411D"/>
    <w:rsid w:val="00CD498E"/>
    <w:rsid w:val="00CD4EAB"/>
    <w:rsid w:val="00CD5D85"/>
    <w:rsid w:val="00CD6C79"/>
    <w:rsid w:val="00CD6E1E"/>
    <w:rsid w:val="00CD7F6A"/>
    <w:rsid w:val="00CE06FB"/>
    <w:rsid w:val="00CE0702"/>
    <w:rsid w:val="00CE0964"/>
    <w:rsid w:val="00CE0C65"/>
    <w:rsid w:val="00CE105E"/>
    <w:rsid w:val="00CE11AD"/>
    <w:rsid w:val="00CE1D96"/>
    <w:rsid w:val="00CE3212"/>
    <w:rsid w:val="00CE3E43"/>
    <w:rsid w:val="00CE4906"/>
    <w:rsid w:val="00CE5911"/>
    <w:rsid w:val="00CE6A03"/>
    <w:rsid w:val="00CE7587"/>
    <w:rsid w:val="00CF04C4"/>
    <w:rsid w:val="00CF133A"/>
    <w:rsid w:val="00CF3044"/>
    <w:rsid w:val="00CF549B"/>
    <w:rsid w:val="00CF59F2"/>
    <w:rsid w:val="00CF5A7F"/>
    <w:rsid w:val="00CF6DDB"/>
    <w:rsid w:val="00D00221"/>
    <w:rsid w:val="00D0155E"/>
    <w:rsid w:val="00D015FC"/>
    <w:rsid w:val="00D01AEE"/>
    <w:rsid w:val="00D02477"/>
    <w:rsid w:val="00D0297A"/>
    <w:rsid w:val="00D04DE7"/>
    <w:rsid w:val="00D05434"/>
    <w:rsid w:val="00D05603"/>
    <w:rsid w:val="00D05B66"/>
    <w:rsid w:val="00D062D1"/>
    <w:rsid w:val="00D062E9"/>
    <w:rsid w:val="00D068A3"/>
    <w:rsid w:val="00D06951"/>
    <w:rsid w:val="00D10350"/>
    <w:rsid w:val="00D11399"/>
    <w:rsid w:val="00D12ED0"/>
    <w:rsid w:val="00D13489"/>
    <w:rsid w:val="00D13E11"/>
    <w:rsid w:val="00D148F5"/>
    <w:rsid w:val="00D14C3E"/>
    <w:rsid w:val="00D1555F"/>
    <w:rsid w:val="00D156B0"/>
    <w:rsid w:val="00D15B3B"/>
    <w:rsid w:val="00D160B7"/>
    <w:rsid w:val="00D160FC"/>
    <w:rsid w:val="00D16AA7"/>
    <w:rsid w:val="00D17F62"/>
    <w:rsid w:val="00D201BD"/>
    <w:rsid w:val="00D20D4C"/>
    <w:rsid w:val="00D212BA"/>
    <w:rsid w:val="00D219FB"/>
    <w:rsid w:val="00D2218D"/>
    <w:rsid w:val="00D23013"/>
    <w:rsid w:val="00D23179"/>
    <w:rsid w:val="00D25612"/>
    <w:rsid w:val="00D25766"/>
    <w:rsid w:val="00D25C57"/>
    <w:rsid w:val="00D2648B"/>
    <w:rsid w:val="00D270F9"/>
    <w:rsid w:val="00D27CE2"/>
    <w:rsid w:val="00D27DE6"/>
    <w:rsid w:val="00D27DFF"/>
    <w:rsid w:val="00D30F26"/>
    <w:rsid w:val="00D313A9"/>
    <w:rsid w:val="00D31885"/>
    <w:rsid w:val="00D33493"/>
    <w:rsid w:val="00D34E9D"/>
    <w:rsid w:val="00D355F3"/>
    <w:rsid w:val="00D35DAF"/>
    <w:rsid w:val="00D36051"/>
    <w:rsid w:val="00D3632E"/>
    <w:rsid w:val="00D407E7"/>
    <w:rsid w:val="00D409E0"/>
    <w:rsid w:val="00D40C5D"/>
    <w:rsid w:val="00D41087"/>
    <w:rsid w:val="00D411EE"/>
    <w:rsid w:val="00D4145D"/>
    <w:rsid w:val="00D4236D"/>
    <w:rsid w:val="00D4398B"/>
    <w:rsid w:val="00D4541C"/>
    <w:rsid w:val="00D468A2"/>
    <w:rsid w:val="00D46ACA"/>
    <w:rsid w:val="00D46E0F"/>
    <w:rsid w:val="00D47346"/>
    <w:rsid w:val="00D47728"/>
    <w:rsid w:val="00D50306"/>
    <w:rsid w:val="00D50655"/>
    <w:rsid w:val="00D52741"/>
    <w:rsid w:val="00D52953"/>
    <w:rsid w:val="00D52C82"/>
    <w:rsid w:val="00D541C3"/>
    <w:rsid w:val="00D54A66"/>
    <w:rsid w:val="00D57DE6"/>
    <w:rsid w:val="00D57F6A"/>
    <w:rsid w:val="00D59934"/>
    <w:rsid w:val="00D602F9"/>
    <w:rsid w:val="00D61AEA"/>
    <w:rsid w:val="00D6239C"/>
    <w:rsid w:val="00D63B05"/>
    <w:rsid w:val="00D65DB7"/>
    <w:rsid w:val="00D666D6"/>
    <w:rsid w:val="00D67050"/>
    <w:rsid w:val="00D67773"/>
    <w:rsid w:val="00D70796"/>
    <w:rsid w:val="00D7233F"/>
    <w:rsid w:val="00D739E3"/>
    <w:rsid w:val="00D73BA0"/>
    <w:rsid w:val="00D74A42"/>
    <w:rsid w:val="00D74ADF"/>
    <w:rsid w:val="00D75EB8"/>
    <w:rsid w:val="00D76DE6"/>
    <w:rsid w:val="00D771FF"/>
    <w:rsid w:val="00D817D8"/>
    <w:rsid w:val="00D81ECB"/>
    <w:rsid w:val="00D82192"/>
    <w:rsid w:val="00D82298"/>
    <w:rsid w:val="00D82983"/>
    <w:rsid w:val="00D8365D"/>
    <w:rsid w:val="00D83D5C"/>
    <w:rsid w:val="00D8407F"/>
    <w:rsid w:val="00D84244"/>
    <w:rsid w:val="00D842EE"/>
    <w:rsid w:val="00D84AD6"/>
    <w:rsid w:val="00D85638"/>
    <w:rsid w:val="00D85C29"/>
    <w:rsid w:val="00D86ECE"/>
    <w:rsid w:val="00D8763B"/>
    <w:rsid w:val="00D87DE4"/>
    <w:rsid w:val="00D8A12E"/>
    <w:rsid w:val="00D90454"/>
    <w:rsid w:val="00D90A78"/>
    <w:rsid w:val="00D90E2F"/>
    <w:rsid w:val="00D91438"/>
    <w:rsid w:val="00D91512"/>
    <w:rsid w:val="00D922F3"/>
    <w:rsid w:val="00D93651"/>
    <w:rsid w:val="00D9433A"/>
    <w:rsid w:val="00D94F1A"/>
    <w:rsid w:val="00D97523"/>
    <w:rsid w:val="00D97B1F"/>
    <w:rsid w:val="00DA01F8"/>
    <w:rsid w:val="00DA1382"/>
    <w:rsid w:val="00DA1C44"/>
    <w:rsid w:val="00DA2440"/>
    <w:rsid w:val="00DA28E2"/>
    <w:rsid w:val="00DA3265"/>
    <w:rsid w:val="00DA62D5"/>
    <w:rsid w:val="00DA676F"/>
    <w:rsid w:val="00DA6E74"/>
    <w:rsid w:val="00DA7DFD"/>
    <w:rsid w:val="00DB19F7"/>
    <w:rsid w:val="00DB26B9"/>
    <w:rsid w:val="00DB2EED"/>
    <w:rsid w:val="00DB308A"/>
    <w:rsid w:val="00DB376E"/>
    <w:rsid w:val="00DB39DB"/>
    <w:rsid w:val="00DB4634"/>
    <w:rsid w:val="00DB51E0"/>
    <w:rsid w:val="00DB55FE"/>
    <w:rsid w:val="00DB5B8F"/>
    <w:rsid w:val="00DB5BCB"/>
    <w:rsid w:val="00DB5DBA"/>
    <w:rsid w:val="00DB6171"/>
    <w:rsid w:val="00DB6253"/>
    <w:rsid w:val="00DB7208"/>
    <w:rsid w:val="00DB79D9"/>
    <w:rsid w:val="00DC0116"/>
    <w:rsid w:val="00DC0C59"/>
    <w:rsid w:val="00DC142D"/>
    <w:rsid w:val="00DC1B9A"/>
    <w:rsid w:val="00DC231D"/>
    <w:rsid w:val="00DC2DFC"/>
    <w:rsid w:val="00DC3448"/>
    <w:rsid w:val="00DC34F3"/>
    <w:rsid w:val="00DC464C"/>
    <w:rsid w:val="00DC5C39"/>
    <w:rsid w:val="00DC6A4F"/>
    <w:rsid w:val="00DC70A0"/>
    <w:rsid w:val="00DC740A"/>
    <w:rsid w:val="00DC7C1D"/>
    <w:rsid w:val="00DD0BE5"/>
    <w:rsid w:val="00DD194E"/>
    <w:rsid w:val="00DD1A12"/>
    <w:rsid w:val="00DD1C0E"/>
    <w:rsid w:val="00DD1E88"/>
    <w:rsid w:val="00DD2D95"/>
    <w:rsid w:val="00DD2EBB"/>
    <w:rsid w:val="00DD3AFB"/>
    <w:rsid w:val="00DD4507"/>
    <w:rsid w:val="00DD473B"/>
    <w:rsid w:val="00DD4ACD"/>
    <w:rsid w:val="00DD4F81"/>
    <w:rsid w:val="00DD50E4"/>
    <w:rsid w:val="00DD5EA2"/>
    <w:rsid w:val="00DD60DE"/>
    <w:rsid w:val="00DE1864"/>
    <w:rsid w:val="00DE1A15"/>
    <w:rsid w:val="00DE1D2E"/>
    <w:rsid w:val="00DE2966"/>
    <w:rsid w:val="00DE3B1B"/>
    <w:rsid w:val="00DE3DB4"/>
    <w:rsid w:val="00DE3E45"/>
    <w:rsid w:val="00DE44E0"/>
    <w:rsid w:val="00DE5400"/>
    <w:rsid w:val="00DE5EC2"/>
    <w:rsid w:val="00DE627D"/>
    <w:rsid w:val="00DE6354"/>
    <w:rsid w:val="00DE6513"/>
    <w:rsid w:val="00DE6962"/>
    <w:rsid w:val="00DE6E8A"/>
    <w:rsid w:val="00DE7526"/>
    <w:rsid w:val="00DE7F87"/>
    <w:rsid w:val="00DF095C"/>
    <w:rsid w:val="00DF09B4"/>
    <w:rsid w:val="00DF195D"/>
    <w:rsid w:val="00DF222D"/>
    <w:rsid w:val="00DF2594"/>
    <w:rsid w:val="00DF3262"/>
    <w:rsid w:val="00DF4730"/>
    <w:rsid w:val="00DF49C6"/>
    <w:rsid w:val="00DF4E8C"/>
    <w:rsid w:val="00DF51D8"/>
    <w:rsid w:val="00DF59AF"/>
    <w:rsid w:val="00DF5B8E"/>
    <w:rsid w:val="00DF5CAB"/>
    <w:rsid w:val="00DF5CAC"/>
    <w:rsid w:val="00DF5D05"/>
    <w:rsid w:val="00DF63A9"/>
    <w:rsid w:val="00DF6690"/>
    <w:rsid w:val="00DF70F0"/>
    <w:rsid w:val="00DF733D"/>
    <w:rsid w:val="00DF743D"/>
    <w:rsid w:val="00DF752A"/>
    <w:rsid w:val="00E00353"/>
    <w:rsid w:val="00E004A9"/>
    <w:rsid w:val="00E0110E"/>
    <w:rsid w:val="00E0381B"/>
    <w:rsid w:val="00E03997"/>
    <w:rsid w:val="00E03A9A"/>
    <w:rsid w:val="00E04B05"/>
    <w:rsid w:val="00E04C3B"/>
    <w:rsid w:val="00E04C94"/>
    <w:rsid w:val="00E050AC"/>
    <w:rsid w:val="00E0561B"/>
    <w:rsid w:val="00E06228"/>
    <w:rsid w:val="00E06F16"/>
    <w:rsid w:val="00E07A8E"/>
    <w:rsid w:val="00E1063E"/>
    <w:rsid w:val="00E10F38"/>
    <w:rsid w:val="00E10F58"/>
    <w:rsid w:val="00E11D0F"/>
    <w:rsid w:val="00E12E49"/>
    <w:rsid w:val="00E1307F"/>
    <w:rsid w:val="00E13AE1"/>
    <w:rsid w:val="00E144AB"/>
    <w:rsid w:val="00E1471E"/>
    <w:rsid w:val="00E14FBF"/>
    <w:rsid w:val="00E15277"/>
    <w:rsid w:val="00E1601C"/>
    <w:rsid w:val="00E16B03"/>
    <w:rsid w:val="00E17951"/>
    <w:rsid w:val="00E20872"/>
    <w:rsid w:val="00E20F7A"/>
    <w:rsid w:val="00E21020"/>
    <w:rsid w:val="00E21BA5"/>
    <w:rsid w:val="00E21D57"/>
    <w:rsid w:val="00E22729"/>
    <w:rsid w:val="00E22C7A"/>
    <w:rsid w:val="00E2400D"/>
    <w:rsid w:val="00E24103"/>
    <w:rsid w:val="00E24B88"/>
    <w:rsid w:val="00E24E8C"/>
    <w:rsid w:val="00E25288"/>
    <w:rsid w:val="00E27149"/>
    <w:rsid w:val="00E27C88"/>
    <w:rsid w:val="00E27DC3"/>
    <w:rsid w:val="00E3047F"/>
    <w:rsid w:val="00E30737"/>
    <w:rsid w:val="00E30C27"/>
    <w:rsid w:val="00E329C3"/>
    <w:rsid w:val="00E32A73"/>
    <w:rsid w:val="00E32BEA"/>
    <w:rsid w:val="00E33E9D"/>
    <w:rsid w:val="00E34648"/>
    <w:rsid w:val="00E349AF"/>
    <w:rsid w:val="00E3518C"/>
    <w:rsid w:val="00E3595C"/>
    <w:rsid w:val="00E3599B"/>
    <w:rsid w:val="00E35DE5"/>
    <w:rsid w:val="00E36682"/>
    <w:rsid w:val="00E36AF6"/>
    <w:rsid w:val="00E36D9B"/>
    <w:rsid w:val="00E37815"/>
    <w:rsid w:val="00E3E01F"/>
    <w:rsid w:val="00E40852"/>
    <w:rsid w:val="00E4110D"/>
    <w:rsid w:val="00E419A0"/>
    <w:rsid w:val="00E44665"/>
    <w:rsid w:val="00E44E24"/>
    <w:rsid w:val="00E44E8A"/>
    <w:rsid w:val="00E4548B"/>
    <w:rsid w:val="00E457E0"/>
    <w:rsid w:val="00E45C76"/>
    <w:rsid w:val="00E466BE"/>
    <w:rsid w:val="00E5059C"/>
    <w:rsid w:val="00E50D1A"/>
    <w:rsid w:val="00E50DB1"/>
    <w:rsid w:val="00E51E9A"/>
    <w:rsid w:val="00E528C3"/>
    <w:rsid w:val="00E52BF6"/>
    <w:rsid w:val="00E53E57"/>
    <w:rsid w:val="00E54329"/>
    <w:rsid w:val="00E54ACC"/>
    <w:rsid w:val="00E550AC"/>
    <w:rsid w:val="00E551F3"/>
    <w:rsid w:val="00E55328"/>
    <w:rsid w:val="00E55A6C"/>
    <w:rsid w:val="00E55EAE"/>
    <w:rsid w:val="00E55FE0"/>
    <w:rsid w:val="00E56FE8"/>
    <w:rsid w:val="00E60406"/>
    <w:rsid w:val="00E60C8D"/>
    <w:rsid w:val="00E60CF7"/>
    <w:rsid w:val="00E61412"/>
    <w:rsid w:val="00E615AD"/>
    <w:rsid w:val="00E61798"/>
    <w:rsid w:val="00E61CA7"/>
    <w:rsid w:val="00E61D0C"/>
    <w:rsid w:val="00E62A5A"/>
    <w:rsid w:val="00E62AB4"/>
    <w:rsid w:val="00E63B05"/>
    <w:rsid w:val="00E64949"/>
    <w:rsid w:val="00E64B56"/>
    <w:rsid w:val="00E65839"/>
    <w:rsid w:val="00E65E10"/>
    <w:rsid w:val="00E66E2C"/>
    <w:rsid w:val="00E677B6"/>
    <w:rsid w:val="00E67D72"/>
    <w:rsid w:val="00E7178B"/>
    <w:rsid w:val="00E7242E"/>
    <w:rsid w:val="00E72C59"/>
    <w:rsid w:val="00E739F2"/>
    <w:rsid w:val="00E7487D"/>
    <w:rsid w:val="00E74ABF"/>
    <w:rsid w:val="00E74FC2"/>
    <w:rsid w:val="00E754A6"/>
    <w:rsid w:val="00E755AB"/>
    <w:rsid w:val="00E76D60"/>
    <w:rsid w:val="00E76EE9"/>
    <w:rsid w:val="00E77080"/>
    <w:rsid w:val="00E81167"/>
    <w:rsid w:val="00E82828"/>
    <w:rsid w:val="00E83D45"/>
    <w:rsid w:val="00E83ECE"/>
    <w:rsid w:val="00E840DA"/>
    <w:rsid w:val="00E84388"/>
    <w:rsid w:val="00E845EB"/>
    <w:rsid w:val="00E851E7"/>
    <w:rsid w:val="00E85C4A"/>
    <w:rsid w:val="00E90349"/>
    <w:rsid w:val="00E91292"/>
    <w:rsid w:val="00E91CAE"/>
    <w:rsid w:val="00E91D30"/>
    <w:rsid w:val="00E91DE2"/>
    <w:rsid w:val="00E940C8"/>
    <w:rsid w:val="00E95837"/>
    <w:rsid w:val="00E96F79"/>
    <w:rsid w:val="00E973FC"/>
    <w:rsid w:val="00E97418"/>
    <w:rsid w:val="00E97C5D"/>
    <w:rsid w:val="00EA0110"/>
    <w:rsid w:val="00EA01FB"/>
    <w:rsid w:val="00EA0234"/>
    <w:rsid w:val="00EA0D7A"/>
    <w:rsid w:val="00EA1038"/>
    <w:rsid w:val="00EA1258"/>
    <w:rsid w:val="00EA17EC"/>
    <w:rsid w:val="00EA1A7A"/>
    <w:rsid w:val="00EA305F"/>
    <w:rsid w:val="00EA365D"/>
    <w:rsid w:val="00EA3FF2"/>
    <w:rsid w:val="00EA438D"/>
    <w:rsid w:val="00EA5789"/>
    <w:rsid w:val="00EA617C"/>
    <w:rsid w:val="00EA621B"/>
    <w:rsid w:val="00EA6FA9"/>
    <w:rsid w:val="00EA707F"/>
    <w:rsid w:val="00EA7954"/>
    <w:rsid w:val="00EB1115"/>
    <w:rsid w:val="00EB2B78"/>
    <w:rsid w:val="00EB3FB5"/>
    <w:rsid w:val="00EB410A"/>
    <w:rsid w:val="00EB4860"/>
    <w:rsid w:val="00EB4BF8"/>
    <w:rsid w:val="00EB583F"/>
    <w:rsid w:val="00EB5B29"/>
    <w:rsid w:val="00EB603B"/>
    <w:rsid w:val="00EC09B8"/>
    <w:rsid w:val="00EC0DED"/>
    <w:rsid w:val="00EC189B"/>
    <w:rsid w:val="00EC1DD5"/>
    <w:rsid w:val="00EC2492"/>
    <w:rsid w:val="00EC27CE"/>
    <w:rsid w:val="00EC2B62"/>
    <w:rsid w:val="00EC2EBC"/>
    <w:rsid w:val="00EC3D27"/>
    <w:rsid w:val="00EC460E"/>
    <w:rsid w:val="00EC4E0A"/>
    <w:rsid w:val="00EC5B01"/>
    <w:rsid w:val="00EC6D82"/>
    <w:rsid w:val="00EC6E97"/>
    <w:rsid w:val="00EC73AD"/>
    <w:rsid w:val="00EC7492"/>
    <w:rsid w:val="00EC7DAE"/>
    <w:rsid w:val="00ED021A"/>
    <w:rsid w:val="00ED1125"/>
    <w:rsid w:val="00ED1497"/>
    <w:rsid w:val="00ED1758"/>
    <w:rsid w:val="00ED444F"/>
    <w:rsid w:val="00ED5C9E"/>
    <w:rsid w:val="00ED5E24"/>
    <w:rsid w:val="00ED6EBC"/>
    <w:rsid w:val="00EE03F4"/>
    <w:rsid w:val="00EE121F"/>
    <w:rsid w:val="00EE138E"/>
    <w:rsid w:val="00EE1E0A"/>
    <w:rsid w:val="00EE297E"/>
    <w:rsid w:val="00EE434B"/>
    <w:rsid w:val="00EE55AA"/>
    <w:rsid w:val="00EE6685"/>
    <w:rsid w:val="00EE693A"/>
    <w:rsid w:val="00EE78EC"/>
    <w:rsid w:val="00EF037F"/>
    <w:rsid w:val="00EF246C"/>
    <w:rsid w:val="00EF2F24"/>
    <w:rsid w:val="00EF30B9"/>
    <w:rsid w:val="00EF3645"/>
    <w:rsid w:val="00EF3EA9"/>
    <w:rsid w:val="00EF409C"/>
    <w:rsid w:val="00EF4B49"/>
    <w:rsid w:val="00EF4B94"/>
    <w:rsid w:val="00EF50E6"/>
    <w:rsid w:val="00EF5732"/>
    <w:rsid w:val="00EF593A"/>
    <w:rsid w:val="00EF663D"/>
    <w:rsid w:val="00EF66B8"/>
    <w:rsid w:val="00EF73DF"/>
    <w:rsid w:val="00EF7BA2"/>
    <w:rsid w:val="00EF7FE6"/>
    <w:rsid w:val="00EF8A3F"/>
    <w:rsid w:val="00F01F49"/>
    <w:rsid w:val="00F02915"/>
    <w:rsid w:val="00F02D72"/>
    <w:rsid w:val="00F03648"/>
    <w:rsid w:val="00F057E1"/>
    <w:rsid w:val="00F05A59"/>
    <w:rsid w:val="00F07C50"/>
    <w:rsid w:val="00F07DD6"/>
    <w:rsid w:val="00F123E2"/>
    <w:rsid w:val="00F129E9"/>
    <w:rsid w:val="00F12B26"/>
    <w:rsid w:val="00F132E4"/>
    <w:rsid w:val="00F13B96"/>
    <w:rsid w:val="00F14302"/>
    <w:rsid w:val="00F14690"/>
    <w:rsid w:val="00F151C9"/>
    <w:rsid w:val="00F162BF"/>
    <w:rsid w:val="00F1719F"/>
    <w:rsid w:val="00F17652"/>
    <w:rsid w:val="00F2087E"/>
    <w:rsid w:val="00F20F33"/>
    <w:rsid w:val="00F21110"/>
    <w:rsid w:val="00F2154A"/>
    <w:rsid w:val="00F21757"/>
    <w:rsid w:val="00F23170"/>
    <w:rsid w:val="00F235C3"/>
    <w:rsid w:val="00F239E5"/>
    <w:rsid w:val="00F256EF"/>
    <w:rsid w:val="00F2679C"/>
    <w:rsid w:val="00F26A80"/>
    <w:rsid w:val="00F26C43"/>
    <w:rsid w:val="00F26FD5"/>
    <w:rsid w:val="00F302F1"/>
    <w:rsid w:val="00F3102B"/>
    <w:rsid w:val="00F32A33"/>
    <w:rsid w:val="00F34073"/>
    <w:rsid w:val="00F36095"/>
    <w:rsid w:val="00F36A55"/>
    <w:rsid w:val="00F36FBF"/>
    <w:rsid w:val="00F40025"/>
    <w:rsid w:val="00F425B2"/>
    <w:rsid w:val="00F42C62"/>
    <w:rsid w:val="00F4317A"/>
    <w:rsid w:val="00F43AC8"/>
    <w:rsid w:val="00F45C9B"/>
    <w:rsid w:val="00F508BD"/>
    <w:rsid w:val="00F51762"/>
    <w:rsid w:val="00F52402"/>
    <w:rsid w:val="00F526C1"/>
    <w:rsid w:val="00F536BD"/>
    <w:rsid w:val="00F53E3E"/>
    <w:rsid w:val="00F54B8B"/>
    <w:rsid w:val="00F54D4F"/>
    <w:rsid w:val="00F5543A"/>
    <w:rsid w:val="00F559CE"/>
    <w:rsid w:val="00F55AC4"/>
    <w:rsid w:val="00F562A5"/>
    <w:rsid w:val="00F569F4"/>
    <w:rsid w:val="00F56EAD"/>
    <w:rsid w:val="00F57EC3"/>
    <w:rsid w:val="00F600A6"/>
    <w:rsid w:val="00F60891"/>
    <w:rsid w:val="00F616E2"/>
    <w:rsid w:val="00F617CC"/>
    <w:rsid w:val="00F61D59"/>
    <w:rsid w:val="00F61EED"/>
    <w:rsid w:val="00F62349"/>
    <w:rsid w:val="00F626EA"/>
    <w:rsid w:val="00F628E4"/>
    <w:rsid w:val="00F63245"/>
    <w:rsid w:val="00F6390C"/>
    <w:rsid w:val="00F649E6"/>
    <w:rsid w:val="00F650FB"/>
    <w:rsid w:val="00F6560F"/>
    <w:rsid w:val="00F66C45"/>
    <w:rsid w:val="00F67355"/>
    <w:rsid w:val="00F70A08"/>
    <w:rsid w:val="00F712A3"/>
    <w:rsid w:val="00F71D03"/>
    <w:rsid w:val="00F723CA"/>
    <w:rsid w:val="00F730D5"/>
    <w:rsid w:val="00F73263"/>
    <w:rsid w:val="00F736E1"/>
    <w:rsid w:val="00F73F40"/>
    <w:rsid w:val="00F7484F"/>
    <w:rsid w:val="00F74C5F"/>
    <w:rsid w:val="00F75349"/>
    <w:rsid w:val="00F7B4BC"/>
    <w:rsid w:val="00F819E5"/>
    <w:rsid w:val="00F83FEA"/>
    <w:rsid w:val="00F841F0"/>
    <w:rsid w:val="00F859B3"/>
    <w:rsid w:val="00F85DE7"/>
    <w:rsid w:val="00F85FDB"/>
    <w:rsid w:val="00F862BE"/>
    <w:rsid w:val="00F87605"/>
    <w:rsid w:val="00F876B9"/>
    <w:rsid w:val="00F87D77"/>
    <w:rsid w:val="00F9019C"/>
    <w:rsid w:val="00F9414B"/>
    <w:rsid w:val="00F94746"/>
    <w:rsid w:val="00F948C2"/>
    <w:rsid w:val="00F9591B"/>
    <w:rsid w:val="00F9663B"/>
    <w:rsid w:val="00F97868"/>
    <w:rsid w:val="00FA28A9"/>
    <w:rsid w:val="00FA318C"/>
    <w:rsid w:val="00FA31A5"/>
    <w:rsid w:val="00FA437F"/>
    <w:rsid w:val="00FA59D6"/>
    <w:rsid w:val="00FA6733"/>
    <w:rsid w:val="00FA6D04"/>
    <w:rsid w:val="00FA6D78"/>
    <w:rsid w:val="00FA70E3"/>
    <w:rsid w:val="00FA7210"/>
    <w:rsid w:val="00FA7D08"/>
    <w:rsid w:val="00FB0217"/>
    <w:rsid w:val="00FB1BBB"/>
    <w:rsid w:val="00FB242F"/>
    <w:rsid w:val="00FB2496"/>
    <w:rsid w:val="00FB2FF8"/>
    <w:rsid w:val="00FB3184"/>
    <w:rsid w:val="00FB329B"/>
    <w:rsid w:val="00FB39DD"/>
    <w:rsid w:val="00FB3C75"/>
    <w:rsid w:val="00FB7FEC"/>
    <w:rsid w:val="00FC02E6"/>
    <w:rsid w:val="00FC064B"/>
    <w:rsid w:val="00FC0690"/>
    <w:rsid w:val="00FC3414"/>
    <w:rsid w:val="00FC36E1"/>
    <w:rsid w:val="00FC37B4"/>
    <w:rsid w:val="00FC4691"/>
    <w:rsid w:val="00FC50DE"/>
    <w:rsid w:val="00FC51A4"/>
    <w:rsid w:val="00FC5C82"/>
    <w:rsid w:val="00FC5EA6"/>
    <w:rsid w:val="00FC6823"/>
    <w:rsid w:val="00FD0379"/>
    <w:rsid w:val="00FD1F52"/>
    <w:rsid w:val="00FD22C8"/>
    <w:rsid w:val="00FD2D82"/>
    <w:rsid w:val="00FD320B"/>
    <w:rsid w:val="00FD37DB"/>
    <w:rsid w:val="00FD4646"/>
    <w:rsid w:val="00FD4F30"/>
    <w:rsid w:val="00FD5BDE"/>
    <w:rsid w:val="00FD6498"/>
    <w:rsid w:val="00FD64D8"/>
    <w:rsid w:val="00FD68F6"/>
    <w:rsid w:val="00FD6A3F"/>
    <w:rsid w:val="00FD6D28"/>
    <w:rsid w:val="00FD7FDA"/>
    <w:rsid w:val="00FE0641"/>
    <w:rsid w:val="00FE081A"/>
    <w:rsid w:val="00FE0854"/>
    <w:rsid w:val="00FE1E49"/>
    <w:rsid w:val="00FE3C11"/>
    <w:rsid w:val="00FE48D2"/>
    <w:rsid w:val="00FE4B3A"/>
    <w:rsid w:val="00FE4C84"/>
    <w:rsid w:val="00FE4FF1"/>
    <w:rsid w:val="00FE5304"/>
    <w:rsid w:val="00FE7223"/>
    <w:rsid w:val="00FE72C6"/>
    <w:rsid w:val="00FE7C39"/>
    <w:rsid w:val="00FED76B"/>
    <w:rsid w:val="00FF073C"/>
    <w:rsid w:val="00FF1001"/>
    <w:rsid w:val="00FF3B4D"/>
    <w:rsid w:val="00FF3D42"/>
    <w:rsid w:val="00FF443C"/>
    <w:rsid w:val="00FF4E38"/>
    <w:rsid w:val="00FF5701"/>
    <w:rsid w:val="00FF57E1"/>
    <w:rsid w:val="00FF7DF6"/>
    <w:rsid w:val="0101FD0C"/>
    <w:rsid w:val="01034BB0"/>
    <w:rsid w:val="01089B3A"/>
    <w:rsid w:val="010FAE29"/>
    <w:rsid w:val="011639EE"/>
    <w:rsid w:val="01234683"/>
    <w:rsid w:val="01274C7B"/>
    <w:rsid w:val="01312A43"/>
    <w:rsid w:val="01380CF0"/>
    <w:rsid w:val="013A32B4"/>
    <w:rsid w:val="013E20D7"/>
    <w:rsid w:val="014B9948"/>
    <w:rsid w:val="014CA044"/>
    <w:rsid w:val="014D11E4"/>
    <w:rsid w:val="014E16DF"/>
    <w:rsid w:val="0164EF34"/>
    <w:rsid w:val="0168FF8F"/>
    <w:rsid w:val="016D5099"/>
    <w:rsid w:val="016DD351"/>
    <w:rsid w:val="01725FF0"/>
    <w:rsid w:val="017FE359"/>
    <w:rsid w:val="018396E8"/>
    <w:rsid w:val="0188E115"/>
    <w:rsid w:val="018A01E7"/>
    <w:rsid w:val="018A194B"/>
    <w:rsid w:val="018A2429"/>
    <w:rsid w:val="018A881D"/>
    <w:rsid w:val="01978CA3"/>
    <w:rsid w:val="0198F196"/>
    <w:rsid w:val="019951A2"/>
    <w:rsid w:val="01A32E18"/>
    <w:rsid w:val="01A47B76"/>
    <w:rsid w:val="01A7A3A7"/>
    <w:rsid w:val="01AD628B"/>
    <w:rsid w:val="01B25AB9"/>
    <w:rsid w:val="01B312CA"/>
    <w:rsid w:val="01B66D73"/>
    <w:rsid w:val="01C6EEAD"/>
    <w:rsid w:val="01CA9823"/>
    <w:rsid w:val="01CE4C18"/>
    <w:rsid w:val="01D8847A"/>
    <w:rsid w:val="01D99318"/>
    <w:rsid w:val="01DA0641"/>
    <w:rsid w:val="01DB1E6C"/>
    <w:rsid w:val="01DEF897"/>
    <w:rsid w:val="01DFFC2C"/>
    <w:rsid w:val="01E0C330"/>
    <w:rsid w:val="01FCAB29"/>
    <w:rsid w:val="020061A9"/>
    <w:rsid w:val="0202EBC6"/>
    <w:rsid w:val="0203B0E7"/>
    <w:rsid w:val="02047FC7"/>
    <w:rsid w:val="020714CD"/>
    <w:rsid w:val="02090659"/>
    <w:rsid w:val="020C3A1A"/>
    <w:rsid w:val="021240C1"/>
    <w:rsid w:val="0227B7FB"/>
    <w:rsid w:val="022E912D"/>
    <w:rsid w:val="0239EAD0"/>
    <w:rsid w:val="0246A8BA"/>
    <w:rsid w:val="0247C110"/>
    <w:rsid w:val="02583EAD"/>
    <w:rsid w:val="02656343"/>
    <w:rsid w:val="0276170B"/>
    <w:rsid w:val="02783E0D"/>
    <w:rsid w:val="02810CB5"/>
    <w:rsid w:val="029152E3"/>
    <w:rsid w:val="0293E635"/>
    <w:rsid w:val="02A07C11"/>
    <w:rsid w:val="02A7A5B9"/>
    <w:rsid w:val="02ADCB7C"/>
    <w:rsid w:val="02B458AC"/>
    <w:rsid w:val="02B8579E"/>
    <w:rsid w:val="02BFB02B"/>
    <w:rsid w:val="02CD0310"/>
    <w:rsid w:val="02D1B986"/>
    <w:rsid w:val="02D3F7F6"/>
    <w:rsid w:val="02D5E742"/>
    <w:rsid w:val="02D87803"/>
    <w:rsid w:val="02E6BE7A"/>
    <w:rsid w:val="02ECEB70"/>
    <w:rsid w:val="02EF9C8F"/>
    <w:rsid w:val="02F0FD28"/>
    <w:rsid w:val="02F19430"/>
    <w:rsid w:val="02F23B10"/>
    <w:rsid w:val="02F50255"/>
    <w:rsid w:val="02FB02CD"/>
    <w:rsid w:val="02FEAE64"/>
    <w:rsid w:val="02FF43E8"/>
    <w:rsid w:val="030391F6"/>
    <w:rsid w:val="0306D151"/>
    <w:rsid w:val="030BA337"/>
    <w:rsid w:val="030FCE91"/>
    <w:rsid w:val="031526C2"/>
    <w:rsid w:val="0315DE47"/>
    <w:rsid w:val="03162A9B"/>
    <w:rsid w:val="031AFBD3"/>
    <w:rsid w:val="031E4066"/>
    <w:rsid w:val="0322552D"/>
    <w:rsid w:val="032753D4"/>
    <w:rsid w:val="03281E1D"/>
    <w:rsid w:val="03288880"/>
    <w:rsid w:val="032F561B"/>
    <w:rsid w:val="03302822"/>
    <w:rsid w:val="03326224"/>
    <w:rsid w:val="033C8617"/>
    <w:rsid w:val="0341698B"/>
    <w:rsid w:val="03460044"/>
    <w:rsid w:val="0348F1BF"/>
    <w:rsid w:val="035235CA"/>
    <w:rsid w:val="035EC394"/>
    <w:rsid w:val="03629314"/>
    <w:rsid w:val="036B14D0"/>
    <w:rsid w:val="03708E52"/>
    <w:rsid w:val="0370BADF"/>
    <w:rsid w:val="03733E10"/>
    <w:rsid w:val="0377381D"/>
    <w:rsid w:val="037D032B"/>
    <w:rsid w:val="038139A8"/>
    <w:rsid w:val="03830354"/>
    <w:rsid w:val="03838AFB"/>
    <w:rsid w:val="03861C07"/>
    <w:rsid w:val="038708CF"/>
    <w:rsid w:val="038950E3"/>
    <w:rsid w:val="038D46F5"/>
    <w:rsid w:val="03922779"/>
    <w:rsid w:val="03987B8A"/>
    <w:rsid w:val="0399A254"/>
    <w:rsid w:val="039D7B29"/>
    <w:rsid w:val="039DC108"/>
    <w:rsid w:val="039F2A34"/>
    <w:rsid w:val="03A1C04D"/>
    <w:rsid w:val="03A5F090"/>
    <w:rsid w:val="03A9E5FD"/>
    <w:rsid w:val="03AA8CBE"/>
    <w:rsid w:val="03B3B66A"/>
    <w:rsid w:val="03B41E25"/>
    <w:rsid w:val="03B6170B"/>
    <w:rsid w:val="03B8AB5B"/>
    <w:rsid w:val="03B9DFBF"/>
    <w:rsid w:val="03BE92F1"/>
    <w:rsid w:val="03C1C7D1"/>
    <w:rsid w:val="03CA869E"/>
    <w:rsid w:val="03CAF5F4"/>
    <w:rsid w:val="03D1C517"/>
    <w:rsid w:val="03D47D75"/>
    <w:rsid w:val="03D78199"/>
    <w:rsid w:val="03DC7FC1"/>
    <w:rsid w:val="03DD1B94"/>
    <w:rsid w:val="03E15995"/>
    <w:rsid w:val="03E78D20"/>
    <w:rsid w:val="03E85EF4"/>
    <w:rsid w:val="03ECAF1D"/>
    <w:rsid w:val="03F23EAA"/>
    <w:rsid w:val="04034B88"/>
    <w:rsid w:val="040545BA"/>
    <w:rsid w:val="040D35EF"/>
    <w:rsid w:val="041237E9"/>
    <w:rsid w:val="04156E6B"/>
    <w:rsid w:val="041645D7"/>
    <w:rsid w:val="0418306C"/>
    <w:rsid w:val="0421FC9B"/>
    <w:rsid w:val="0424FC8B"/>
    <w:rsid w:val="042BBB08"/>
    <w:rsid w:val="04387516"/>
    <w:rsid w:val="043FC317"/>
    <w:rsid w:val="0443E64B"/>
    <w:rsid w:val="044C6782"/>
    <w:rsid w:val="045ACED3"/>
    <w:rsid w:val="045B15A1"/>
    <w:rsid w:val="045BD520"/>
    <w:rsid w:val="045DA6BA"/>
    <w:rsid w:val="0465265E"/>
    <w:rsid w:val="04760DEA"/>
    <w:rsid w:val="0476F5F5"/>
    <w:rsid w:val="047CDF8D"/>
    <w:rsid w:val="04975FF8"/>
    <w:rsid w:val="04B0BF70"/>
    <w:rsid w:val="04B4473E"/>
    <w:rsid w:val="04B9DBAC"/>
    <w:rsid w:val="04BF505F"/>
    <w:rsid w:val="04C17B6E"/>
    <w:rsid w:val="04C52682"/>
    <w:rsid w:val="04C6657E"/>
    <w:rsid w:val="04C74864"/>
    <w:rsid w:val="04D7270D"/>
    <w:rsid w:val="04D87228"/>
    <w:rsid w:val="04DDF52C"/>
    <w:rsid w:val="04DE45B5"/>
    <w:rsid w:val="04E04A25"/>
    <w:rsid w:val="04E90782"/>
    <w:rsid w:val="04F186C7"/>
    <w:rsid w:val="04F40040"/>
    <w:rsid w:val="04F7658A"/>
    <w:rsid w:val="0500F3D4"/>
    <w:rsid w:val="05018F5F"/>
    <w:rsid w:val="0502C2EA"/>
    <w:rsid w:val="0507E932"/>
    <w:rsid w:val="050DE18B"/>
    <w:rsid w:val="051C3D13"/>
    <w:rsid w:val="051CAA70"/>
    <w:rsid w:val="052821DF"/>
    <w:rsid w:val="0528D289"/>
    <w:rsid w:val="0529943F"/>
    <w:rsid w:val="052A91B4"/>
    <w:rsid w:val="0530E9D0"/>
    <w:rsid w:val="05344BEB"/>
    <w:rsid w:val="053B36A8"/>
    <w:rsid w:val="0544AA69"/>
    <w:rsid w:val="0548025E"/>
    <w:rsid w:val="05494A51"/>
    <w:rsid w:val="05521FC8"/>
    <w:rsid w:val="055548AE"/>
    <w:rsid w:val="0559E2EB"/>
    <w:rsid w:val="055D713E"/>
    <w:rsid w:val="055D9832"/>
    <w:rsid w:val="055FD6BD"/>
    <w:rsid w:val="05729DC3"/>
    <w:rsid w:val="05775326"/>
    <w:rsid w:val="0577FB93"/>
    <w:rsid w:val="057E7858"/>
    <w:rsid w:val="05891BF0"/>
    <w:rsid w:val="0597ECDF"/>
    <w:rsid w:val="059A033E"/>
    <w:rsid w:val="059F2073"/>
    <w:rsid w:val="05A5D38F"/>
    <w:rsid w:val="05ABD10C"/>
    <w:rsid w:val="05ABEE21"/>
    <w:rsid w:val="05BA21DE"/>
    <w:rsid w:val="05BD19FC"/>
    <w:rsid w:val="05C044A7"/>
    <w:rsid w:val="05C77B73"/>
    <w:rsid w:val="05C7F029"/>
    <w:rsid w:val="05C9FB0C"/>
    <w:rsid w:val="05CB4BA4"/>
    <w:rsid w:val="05CCBBF9"/>
    <w:rsid w:val="05D0AC10"/>
    <w:rsid w:val="05E0EEB7"/>
    <w:rsid w:val="05E47C2C"/>
    <w:rsid w:val="05EF9F1B"/>
    <w:rsid w:val="05F03F35"/>
    <w:rsid w:val="05F3C347"/>
    <w:rsid w:val="05FE3064"/>
    <w:rsid w:val="060A071F"/>
    <w:rsid w:val="060E53F7"/>
    <w:rsid w:val="06118CCA"/>
    <w:rsid w:val="0614D38A"/>
    <w:rsid w:val="061C9B77"/>
    <w:rsid w:val="061D8905"/>
    <w:rsid w:val="06206972"/>
    <w:rsid w:val="0626A303"/>
    <w:rsid w:val="06279B40"/>
    <w:rsid w:val="062B877E"/>
    <w:rsid w:val="062E08B2"/>
    <w:rsid w:val="06312233"/>
    <w:rsid w:val="0632305D"/>
    <w:rsid w:val="06325E32"/>
    <w:rsid w:val="0636EF42"/>
    <w:rsid w:val="063938F1"/>
    <w:rsid w:val="0640F0F6"/>
    <w:rsid w:val="064BCC54"/>
    <w:rsid w:val="06541FBF"/>
    <w:rsid w:val="0657482D"/>
    <w:rsid w:val="065908B4"/>
    <w:rsid w:val="065C17D7"/>
    <w:rsid w:val="065EC43C"/>
    <w:rsid w:val="0666968A"/>
    <w:rsid w:val="066DF9C6"/>
    <w:rsid w:val="0680357E"/>
    <w:rsid w:val="0682CD81"/>
    <w:rsid w:val="0684A512"/>
    <w:rsid w:val="06864D1A"/>
    <w:rsid w:val="068890E5"/>
    <w:rsid w:val="069242EB"/>
    <w:rsid w:val="0694252D"/>
    <w:rsid w:val="0695681E"/>
    <w:rsid w:val="069A9D39"/>
    <w:rsid w:val="069F5DE5"/>
    <w:rsid w:val="06A323A4"/>
    <w:rsid w:val="06A7185B"/>
    <w:rsid w:val="06B0679C"/>
    <w:rsid w:val="06B441F1"/>
    <w:rsid w:val="06B58290"/>
    <w:rsid w:val="06C2D640"/>
    <w:rsid w:val="06C6427F"/>
    <w:rsid w:val="06CB02DE"/>
    <w:rsid w:val="06CBB90E"/>
    <w:rsid w:val="06D819F3"/>
    <w:rsid w:val="06D9AE4A"/>
    <w:rsid w:val="06E039BA"/>
    <w:rsid w:val="06E2E617"/>
    <w:rsid w:val="06E415C4"/>
    <w:rsid w:val="06E68F5B"/>
    <w:rsid w:val="06E927EA"/>
    <w:rsid w:val="06F0BCB0"/>
    <w:rsid w:val="06F0CFDE"/>
    <w:rsid w:val="06F318B7"/>
    <w:rsid w:val="07009E78"/>
    <w:rsid w:val="07041F7F"/>
    <w:rsid w:val="07046898"/>
    <w:rsid w:val="070827CF"/>
    <w:rsid w:val="0711D4DE"/>
    <w:rsid w:val="0713126D"/>
    <w:rsid w:val="07166C93"/>
    <w:rsid w:val="0716A123"/>
    <w:rsid w:val="071B96DA"/>
    <w:rsid w:val="071EFA57"/>
    <w:rsid w:val="072126AF"/>
    <w:rsid w:val="07214A1B"/>
    <w:rsid w:val="07226392"/>
    <w:rsid w:val="072E067E"/>
    <w:rsid w:val="0730EAC2"/>
    <w:rsid w:val="07363BC6"/>
    <w:rsid w:val="073EE24B"/>
    <w:rsid w:val="07455659"/>
    <w:rsid w:val="0745D2D0"/>
    <w:rsid w:val="07461846"/>
    <w:rsid w:val="075231ED"/>
    <w:rsid w:val="07551569"/>
    <w:rsid w:val="075AF31B"/>
    <w:rsid w:val="075FD644"/>
    <w:rsid w:val="076C38FA"/>
    <w:rsid w:val="0770409C"/>
    <w:rsid w:val="077B007E"/>
    <w:rsid w:val="077D6033"/>
    <w:rsid w:val="078094B3"/>
    <w:rsid w:val="0782490B"/>
    <w:rsid w:val="078D0DEE"/>
    <w:rsid w:val="078D6F5F"/>
    <w:rsid w:val="07967FC2"/>
    <w:rsid w:val="0799A798"/>
    <w:rsid w:val="079BE565"/>
    <w:rsid w:val="079C319F"/>
    <w:rsid w:val="07A378CA"/>
    <w:rsid w:val="07A59D53"/>
    <w:rsid w:val="07ACDAAD"/>
    <w:rsid w:val="07AE9817"/>
    <w:rsid w:val="07B1DA51"/>
    <w:rsid w:val="07BB2D59"/>
    <w:rsid w:val="07BCB60D"/>
    <w:rsid w:val="07BE864F"/>
    <w:rsid w:val="07BEC929"/>
    <w:rsid w:val="07C361DA"/>
    <w:rsid w:val="07C3A543"/>
    <w:rsid w:val="07C8A9DE"/>
    <w:rsid w:val="07CCFABA"/>
    <w:rsid w:val="07CEAADE"/>
    <w:rsid w:val="07CFB53B"/>
    <w:rsid w:val="07D1F166"/>
    <w:rsid w:val="07D284F8"/>
    <w:rsid w:val="07D38A48"/>
    <w:rsid w:val="07D49B6A"/>
    <w:rsid w:val="07D4A5EE"/>
    <w:rsid w:val="07D5822A"/>
    <w:rsid w:val="07DB36F3"/>
    <w:rsid w:val="07DC2094"/>
    <w:rsid w:val="07DE517B"/>
    <w:rsid w:val="07E77298"/>
    <w:rsid w:val="07F20507"/>
    <w:rsid w:val="07F4C4E4"/>
    <w:rsid w:val="07F65315"/>
    <w:rsid w:val="07F6FC9B"/>
    <w:rsid w:val="07F7C5E9"/>
    <w:rsid w:val="07F9DCA0"/>
    <w:rsid w:val="07FA5C33"/>
    <w:rsid w:val="07FA6050"/>
    <w:rsid w:val="07FEC60B"/>
    <w:rsid w:val="0800B2C2"/>
    <w:rsid w:val="0801F0BD"/>
    <w:rsid w:val="080B7E4B"/>
    <w:rsid w:val="0814A999"/>
    <w:rsid w:val="081AD739"/>
    <w:rsid w:val="081E02DA"/>
    <w:rsid w:val="081E6995"/>
    <w:rsid w:val="08250C58"/>
    <w:rsid w:val="0827AF8B"/>
    <w:rsid w:val="082A4995"/>
    <w:rsid w:val="082F1887"/>
    <w:rsid w:val="08300334"/>
    <w:rsid w:val="0834953F"/>
    <w:rsid w:val="083F3C2B"/>
    <w:rsid w:val="0842527C"/>
    <w:rsid w:val="0845038B"/>
    <w:rsid w:val="08454EC9"/>
    <w:rsid w:val="08461C94"/>
    <w:rsid w:val="084A101B"/>
    <w:rsid w:val="084F3150"/>
    <w:rsid w:val="08517291"/>
    <w:rsid w:val="086A0E9E"/>
    <w:rsid w:val="086F09D2"/>
    <w:rsid w:val="0872010D"/>
    <w:rsid w:val="087C2772"/>
    <w:rsid w:val="087FEEF4"/>
    <w:rsid w:val="088FADD8"/>
    <w:rsid w:val="088FFB34"/>
    <w:rsid w:val="0890D9CD"/>
    <w:rsid w:val="0896A51B"/>
    <w:rsid w:val="089B8B27"/>
    <w:rsid w:val="089BCD0E"/>
    <w:rsid w:val="08ADBF4D"/>
    <w:rsid w:val="08AEF947"/>
    <w:rsid w:val="08B2E228"/>
    <w:rsid w:val="08B2EDCF"/>
    <w:rsid w:val="08B30F4C"/>
    <w:rsid w:val="08BE6C80"/>
    <w:rsid w:val="08C7BF1E"/>
    <w:rsid w:val="08CE9AD2"/>
    <w:rsid w:val="08CEC8A3"/>
    <w:rsid w:val="08DD6687"/>
    <w:rsid w:val="08E13228"/>
    <w:rsid w:val="08E3B313"/>
    <w:rsid w:val="08F62CD2"/>
    <w:rsid w:val="08FCA65F"/>
    <w:rsid w:val="0909758C"/>
    <w:rsid w:val="091CEF3A"/>
    <w:rsid w:val="091FAACB"/>
    <w:rsid w:val="09204C13"/>
    <w:rsid w:val="09222085"/>
    <w:rsid w:val="09272A92"/>
    <w:rsid w:val="092AE9B1"/>
    <w:rsid w:val="09300029"/>
    <w:rsid w:val="093303BA"/>
    <w:rsid w:val="093E8290"/>
    <w:rsid w:val="0941E723"/>
    <w:rsid w:val="0947A09F"/>
    <w:rsid w:val="0949E62B"/>
    <w:rsid w:val="09522A13"/>
    <w:rsid w:val="0957B623"/>
    <w:rsid w:val="095A31EF"/>
    <w:rsid w:val="0966A66A"/>
    <w:rsid w:val="0967C309"/>
    <w:rsid w:val="096BC960"/>
    <w:rsid w:val="096DCCC8"/>
    <w:rsid w:val="096DFA52"/>
    <w:rsid w:val="096F5AA9"/>
    <w:rsid w:val="0974964A"/>
    <w:rsid w:val="097AFACD"/>
    <w:rsid w:val="097E9384"/>
    <w:rsid w:val="097EF4DA"/>
    <w:rsid w:val="097F03DC"/>
    <w:rsid w:val="097F8954"/>
    <w:rsid w:val="0986052E"/>
    <w:rsid w:val="09895A80"/>
    <w:rsid w:val="098A7037"/>
    <w:rsid w:val="09904F09"/>
    <w:rsid w:val="0997E576"/>
    <w:rsid w:val="099E362A"/>
    <w:rsid w:val="09A3CB42"/>
    <w:rsid w:val="09A55113"/>
    <w:rsid w:val="09AB133D"/>
    <w:rsid w:val="09B16569"/>
    <w:rsid w:val="09D0292D"/>
    <w:rsid w:val="09D77782"/>
    <w:rsid w:val="09D8992F"/>
    <w:rsid w:val="09DD1FB1"/>
    <w:rsid w:val="09E2E9B2"/>
    <w:rsid w:val="09E3E703"/>
    <w:rsid w:val="09E4F604"/>
    <w:rsid w:val="09E4FDB8"/>
    <w:rsid w:val="09E50B5E"/>
    <w:rsid w:val="09E88631"/>
    <w:rsid w:val="09E9A267"/>
    <w:rsid w:val="09FAF699"/>
    <w:rsid w:val="09FF3ED6"/>
    <w:rsid w:val="0A03F8B9"/>
    <w:rsid w:val="0A055939"/>
    <w:rsid w:val="0A0F158E"/>
    <w:rsid w:val="0A13D6CE"/>
    <w:rsid w:val="0A146922"/>
    <w:rsid w:val="0A171EB0"/>
    <w:rsid w:val="0A237875"/>
    <w:rsid w:val="0A29AA86"/>
    <w:rsid w:val="0A2B7892"/>
    <w:rsid w:val="0A34031D"/>
    <w:rsid w:val="0A38831E"/>
    <w:rsid w:val="0A3E9887"/>
    <w:rsid w:val="0A48DF70"/>
    <w:rsid w:val="0A4C7D0F"/>
    <w:rsid w:val="0A4D434F"/>
    <w:rsid w:val="0A54FC7C"/>
    <w:rsid w:val="0A5D1F2B"/>
    <w:rsid w:val="0A5FFD56"/>
    <w:rsid w:val="0A74E82F"/>
    <w:rsid w:val="0A775AFC"/>
    <w:rsid w:val="0A77A683"/>
    <w:rsid w:val="0A87B34C"/>
    <w:rsid w:val="0A8B0780"/>
    <w:rsid w:val="0A8C8AB7"/>
    <w:rsid w:val="0A8DB91D"/>
    <w:rsid w:val="0A8E49A9"/>
    <w:rsid w:val="0A926699"/>
    <w:rsid w:val="0A980734"/>
    <w:rsid w:val="0AA290A1"/>
    <w:rsid w:val="0AA40B2A"/>
    <w:rsid w:val="0AA6AC4A"/>
    <w:rsid w:val="0AAC8DD5"/>
    <w:rsid w:val="0AB0E2E7"/>
    <w:rsid w:val="0AB4CE24"/>
    <w:rsid w:val="0AB5DCBC"/>
    <w:rsid w:val="0ABDF0E6"/>
    <w:rsid w:val="0AC26025"/>
    <w:rsid w:val="0AC37074"/>
    <w:rsid w:val="0AC45B08"/>
    <w:rsid w:val="0ADE5E9B"/>
    <w:rsid w:val="0AE3B13F"/>
    <w:rsid w:val="0AE5AF1B"/>
    <w:rsid w:val="0AE67FDF"/>
    <w:rsid w:val="0AED531F"/>
    <w:rsid w:val="0AF4D546"/>
    <w:rsid w:val="0B09F99E"/>
    <w:rsid w:val="0B0FFE93"/>
    <w:rsid w:val="0B10D070"/>
    <w:rsid w:val="0B196432"/>
    <w:rsid w:val="0B2C9F79"/>
    <w:rsid w:val="0B3150C8"/>
    <w:rsid w:val="0B348617"/>
    <w:rsid w:val="0B35496B"/>
    <w:rsid w:val="0B44DC19"/>
    <w:rsid w:val="0B45E60A"/>
    <w:rsid w:val="0B4E6E5F"/>
    <w:rsid w:val="0B51C3BC"/>
    <w:rsid w:val="0B56AD62"/>
    <w:rsid w:val="0B5D3AA3"/>
    <w:rsid w:val="0B68208A"/>
    <w:rsid w:val="0B6A8677"/>
    <w:rsid w:val="0B6AE72E"/>
    <w:rsid w:val="0B6B0F96"/>
    <w:rsid w:val="0B706460"/>
    <w:rsid w:val="0B70C110"/>
    <w:rsid w:val="0B7E2C51"/>
    <w:rsid w:val="0B85C589"/>
    <w:rsid w:val="0B882AB6"/>
    <w:rsid w:val="0B88A702"/>
    <w:rsid w:val="0B8BDA50"/>
    <w:rsid w:val="0B8C816F"/>
    <w:rsid w:val="0B8E5614"/>
    <w:rsid w:val="0B99AD73"/>
    <w:rsid w:val="0BA01F58"/>
    <w:rsid w:val="0BA1A7DF"/>
    <w:rsid w:val="0BA6A467"/>
    <w:rsid w:val="0BA71D93"/>
    <w:rsid w:val="0BAD0666"/>
    <w:rsid w:val="0BB3B159"/>
    <w:rsid w:val="0BB3CF94"/>
    <w:rsid w:val="0BB782A7"/>
    <w:rsid w:val="0BC3A089"/>
    <w:rsid w:val="0BC6E741"/>
    <w:rsid w:val="0BC9246F"/>
    <w:rsid w:val="0BD29163"/>
    <w:rsid w:val="0BD5FA00"/>
    <w:rsid w:val="0BD8F5E9"/>
    <w:rsid w:val="0BDF7039"/>
    <w:rsid w:val="0BE2F9A1"/>
    <w:rsid w:val="0BE588AC"/>
    <w:rsid w:val="0BECAAFF"/>
    <w:rsid w:val="0BED050E"/>
    <w:rsid w:val="0BEF0A74"/>
    <w:rsid w:val="0BFBE21E"/>
    <w:rsid w:val="0BFD4F59"/>
    <w:rsid w:val="0BFF3EE8"/>
    <w:rsid w:val="0BFF58C3"/>
    <w:rsid w:val="0C032393"/>
    <w:rsid w:val="0C076611"/>
    <w:rsid w:val="0C0F8B9B"/>
    <w:rsid w:val="0C12B5B1"/>
    <w:rsid w:val="0C19E786"/>
    <w:rsid w:val="0C1B3D67"/>
    <w:rsid w:val="0C297357"/>
    <w:rsid w:val="0C31E77D"/>
    <w:rsid w:val="0C3D4D19"/>
    <w:rsid w:val="0C416D87"/>
    <w:rsid w:val="0C43B1BF"/>
    <w:rsid w:val="0C46D8D4"/>
    <w:rsid w:val="0C47D688"/>
    <w:rsid w:val="0C4A62A7"/>
    <w:rsid w:val="0C4B3A56"/>
    <w:rsid w:val="0C4D6849"/>
    <w:rsid w:val="0C578FDE"/>
    <w:rsid w:val="0C6224B6"/>
    <w:rsid w:val="0C64C823"/>
    <w:rsid w:val="0C6D0D28"/>
    <w:rsid w:val="0C7D7DCF"/>
    <w:rsid w:val="0C81A1A7"/>
    <w:rsid w:val="0C826D2E"/>
    <w:rsid w:val="0C83B067"/>
    <w:rsid w:val="0C842E47"/>
    <w:rsid w:val="0C873DD1"/>
    <w:rsid w:val="0C8A5808"/>
    <w:rsid w:val="0C8B5E05"/>
    <w:rsid w:val="0C8CA3FB"/>
    <w:rsid w:val="0C8F55C0"/>
    <w:rsid w:val="0C9BAC4B"/>
    <w:rsid w:val="0C9C1B01"/>
    <w:rsid w:val="0C9C3F07"/>
    <w:rsid w:val="0C9E599A"/>
    <w:rsid w:val="0CA05AF1"/>
    <w:rsid w:val="0CA2526A"/>
    <w:rsid w:val="0CA2EDD4"/>
    <w:rsid w:val="0CA9576C"/>
    <w:rsid w:val="0CA9F4BF"/>
    <w:rsid w:val="0CB09C25"/>
    <w:rsid w:val="0CB4D4A8"/>
    <w:rsid w:val="0CB6DFDB"/>
    <w:rsid w:val="0CB96652"/>
    <w:rsid w:val="0CBF9306"/>
    <w:rsid w:val="0CD36047"/>
    <w:rsid w:val="0CDE5F32"/>
    <w:rsid w:val="0CDF6EB8"/>
    <w:rsid w:val="0CE326D1"/>
    <w:rsid w:val="0CE733CC"/>
    <w:rsid w:val="0CE8B48C"/>
    <w:rsid w:val="0CF27015"/>
    <w:rsid w:val="0CF41459"/>
    <w:rsid w:val="0CF6AEE5"/>
    <w:rsid w:val="0CFB48FB"/>
    <w:rsid w:val="0D006017"/>
    <w:rsid w:val="0D0261A0"/>
    <w:rsid w:val="0D0CC364"/>
    <w:rsid w:val="0D1558FA"/>
    <w:rsid w:val="0D1DA915"/>
    <w:rsid w:val="0D25806D"/>
    <w:rsid w:val="0D283A26"/>
    <w:rsid w:val="0D2AC152"/>
    <w:rsid w:val="0D370478"/>
    <w:rsid w:val="0D3B19A7"/>
    <w:rsid w:val="0D4B7790"/>
    <w:rsid w:val="0D5A3640"/>
    <w:rsid w:val="0D5C7CC9"/>
    <w:rsid w:val="0D603DF4"/>
    <w:rsid w:val="0D6616DB"/>
    <w:rsid w:val="0D6F884B"/>
    <w:rsid w:val="0D74A78A"/>
    <w:rsid w:val="0D7B09E0"/>
    <w:rsid w:val="0D7CB9AD"/>
    <w:rsid w:val="0D7EFE2D"/>
    <w:rsid w:val="0D840994"/>
    <w:rsid w:val="0D844014"/>
    <w:rsid w:val="0D990205"/>
    <w:rsid w:val="0D9925C9"/>
    <w:rsid w:val="0D9E1DD3"/>
    <w:rsid w:val="0DA63662"/>
    <w:rsid w:val="0DBA0C69"/>
    <w:rsid w:val="0DBF5257"/>
    <w:rsid w:val="0DBF56AF"/>
    <w:rsid w:val="0DC8D755"/>
    <w:rsid w:val="0DCC05F6"/>
    <w:rsid w:val="0DCD143C"/>
    <w:rsid w:val="0DCE3E2D"/>
    <w:rsid w:val="0DD59C5C"/>
    <w:rsid w:val="0DE04CEF"/>
    <w:rsid w:val="0DE32F9A"/>
    <w:rsid w:val="0DE606CF"/>
    <w:rsid w:val="0DEB37E9"/>
    <w:rsid w:val="0DEE9D5F"/>
    <w:rsid w:val="0DF89D87"/>
    <w:rsid w:val="0DFB11B6"/>
    <w:rsid w:val="0DFC88EB"/>
    <w:rsid w:val="0DFE9DA2"/>
    <w:rsid w:val="0E038F02"/>
    <w:rsid w:val="0E060265"/>
    <w:rsid w:val="0E06F7AC"/>
    <w:rsid w:val="0E0A3D86"/>
    <w:rsid w:val="0E0D1701"/>
    <w:rsid w:val="0E13ED43"/>
    <w:rsid w:val="0E1E62DF"/>
    <w:rsid w:val="0E1F9386"/>
    <w:rsid w:val="0E288547"/>
    <w:rsid w:val="0E293EE0"/>
    <w:rsid w:val="0E2CD5D2"/>
    <w:rsid w:val="0E2F239B"/>
    <w:rsid w:val="0E31D0F7"/>
    <w:rsid w:val="0E3414BC"/>
    <w:rsid w:val="0E350B42"/>
    <w:rsid w:val="0E36553C"/>
    <w:rsid w:val="0E3B5727"/>
    <w:rsid w:val="0E3C2B52"/>
    <w:rsid w:val="0E3CE18E"/>
    <w:rsid w:val="0E4E55DE"/>
    <w:rsid w:val="0E551E9C"/>
    <w:rsid w:val="0E57ECFB"/>
    <w:rsid w:val="0E5A7817"/>
    <w:rsid w:val="0E5BD3A1"/>
    <w:rsid w:val="0E600EE4"/>
    <w:rsid w:val="0E650363"/>
    <w:rsid w:val="0E6C9713"/>
    <w:rsid w:val="0E6E9B7E"/>
    <w:rsid w:val="0E7E48D8"/>
    <w:rsid w:val="0E81BA29"/>
    <w:rsid w:val="0E83042D"/>
    <w:rsid w:val="0E87910A"/>
    <w:rsid w:val="0E885A5D"/>
    <w:rsid w:val="0E88E2C9"/>
    <w:rsid w:val="0E8A61E8"/>
    <w:rsid w:val="0EA3ADC9"/>
    <w:rsid w:val="0EAF4F1F"/>
    <w:rsid w:val="0EC1257D"/>
    <w:rsid w:val="0EDA8717"/>
    <w:rsid w:val="0EDA8EA5"/>
    <w:rsid w:val="0EE0CFCC"/>
    <w:rsid w:val="0EE424B1"/>
    <w:rsid w:val="0EE562DB"/>
    <w:rsid w:val="0EEB95D5"/>
    <w:rsid w:val="0EF0C293"/>
    <w:rsid w:val="0EF606A1"/>
    <w:rsid w:val="0EFA5E91"/>
    <w:rsid w:val="0EFEC596"/>
    <w:rsid w:val="0EFF01B1"/>
    <w:rsid w:val="0EFFDDBC"/>
    <w:rsid w:val="0F00704E"/>
    <w:rsid w:val="0F189A49"/>
    <w:rsid w:val="0F1B682A"/>
    <w:rsid w:val="0F1CD00A"/>
    <w:rsid w:val="0F1FF738"/>
    <w:rsid w:val="0F21B173"/>
    <w:rsid w:val="0F2309CF"/>
    <w:rsid w:val="0F29FAAE"/>
    <w:rsid w:val="0F2D3484"/>
    <w:rsid w:val="0F325EBC"/>
    <w:rsid w:val="0F346310"/>
    <w:rsid w:val="0F3531E6"/>
    <w:rsid w:val="0F3A2B4B"/>
    <w:rsid w:val="0F4218D1"/>
    <w:rsid w:val="0F43FDB0"/>
    <w:rsid w:val="0F452B00"/>
    <w:rsid w:val="0F453889"/>
    <w:rsid w:val="0F48537F"/>
    <w:rsid w:val="0F5636F2"/>
    <w:rsid w:val="0F5C0DCD"/>
    <w:rsid w:val="0F5E33F3"/>
    <w:rsid w:val="0F5FAE3E"/>
    <w:rsid w:val="0F62D78F"/>
    <w:rsid w:val="0F634EC6"/>
    <w:rsid w:val="0F69081A"/>
    <w:rsid w:val="0F6D1578"/>
    <w:rsid w:val="0F6F0289"/>
    <w:rsid w:val="0F7683D3"/>
    <w:rsid w:val="0F76A4ED"/>
    <w:rsid w:val="0F76A644"/>
    <w:rsid w:val="0F772BF9"/>
    <w:rsid w:val="0F7C67C0"/>
    <w:rsid w:val="0F7F110E"/>
    <w:rsid w:val="0F7FEE15"/>
    <w:rsid w:val="0F849C85"/>
    <w:rsid w:val="0F856542"/>
    <w:rsid w:val="0F88DC8E"/>
    <w:rsid w:val="0F88E4DD"/>
    <w:rsid w:val="0F8C9658"/>
    <w:rsid w:val="0F916209"/>
    <w:rsid w:val="0F9281A5"/>
    <w:rsid w:val="0F98DF54"/>
    <w:rsid w:val="0F9D3199"/>
    <w:rsid w:val="0FA3FAC4"/>
    <w:rsid w:val="0FA81530"/>
    <w:rsid w:val="0FAB8C90"/>
    <w:rsid w:val="0FB15DA8"/>
    <w:rsid w:val="0FB36BC9"/>
    <w:rsid w:val="0FB82A54"/>
    <w:rsid w:val="0FBA497E"/>
    <w:rsid w:val="0FBD2024"/>
    <w:rsid w:val="0FC76752"/>
    <w:rsid w:val="0FC8ECA1"/>
    <w:rsid w:val="0FD490A2"/>
    <w:rsid w:val="0FEB1DB8"/>
    <w:rsid w:val="0FF2DB60"/>
    <w:rsid w:val="0FFD9B09"/>
    <w:rsid w:val="100035A0"/>
    <w:rsid w:val="100464B7"/>
    <w:rsid w:val="10135C15"/>
    <w:rsid w:val="10159109"/>
    <w:rsid w:val="1015F246"/>
    <w:rsid w:val="10174F1C"/>
    <w:rsid w:val="101A7F52"/>
    <w:rsid w:val="101B3FB5"/>
    <w:rsid w:val="101C61A9"/>
    <w:rsid w:val="102095E7"/>
    <w:rsid w:val="1020FE7D"/>
    <w:rsid w:val="1026BE38"/>
    <w:rsid w:val="10366FB6"/>
    <w:rsid w:val="103EA163"/>
    <w:rsid w:val="104378B8"/>
    <w:rsid w:val="1045A12B"/>
    <w:rsid w:val="1045A89A"/>
    <w:rsid w:val="104880EE"/>
    <w:rsid w:val="104D52E9"/>
    <w:rsid w:val="104DD728"/>
    <w:rsid w:val="1053A1CF"/>
    <w:rsid w:val="10596CAD"/>
    <w:rsid w:val="10647455"/>
    <w:rsid w:val="1071DD7B"/>
    <w:rsid w:val="10764F6E"/>
    <w:rsid w:val="1082169A"/>
    <w:rsid w:val="1087FF6D"/>
    <w:rsid w:val="108BFD9F"/>
    <w:rsid w:val="1091C51E"/>
    <w:rsid w:val="10BCF801"/>
    <w:rsid w:val="10C7B6C4"/>
    <w:rsid w:val="10D34B73"/>
    <w:rsid w:val="10D3BF34"/>
    <w:rsid w:val="10D904AA"/>
    <w:rsid w:val="10E206F0"/>
    <w:rsid w:val="10E2F06B"/>
    <w:rsid w:val="10EF0386"/>
    <w:rsid w:val="10F201F2"/>
    <w:rsid w:val="10FCB431"/>
    <w:rsid w:val="10FEF879"/>
    <w:rsid w:val="10FF0994"/>
    <w:rsid w:val="11003304"/>
    <w:rsid w:val="1109FA2C"/>
    <w:rsid w:val="110A2E1A"/>
    <w:rsid w:val="110E607B"/>
    <w:rsid w:val="1117E862"/>
    <w:rsid w:val="1121E2C4"/>
    <w:rsid w:val="11247CA4"/>
    <w:rsid w:val="1125CDEA"/>
    <w:rsid w:val="112693D0"/>
    <w:rsid w:val="11284A05"/>
    <w:rsid w:val="112C9ABE"/>
    <w:rsid w:val="112D326A"/>
    <w:rsid w:val="112EAAB2"/>
    <w:rsid w:val="1131148D"/>
    <w:rsid w:val="1133FE52"/>
    <w:rsid w:val="11443E59"/>
    <w:rsid w:val="114D0F74"/>
    <w:rsid w:val="115B1EC0"/>
    <w:rsid w:val="115C9CA4"/>
    <w:rsid w:val="115F8814"/>
    <w:rsid w:val="1164CFAA"/>
    <w:rsid w:val="116B917D"/>
    <w:rsid w:val="116F5B5D"/>
    <w:rsid w:val="117C11B5"/>
    <w:rsid w:val="117CAC7D"/>
    <w:rsid w:val="117D843B"/>
    <w:rsid w:val="1186B0B0"/>
    <w:rsid w:val="1187BD9F"/>
    <w:rsid w:val="118A4D86"/>
    <w:rsid w:val="11923903"/>
    <w:rsid w:val="11966B64"/>
    <w:rsid w:val="119B968D"/>
    <w:rsid w:val="11A025B1"/>
    <w:rsid w:val="11A25F78"/>
    <w:rsid w:val="11AA25A0"/>
    <w:rsid w:val="11AA5648"/>
    <w:rsid w:val="11AD76ED"/>
    <w:rsid w:val="11AE5AFF"/>
    <w:rsid w:val="11B95AEB"/>
    <w:rsid w:val="11CC605E"/>
    <w:rsid w:val="11DBB196"/>
    <w:rsid w:val="11DD6B58"/>
    <w:rsid w:val="11EE647C"/>
    <w:rsid w:val="11EE9712"/>
    <w:rsid w:val="11EF4CF0"/>
    <w:rsid w:val="11FF91B6"/>
    <w:rsid w:val="120801D7"/>
    <w:rsid w:val="1211FD7F"/>
    <w:rsid w:val="12185ECB"/>
    <w:rsid w:val="121867E4"/>
    <w:rsid w:val="121D5F4E"/>
    <w:rsid w:val="121DD371"/>
    <w:rsid w:val="121E4028"/>
    <w:rsid w:val="121E6A3B"/>
    <w:rsid w:val="121F7B07"/>
    <w:rsid w:val="1237AE62"/>
    <w:rsid w:val="123F8F41"/>
    <w:rsid w:val="124217F2"/>
    <w:rsid w:val="12451568"/>
    <w:rsid w:val="125394B5"/>
    <w:rsid w:val="1258D124"/>
    <w:rsid w:val="1266ACC1"/>
    <w:rsid w:val="12678F8D"/>
    <w:rsid w:val="12682F45"/>
    <w:rsid w:val="126A691C"/>
    <w:rsid w:val="126B1E09"/>
    <w:rsid w:val="126C9BEA"/>
    <w:rsid w:val="126D2709"/>
    <w:rsid w:val="126F1BD4"/>
    <w:rsid w:val="1273AC83"/>
    <w:rsid w:val="1275A597"/>
    <w:rsid w:val="1275ADA7"/>
    <w:rsid w:val="1279E7F4"/>
    <w:rsid w:val="12811DB9"/>
    <w:rsid w:val="12834550"/>
    <w:rsid w:val="1286493C"/>
    <w:rsid w:val="128A6CF2"/>
    <w:rsid w:val="12939E52"/>
    <w:rsid w:val="1295A45E"/>
    <w:rsid w:val="1295F238"/>
    <w:rsid w:val="129D488F"/>
    <w:rsid w:val="12A152CA"/>
    <w:rsid w:val="12A1859B"/>
    <w:rsid w:val="12A628A4"/>
    <w:rsid w:val="12AE91D4"/>
    <w:rsid w:val="12B2B3B1"/>
    <w:rsid w:val="12BDB325"/>
    <w:rsid w:val="12C29A83"/>
    <w:rsid w:val="12C5C40F"/>
    <w:rsid w:val="12C87FED"/>
    <w:rsid w:val="12CD497C"/>
    <w:rsid w:val="12D2975D"/>
    <w:rsid w:val="12D5EF75"/>
    <w:rsid w:val="12DA9728"/>
    <w:rsid w:val="12E8119D"/>
    <w:rsid w:val="12EC2374"/>
    <w:rsid w:val="12EEDD3F"/>
    <w:rsid w:val="12F7C5E9"/>
    <w:rsid w:val="12F90913"/>
    <w:rsid w:val="12FF1333"/>
    <w:rsid w:val="1303BCA1"/>
    <w:rsid w:val="130EF861"/>
    <w:rsid w:val="131052B1"/>
    <w:rsid w:val="1316B5D0"/>
    <w:rsid w:val="13196E49"/>
    <w:rsid w:val="131E9118"/>
    <w:rsid w:val="13228111"/>
    <w:rsid w:val="13287E3B"/>
    <w:rsid w:val="132B104E"/>
    <w:rsid w:val="132B48B5"/>
    <w:rsid w:val="13348443"/>
    <w:rsid w:val="133C49A9"/>
    <w:rsid w:val="133DAA6F"/>
    <w:rsid w:val="1342333C"/>
    <w:rsid w:val="13460F92"/>
    <w:rsid w:val="13467687"/>
    <w:rsid w:val="134DB48C"/>
    <w:rsid w:val="134FA216"/>
    <w:rsid w:val="13565474"/>
    <w:rsid w:val="13567405"/>
    <w:rsid w:val="13584895"/>
    <w:rsid w:val="135870FB"/>
    <w:rsid w:val="135CF7F7"/>
    <w:rsid w:val="13647DF5"/>
    <w:rsid w:val="136609D2"/>
    <w:rsid w:val="1368F10C"/>
    <w:rsid w:val="13697315"/>
    <w:rsid w:val="1369B24D"/>
    <w:rsid w:val="137406A8"/>
    <w:rsid w:val="1375A4A2"/>
    <w:rsid w:val="138405FE"/>
    <w:rsid w:val="1385F427"/>
    <w:rsid w:val="138A193C"/>
    <w:rsid w:val="138D036D"/>
    <w:rsid w:val="13960597"/>
    <w:rsid w:val="13973B34"/>
    <w:rsid w:val="1398199D"/>
    <w:rsid w:val="13A2230B"/>
    <w:rsid w:val="13A9EE2F"/>
    <w:rsid w:val="13AE7B27"/>
    <w:rsid w:val="13B2FFE0"/>
    <w:rsid w:val="13B3201D"/>
    <w:rsid w:val="13B99DC4"/>
    <w:rsid w:val="13BC6F8F"/>
    <w:rsid w:val="13CC324F"/>
    <w:rsid w:val="13D4185F"/>
    <w:rsid w:val="13D41D9F"/>
    <w:rsid w:val="13D4AF5E"/>
    <w:rsid w:val="13D4D7B2"/>
    <w:rsid w:val="13E78652"/>
    <w:rsid w:val="13E990D1"/>
    <w:rsid w:val="13EA924C"/>
    <w:rsid w:val="13F237EF"/>
    <w:rsid w:val="13F88430"/>
    <w:rsid w:val="13F98DFD"/>
    <w:rsid w:val="13FB9FD9"/>
    <w:rsid w:val="1405F9CA"/>
    <w:rsid w:val="1406020A"/>
    <w:rsid w:val="1406880E"/>
    <w:rsid w:val="1406B114"/>
    <w:rsid w:val="140762CB"/>
    <w:rsid w:val="140F5E9D"/>
    <w:rsid w:val="1410199A"/>
    <w:rsid w:val="1413CB99"/>
    <w:rsid w:val="141589F4"/>
    <w:rsid w:val="141DC34E"/>
    <w:rsid w:val="141F9FF6"/>
    <w:rsid w:val="14227089"/>
    <w:rsid w:val="1428F0FC"/>
    <w:rsid w:val="1429F872"/>
    <w:rsid w:val="142CE68F"/>
    <w:rsid w:val="1434C748"/>
    <w:rsid w:val="14359C50"/>
    <w:rsid w:val="14416E98"/>
    <w:rsid w:val="14432080"/>
    <w:rsid w:val="144B2A0B"/>
    <w:rsid w:val="144D4CB3"/>
    <w:rsid w:val="144FDB79"/>
    <w:rsid w:val="14507DBA"/>
    <w:rsid w:val="14516F29"/>
    <w:rsid w:val="145564C8"/>
    <w:rsid w:val="1456BEA6"/>
    <w:rsid w:val="14588FB7"/>
    <w:rsid w:val="146070F7"/>
    <w:rsid w:val="1460FC6F"/>
    <w:rsid w:val="1476D4E7"/>
    <w:rsid w:val="1477C517"/>
    <w:rsid w:val="1478C516"/>
    <w:rsid w:val="1479FE9D"/>
    <w:rsid w:val="14828ADF"/>
    <w:rsid w:val="14856F9D"/>
    <w:rsid w:val="148586BE"/>
    <w:rsid w:val="14929300"/>
    <w:rsid w:val="14953BC7"/>
    <w:rsid w:val="149E7FFA"/>
    <w:rsid w:val="149F8D02"/>
    <w:rsid w:val="14A2EB57"/>
    <w:rsid w:val="14AF9BF4"/>
    <w:rsid w:val="14B0F648"/>
    <w:rsid w:val="14BB1902"/>
    <w:rsid w:val="14BC4B5C"/>
    <w:rsid w:val="14C0FA8F"/>
    <w:rsid w:val="14C14BBC"/>
    <w:rsid w:val="14CB35AD"/>
    <w:rsid w:val="14CB5C31"/>
    <w:rsid w:val="14D22A9D"/>
    <w:rsid w:val="14D8424C"/>
    <w:rsid w:val="14DE76E2"/>
    <w:rsid w:val="14E3AF9B"/>
    <w:rsid w:val="14E6D3B3"/>
    <w:rsid w:val="14E97117"/>
    <w:rsid w:val="14EAE887"/>
    <w:rsid w:val="14F418F6"/>
    <w:rsid w:val="14F566EA"/>
    <w:rsid w:val="14F63B16"/>
    <w:rsid w:val="14F99E0C"/>
    <w:rsid w:val="14F9E0EF"/>
    <w:rsid w:val="14FE0986"/>
    <w:rsid w:val="15033FEF"/>
    <w:rsid w:val="150A6B45"/>
    <w:rsid w:val="150AA974"/>
    <w:rsid w:val="1513B8A7"/>
    <w:rsid w:val="152DF7E4"/>
    <w:rsid w:val="15363842"/>
    <w:rsid w:val="153A22DA"/>
    <w:rsid w:val="1546332F"/>
    <w:rsid w:val="154DEC09"/>
    <w:rsid w:val="154E1A19"/>
    <w:rsid w:val="154F5E66"/>
    <w:rsid w:val="15557433"/>
    <w:rsid w:val="155B1A08"/>
    <w:rsid w:val="155FFBC1"/>
    <w:rsid w:val="15766B50"/>
    <w:rsid w:val="157AB682"/>
    <w:rsid w:val="157D4FA8"/>
    <w:rsid w:val="1584225F"/>
    <w:rsid w:val="158A9143"/>
    <w:rsid w:val="158C0FE5"/>
    <w:rsid w:val="158C7AEC"/>
    <w:rsid w:val="1590D95F"/>
    <w:rsid w:val="159D8A27"/>
    <w:rsid w:val="15A413EA"/>
    <w:rsid w:val="15A432D5"/>
    <w:rsid w:val="15A6BC96"/>
    <w:rsid w:val="15A74C2C"/>
    <w:rsid w:val="15AB6E15"/>
    <w:rsid w:val="15ACCBF5"/>
    <w:rsid w:val="15B934D2"/>
    <w:rsid w:val="15BBAF3C"/>
    <w:rsid w:val="15BC5D58"/>
    <w:rsid w:val="15C2610F"/>
    <w:rsid w:val="15C80813"/>
    <w:rsid w:val="15E5B4F7"/>
    <w:rsid w:val="15F8A795"/>
    <w:rsid w:val="160B5D66"/>
    <w:rsid w:val="160C716F"/>
    <w:rsid w:val="1618D18A"/>
    <w:rsid w:val="161AA789"/>
    <w:rsid w:val="161AF4F6"/>
    <w:rsid w:val="1624A583"/>
    <w:rsid w:val="1625F4A4"/>
    <w:rsid w:val="163A9F8C"/>
    <w:rsid w:val="163F7D69"/>
    <w:rsid w:val="164CE943"/>
    <w:rsid w:val="165ABBA9"/>
    <w:rsid w:val="1662E233"/>
    <w:rsid w:val="166770D4"/>
    <w:rsid w:val="166801E8"/>
    <w:rsid w:val="166E61E1"/>
    <w:rsid w:val="167396D4"/>
    <w:rsid w:val="168CA2D9"/>
    <w:rsid w:val="168E3C6C"/>
    <w:rsid w:val="16915562"/>
    <w:rsid w:val="16923AAE"/>
    <w:rsid w:val="16957313"/>
    <w:rsid w:val="1697D6DD"/>
    <w:rsid w:val="169ECE7C"/>
    <w:rsid w:val="16A1AAD6"/>
    <w:rsid w:val="16A59AB9"/>
    <w:rsid w:val="16A8525F"/>
    <w:rsid w:val="16A9D96B"/>
    <w:rsid w:val="16AAAD85"/>
    <w:rsid w:val="16AEE8A8"/>
    <w:rsid w:val="16B29BE1"/>
    <w:rsid w:val="16B84E36"/>
    <w:rsid w:val="16C1CAE3"/>
    <w:rsid w:val="16C4E771"/>
    <w:rsid w:val="16C74E1F"/>
    <w:rsid w:val="16C8DB33"/>
    <w:rsid w:val="16C8EEC2"/>
    <w:rsid w:val="16DCD7C5"/>
    <w:rsid w:val="16E11EFF"/>
    <w:rsid w:val="16E7F029"/>
    <w:rsid w:val="16E8A2DF"/>
    <w:rsid w:val="16EF1255"/>
    <w:rsid w:val="16EFC61C"/>
    <w:rsid w:val="16F2EC2A"/>
    <w:rsid w:val="1701AB5A"/>
    <w:rsid w:val="17041896"/>
    <w:rsid w:val="1704B960"/>
    <w:rsid w:val="171B9B3F"/>
    <w:rsid w:val="171BE436"/>
    <w:rsid w:val="171C1883"/>
    <w:rsid w:val="171C3872"/>
    <w:rsid w:val="17209FB0"/>
    <w:rsid w:val="1725CDA2"/>
    <w:rsid w:val="172C562C"/>
    <w:rsid w:val="172D6246"/>
    <w:rsid w:val="173024F2"/>
    <w:rsid w:val="173FD53D"/>
    <w:rsid w:val="17400336"/>
    <w:rsid w:val="17426617"/>
    <w:rsid w:val="174DCC27"/>
    <w:rsid w:val="1757AEF3"/>
    <w:rsid w:val="1758CC31"/>
    <w:rsid w:val="1766BEC3"/>
    <w:rsid w:val="17691581"/>
    <w:rsid w:val="176A9AE1"/>
    <w:rsid w:val="176DD4FD"/>
    <w:rsid w:val="176FFE90"/>
    <w:rsid w:val="177ACE65"/>
    <w:rsid w:val="17846C0C"/>
    <w:rsid w:val="178A4C8C"/>
    <w:rsid w:val="178AF399"/>
    <w:rsid w:val="178D4CB6"/>
    <w:rsid w:val="179006D6"/>
    <w:rsid w:val="179477F3"/>
    <w:rsid w:val="17985A7F"/>
    <w:rsid w:val="179A42A0"/>
    <w:rsid w:val="17A49DA4"/>
    <w:rsid w:val="17AFB2DA"/>
    <w:rsid w:val="17B750EA"/>
    <w:rsid w:val="17C1E8A4"/>
    <w:rsid w:val="17CA90B4"/>
    <w:rsid w:val="17CE5A4A"/>
    <w:rsid w:val="17CE8E0D"/>
    <w:rsid w:val="17D4B00B"/>
    <w:rsid w:val="17DAD301"/>
    <w:rsid w:val="17E6A2BC"/>
    <w:rsid w:val="17ED0062"/>
    <w:rsid w:val="17EF7030"/>
    <w:rsid w:val="17F3BD7A"/>
    <w:rsid w:val="17F68C0A"/>
    <w:rsid w:val="17FC5CF3"/>
    <w:rsid w:val="180265C0"/>
    <w:rsid w:val="1802D66F"/>
    <w:rsid w:val="18037BA1"/>
    <w:rsid w:val="180B5A9C"/>
    <w:rsid w:val="180B9684"/>
    <w:rsid w:val="180C1910"/>
    <w:rsid w:val="180C5C51"/>
    <w:rsid w:val="181942FB"/>
    <w:rsid w:val="181BE0DA"/>
    <w:rsid w:val="181C1695"/>
    <w:rsid w:val="181DF72F"/>
    <w:rsid w:val="1824F1B2"/>
    <w:rsid w:val="1829A2B6"/>
    <w:rsid w:val="1829E4C8"/>
    <w:rsid w:val="1829EBB5"/>
    <w:rsid w:val="182E417A"/>
    <w:rsid w:val="1833A73E"/>
    <w:rsid w:val="18396EB8"/>
    <w:rsid w:val="1845AF80"/>
    <w:rsid w:val="184AB909"/>
    <w:rsid w:val="18502689"/>
    <w:rsid w:val="185DA8DC"/>
    <w:rsid w:val="1871FC6A"/>
    <w:rsid w:val="1874FC41"/>
    <w:rsid w:val="187AC276"/>
    <w:rsid w:val="187FFE34"/>
    <w:rsid w:val="188641C9"/>
    <w:rsid w:val="188F6CC7"/>
    <w:rsid w:val="1890E9A4"/>
    <w:rsid w:val="1898506D"/>
    <w:rsid w:val="18A0741A"/>
    <w:rsid w:val="18B17ADC"/>
    <w:rsid w:val="18B4B399"/>
    <w:rsid w:val="18B5C357"/>
    <w:rsid w:val="18B8FA60"/>
    <w:rsid w:val="18C24BE5"/>
    <w:rsid w:val="18C40C64"/>
    <w:rsid w:val="18C7C179"/>
    <w:rsid w:val="18D02807"/>
    <w:rsid w:val="18D252D9"/>
    <w:rsid w:val="18D4B559"/>
    <w:rsid w:val="18D4FCAB"/>
    <w:rsid w:val="18DF0BAD"/>
    <w:rsid w:val="18E4FA09"/>
    <w:rsid w:val="18F37F54"/>
    <w:rsid w:val="1906544E"/>
    <w:rsid w:val="190824E1"/>
    <w:rsid w:val="190DF9E7"/>
    <w:rsid w:val="19291DA9"/>
    <w:rsid w:val="192C8C3B"/>
    <w:rsid w:val="192FE05C"/>
    <w:rsid w:val="1932AFC0"/>
    <w:rsid w:val="19352263"/>
    <w:rsid w:val="19392DC1"/>
    <w:rsid w:val="193B1E50"/>
    <w:rsid w:val="193FFE7B"/>
    <w:rsid w:val="19466C50"/>
    <w:rsid w:val="1951BE15"/>
    <w:rsid w:val="1968601D"/>
    <w:rsid w:val="196879D4"/>
    <w:rsid w:val="1969AFD9"/>
    <w:rsid w:val="196B5441"/>
    <w:rsid w:val="196CCEF7"/>
    <w:rsid w:val="1975ED10"/>
    <w:rsid w:val="198855A1"/>
    <w:rsid w:val="198C4987"/>
    <w:rsid w:val="198FC585"/>
    <w:rsid w:val="198FFDB1"/>
    <w:rsid w:val="199166B1"/>
    <w:rsid w:val="19925C6B"/>
    <w:rsid w:val="19956422"/>
    <w:rsid w:val="199ACCB4"/>
    <w:rsid w:val="19A73B31"/>
    <w:rsid w:val="19AF3C63"/>
    <w:rsid w:val="19B00889"/>
    <w:rsid w:val="19BA936B"/>
    <w:rsid w:val="19BAB903"/>
    <w:rsid w:val="19BFAD33"/>
    <w:rsid w:val="19C3D6E7"/>
    <w:rsid w:val="19C737AD"/>
    <w:rsid w:val="19C962B9"/>
    <w:rsid w:val="19CD3774"/>
    <w:rsid w:val="19D017C4"/>
    <w:rsid w:val="19D1A8B7"/>
    <w:rsid w:val="19D93164"/>
    <w:rsid w:val="19E33942"/>
    <w:rsid w:val="19E8DA0C"/>
    <w:rsid w:val="19F618D4"/>
    <w:rsid w:val="19F6EBD2"/>
    <w:rsid w:val="19FA5AC8"/>
    <w:rsid w:val="19FA77D4"/>
    <w:rsid w:val="19FB8DE0"/>
    <w:rsid w:val="19FCBF74"/>
    <w:rsid w:val="19FE065A"/>
    <w:rsid w:val="1A061B4F"/>
    <w:rsid w:val="1A097BD7"/>
    <w:rsid w:val="1A0F7A7D"/>
    <w:rsid w:val="1A106814"/>
    <w:rsid w:val="1A15F199"/>
    <w:rsid w:val="1A1CEA74"/>
    <w:rsid w:val="1A1CF31A"/>
    <w:rsid w:val="1A1FB0E5"/>
    <w:rsid w:val="1A23CB84"/>
    <w:rsid w:val="1A28D3A1"/>
    <w:rsid w:val="1A2AE5E5"/>
    <w:rsid w:val="1A30672C"/>
    <w:rsid w:val="1A361811"/>
    <w:rsid w:val="1A3C447B"/>
    <w:rsid w:val="1A4610CC"/>
    <w:rsid w:val="1A4E08DC"/>
    <w:rsid w:val="1A4EC88D"/>
    <w:rsid w:val="1A500D85"/>
    <w:rsid w:val="1A63262C"/>
    <w:rsid w:val="1A640BA0"/>
    <w:rsid w:val="1A7AD5BE"/>
    <w:rsid w:val="1A7BB766"/>
    <w:rsid w:val="1A810613"/>
    <w:rsid w:val="1A8401D7"/>
    <w:rsid w:val="1A868C22"/>
    <w:rsid w:val="1A86A19A"/>
    <w:rsid w:val="1A86C12B"/>
    <w:rsid w:val="1A8E8A5E"/>
    <w:rsid w:val="1A925413"/>
    <w:rsid w:val="1A9FFD31"/>
    <w:rsid w:val="1AA3ADDB"/>
    <w:rsid w:val="1AA43889"/>
    <w:rsid w:val="1AAFAF60"/>
    <w:rsid w:val="1AB2AFBA"/>
    <w:rsid w:val="1ABD234C"/>
    <w:rsid w:val="1AC1C0BF"/>
    <w:rsid w:val="1AC56502"/>
    <w:rsid w:val="1ACCB28B"/>
    <w:rsid w:val="1ACD08EA"/>
    <w:rsid w:val="1ACD3347"/>
    <w:rsid w:val="1ACE8021"/>
    <w:rsid w:val="1AD0E1B5"/>
    <w:rsid w:val="1AD66DA7"/>
    <w:rsid w:val="1AD73801"/>
    <w:rsid w:val="1AE3E309"/>
    <w:rsid w:val="1AE46E1B"/>
    <w:rsid w:val="1AE60D94"/>
    <w:rsid w:val="1AE630C3"/>
    <w:rsid w:val="1AEE1749"/>
    <w:rsid w:val="1AF7CB82"/>
    <w:rsid w:val="1AFD8AE9"/>
    <w:rsid w:val="1B050E28"/>
    <w:rsid w:val="1B123D7C"/>
    <w:rsid w:val="1B1712D4"/>
    <w:rsid w:val="1B191BD2"/>
    <w:rsid w:val="1B1E61B0"/>
    <w:rsid w:val="1B1F5A68"/>
    <w:rsid w:val="1B21DE90"/>
    <w:rsid w:val="1B24B2CC"/>
    <w:rsid w:val="1B2819E8"/>
    <w:rsid w:val="1B36E5E8"/>
    <w:rsid w:val="1B3C8958"/>
    <w:rsid w:val="1B40F39B"/>
    <w:rsid w:val="1B4BDDA8"/>
    <w:rsid w:val="1B54A4EE"/>
    <w:rsid w:val="1B5A5BD2"/>
    <w:rsid w:val="1B6250B5"/>
    <w:rsid w:val="1B645FF7"/>
    <w:rsid w:val="1B6DF0AC"/>
    <w:rsid w:val="1B6E0003"/>
    <w:rsid w:val="1B6E85E4"/>
    <w:rsid w:val="1B6FB838"/>
    <w:rsid w:val="1B71264F"/>
    <w:rsid w:val="1B75363E"/>
    <w:rsid w:val="1B7F9A3F"/>
    <w:rsid w:val="1B8E7BD4"/>
    <w:rsid w:val="1B967174"/>
    <w:rsid w:val="1B9D4677"/>
    <w:rsid w:val="1BA1C53F"/>
    <w:rsid w:val="1BA83D9C"/>
    <w:rsid w:val="1BA9C54A"/>
    <w:rsid w:val="1BABD2D3"/>
    <w:rsid w:val="1BAD4DB4"/>
    <w:rsid w:val="1BAE266A"/>
    <w:rsid w:val="1BB88DC3"/>
    <w:rsid w:val="1BC0FF30"/>
    <w:rsid w:val="1BC56A11"/>
    <w:rsid w:val="1BC9DA97"/>
    <w:rsid w:val="1BCC6C06"/>
    <w:rsid w:val="1BD04EC9"/>
    <w:rsid w:val="1BD375F7"/>
    <w:rsid w:val="1BD807AA"/>
    <w:rsid w:val="1BDD105D"/>
    <w:rsid w:val="1BDF19F4"/>
    <w:rsid w:val="1BE35725"/>
    <w:rsid w:val="1BE4B28A"/>
    <w:rsid w:val="1BE8B3FB"/>
    <w:rsid w:val="1BF68C39"/>
    <w:rsid w:val="1BF6D71E"/>
    <w:rsid w:val="1BF7B0C3"/>
    <w:rsid w:val="1C02674F"/>
    <w:rsid w:val="1C039615"/>
    <w:rsid w:val="1C04ED05"/>
    <w:rsid w:val="1C0D3967"/>
    <w:rsid w:val="1C15F276"/>
    <w:rsid w:val="1C170B25"/>
    <w:rsid w:val="1C2293D1"/>
    <w:rsid w:val="1C24F149"/>
    <w:rsid w:val="1C2FCC4B"/>
    <w:rsid w:val="1C2FD87D"/>
    <w:rsid w:val="1C3021A1"/>
    <w:rsid w:val="1C3117F7"/>
    <w:rsid w:val="1C3245A9"/>
    <w:rsid w:val="1C36DE75"/>
    <w:rsid w:val="1C396525"/>
    <w:rsid w:val="1C43B428"/>
    <w:rsid w:val="1C49BD67"/>
    <w:rsid w:val="1C4EB041"/>
    <w:rsid w:val="1C4EC92F"/>
    <w:rsid w:val="1C4F1AE9"/>
    <w:rsid w:val="1C552D5E"/>
    <w:rsid w:val="1C5BD13F"/>
    <w:rsid w:val="1C5E91CA"/>
    <w:rsid w:val="1C6812A1"/>
    <w:rsid w:val="1C6D3CEB"/>
    <w:rsid w:val="1C6D886F"/>
    <w:rsid w:val="1C6FFF72"/>
    <w:rsid w:val="1C771F57"/>
    <w:rsid w:val="1C7EB3AF"/>
    <w:rsid w:val="1C89F229"/>
    <w:rsid w:val="1C8F11BA"/>
    <w:rsid w:val="1C94870E"/>
    <w:rsid w:val="1CA02D3E"/>
    <w:rsid w:val="1CA5CE1B"/>
    <w:rsid w:val="1CA9EAC9"/>
    <w:rsid w:val="1CAB570B"/>
    <w:rsid w:val="1CAC5D3F"/>
    <w:rsid w:val="1CB148E4"/>
    <w:rsid w:val="1CB77002"/>
    <w:rsid w:val="1CBD317E"/>
    <w:rsid w:val="1CBD89FB"/>
    <w:rsid w:val="1CC3EA49"/>
    <w:rsid w:val="1CD42339"/>
    <w:rsid w:val="1CD61465"/>
    <w:rsid w:val="1CD95B56"/>
    <w:rsid w:val="1CDB7FC2"/>
    <w:rsid w:val="1CDD8081"/>
    <w:rsid w:val="1CE161A8"/>
    <w:rsid w:val="1CE29043"/>
    <w:rsid w:val="1CEE3C30"/>
    <w:rsid w:val="1CEF4F67"/>
    <w:rsid w:val="1CF098B0"/>
    <w:rsid w:val="1CF42778"/>
    <w:rsid w:val="1CFC8560"/>
    <w:rsid w:val="1D03E604"/>
    <w:rsid w:val="1D09C10D"/>
    <w:rsid w:val="1D0B5348"/>
    <w:rsid w:val="1D10C0D0"/>
    <w:rsid w:val="1D114CCE"/>
    <w:rsid w:val="1D15003D"/>
    <w:rsid w:val="1D16122B"/>
    <w:rsid w:val="1D1A333E"/>
    <w:rsid w:val="1D1F3AB5"/>
    <w:rsid w:val="1D204A6D"/>
    <w:rsid w:val="1D2179A7"/>
    <w:rsid w:val="1D226067"/>
    <w:rsid w:val="1D241C1E"/>
    <w:rsid w:val="1D253A92"/>
    <w:rsid w:val="1D2915E1"/>
    <w:rsid w:val="1D2B5ADF"/>
    <w:rsid w:val="1D2E4901"/>
    <w:rsid w:val="1D39A276"/>
    <w:rsid w:val="1D3B2107"/>
    <w:rsid w:val="1D404F9D"/>
    <w:rsid w:val="1D407C76"/>
    <w:rsid w:val="1D41C364"/>
    <w:rsid w:val="1D4D0F8C"/>
    <w:rsid w:val="1D5493DC"/>
    <w:rsid w:val="1D572B18"/>
    <w:rsid w:val="1D58E6E0"/>
    <w:rsid w:val="1D5BAC25"/>
    <w:rsid w:val="1D6C1F0D"/>
    <w:rsid w:val="1D6FCAB3"/>
    <w:rsid w:val="1D8597D1"/>
    <w:rsid w:val="1D868D20"/>
    <w:rsid w:val="1D8E0E89"/>
    <w:rsid w:val="1D94EEDB"/>
    <w:rsid w:val="1D982491"/>
    <w:rsid w:val="1D9FFE42"/>
    <w:rsid w:val="1DAEAF91"/>
    <w:rsid w:val="1DB04BD0"/>
    <w:rsid w:val="1DB1F1DF"/>
    <w:rsid w:val="1DB3A80C"/>
    <w:rsid w:val="1DBBBDF1"/>
    <w:rsid w:val="1DC25845"/>
    <w:rsid w:val="1DC2A228"/>
    <w:rsid w:val="1DC2F991"/>
    <w:rsid w:val="1DCAA5DE"/>
    <w:rsid w:val="1DD009E8"/>
    <w:rsid w:val="1DD2A0D1"/>
    <w:rsid w:val="1DD58611"/>
    <w:rsid w:val="1DD58B0F"/>
    <w:rsid w:val="1DE28E7A"/>
    <w:rsid w:val="1DE3BF2B"/>
    <w:rsid w:val="1DEF86D9"/>
    <w:rsid w:val="1DF09EA8"/>
    <w:rsid w:val="1DF446A0"/>
    <w:rsid w:val="1DF96490"/>
    <w:rsid w:val="1DFF6CA7"/>
    <w:rsid w:val="1E024F20"/>
    <w:rsid w:val="1E0316FA"/>
    <w:rsid w:val="1E051B3B"/>
    <w:rsid w:val="1E0650E3"/>
    <w:rsid w:val="1E0A2158"/>
    <w:rsid w:val="1E0B2DB0"/>
    <w:rsid w:val="1E0D3972"/>
    <w:rsid w:val="1E0F0655"/>
    <w:rsid w:val="1E10B33B"/>
    <w:rsid w:val="1E250051"/>
    <w:rsid w:val="1E29B7EE"/>
    <w:rsid w:val="1E2C0040"/>
    <w:rsid w:val="1E314E8D"/>
    <w:rsid w:val="1E358062"/>
    <w:rsid w:val="1E38AE67"/>
    <w:rsid w:val="1E3B1425"/>
    <w:rsid w:val="1E3E749F"/>
    <w:rsid w:val="1E48EDCF"/>
    <w:rsid w:val="1E4A1485"/>
    <w:rsid w:val="1E4E541B"/>
    <w:rsid w:val="1E52545B"/>
    <w:rsid w:val="1E55B423"/>
    <w:rsid w:val="1E57C484"/>
    <w:rsid w:val="1E6A85AD"/>
    <w:rsid w:val="1E6DB007"/>
    <w:rsid w:val="1E7562E2"/>
    <w:rsid w:val="1E76D161"/>
    <w:rsid w:val="1E800921"/>
    <w:rsid w:val="1E81BD6B"/>
    <w:rsid w:val="1E82A5B4"/>
    <w:rsid w:val="1E8531F6"/>
    <w:rsid w:val="1E89F9FC"/>
    <w:rsid w:val="1E8E537A"/>
    <w:rsid w:val="1E952F3C"/>
    <w:rsid w:val="1E9B18F5"/>
    <w:rsid w:val="1E9FD657"/>
    <w:rsid w:val="1EA068A1"/>
    <w:rsid w:val="1EA4B027"/>
    <w:rsid w:val="1EA4CAAE"/>
    <w:rsid w:val="1EAA7007"/>
    <w:rsid w:val="1EAB041F"/>
    <w:rsid w:val="1EABF9D2"/>
    <w:rsid w:val="1EAD1C37"/>
    <w:rsid w:val="1EAEC924"/>
    <w:rsid w:val="1EB23853"/>
    <w:rsid w:val="1EB3EDA3"/>
    <w:rsid w:val="1EB878BC"/>
    <w:rsid w:val="1EBD5608"/>
    <w:rsid w:val="1EC1BECE"/>
    <w:rsid w:val="1EC29E0C"/>
    <w:rsid w:val="1EC3F3C5"/>
    <w:rsid w:val="1EC86859"/>
    <w:rsid w:val="1EC89FCE"/>
    <w:rsid w:val="1ECB3DBA"/>
    <w:rsid w:val="1ED3118F"/>
    <w:rsid w:val="1ED52210"/>
    <w:rsid w:val="1F008276"/>
    <w:rsid w:val="1F0ABE85"/>
    <w:rsid w:val="1F15EF91"/>
    <w:rsid w:val="1F178772"/>
    <w:rsid w:val="1F17F9F6"/>
    <w:rsid w:val="1F19AE37"/>
    <w:rsid w:val="1F1DEF0C"/>
    <w:rsid w:val="1F203C14"/>
    <w:rsid w:val="1F256E1E"/>
    <w:rsid w:val="1F2BCAE8"/>
    <w:rsid w:val="1F2C9854"/>
    <w:rsid w:val="1F31D857"/>
    <w:rsid w:val="1F395709"/>
    <w:rsid w:val="1F3CEEF8"/>
    <w:rsid w:val="1F449ADE"/>
    <w:rsid w:val="1F4614C2"/>
    <w:rsid w:val="1F476400"/>
    <w:rsid w:val="1F47A3B4"/>
    <w:rsid w:val="1F48FA44"/>
    <w:rsid w:val="1F64A31D"/>
    <w:rsid w:val="1F6787B7"/>
    <w:rsid w:val="1F6970F7"/>
    <w:rsid w:val="1F6A6183"/>
    <w:rsid w:val="1F702530"/>
    <w:rsid w:val="1F763A18"/>
    <w:rsid w:val="1F773B23"/>
    <w:rsid w:val="1F88E259"/>
    <w:rsid w:val="1F8B5678"/>
    <w:rsid w:val="1F950CB8"/>
    <w:rsid w:val="1F9524B4"/>
    <w:rsid w:val="1F98FDEC"/>
    <w:rsid w:val="1F9FC425"/>
    <w:rsid w:val="1FA3B335"/>
    <w:rsid w:val="1FAA9FC5"/>
    <w:rsid w:val="1FAB77EE"/>
    <w:rsid w:val="1FABB4B3"/>
    <w:rsid w:val="1FB09F38"/>
    <w:rsid w:val="1FB2FA02"/>
    <w:rsid w:val="1FB3CCC8"/>
    <w:rsid w:val="1FC00AFC"/>
    <w:rsid w:val="1FDDB121"/>
    <w:rsid w:val="1FE25B8E"/>
    <w:rsid w:val="1FE5E4E6"/>
    <w:rsid w:val="1FE8F43C"/>
    <w:rsid w:val="1FE9D99B"/>
    <w:rsid w:val="1FEA594F"/>
    <w:rsid w:val="1FEC82CD"/>
    <w:rsid w:val="1FEEB116"/>
    <w:rsid w:val="1FEF5733"/>
    <w:rsid w:val="1FF06D11"/>
    <w:rsid w:val="20088A28"/>
    <w:rsid w:val="2008C90D"/>
    <w:rsid w:val="20093E43"/>
    <w:rsid w:val="20098068"/>
    <w:rsid w:val="200FA954"/>
    <w:rsid w:val="20177ABF"/>
    <w:rsid w:val="201907C5"/>
    <w:rsid w:val="201BD53D"/>
    <w:rsid w:val="20203352"/>
    <w:rsid w:val="202A6AD5"/>
    <w:rsid w:val="202F067D"/>
    <w:rsid w:val="202FA54E"/>
    <w:rsid w:val="203710A9"/>
    <w:rsid w:val="20382F60"/>
    <w:rsid w:val="203B1750"/>
    <w:rsid w:val="20431AAC"/>
    <w:rsid w:val="204BEEFC"/>
    <w:rsid w:val="204F2A0D"/>
    <w:rsid w:val="205AA418"/>
    <w:rsid w:val="205D0119"/>
    <w:rsid w:val="205DCDA4"/>
    <w:rsid w:val="2069E297"/>
    <w:rsid w:val="207B61DC"/>
    <w:rsid w:val="207BE785"/>
    <w:rsid w:val="20806A90"/>
    <w:rsid w:val="2080F76D"/>
    <w:rsid w:val="2089DCAC"/>
    <w:rsid w:val="2089E952"/>
    <w:rsid w:val="209117E4"/>
    <w:rsid w:val="2099A5EF"/>
    <w:rsid w:val="209A79F0"/>
    <w:rsid w:val="209AC383"/>
    <w:rsid w:val="209C4058"/>
    <w:rsid w:val="209E70D8"/>
    <w:rsid w:val="20A15774"/>
    <w:rsid w:val="20A2BE1B"/>
    <w:rsid w:val="20A54AA7"/>
    <w:rsid w:val="20A63342"/>
    <w:rsid w:val="20A68616"/>
    <w:rsid w:val="20AF1B71"/>
    <w:rsid w:val="20B519F1"/>
    <w:rsid w:val="20B7D9A5"/>
    <w:rsid w:val="20C6FEA2"/>
    <w:rsid w:val="20D0B2E7"/>
    <w:rsid w:val="20DE0552"/>
    <w:rsid w:val="20ED13FF"/>
    <w:rsid w:val="20F18534"/>
    <w:rsid w:val="20F3CA94"/>
    <w:rsid w:val="210A6989"/>
    <w:rsid w:val="210C59E4"/>
    <w:rsid w:val="210DF813"/>
    <w:rsid w:val="21116633"/>
    <w:rsid w:val="211199E7"/>
    <w:rsid w:val="211224BD"/>
    <w:rsid w:val="21147AE6"/>
    <w:rsid w:val="2118300D"/>
    <w:rsid w:val="21197208"/>
    <w:rsid w:val="211D0DDE"/>
    <w:rsid w:val="211F3719"/>
    <w:rsid w:val="21283F6A"/>
    <w:rsid w:val="2129D764"/>
    <w:rsid w:val="21323AE4"/>
    <w:rsid w:val="2135C017"/>
    <w:rsid w:val="2137D175"/>
    <w:rsid w:val="2138BF0C"/>
    <w:rsid w:val="214314F1"/>
    <w:rsid w:val="21456757"/>
    <w:rsid w:val="2145AEE7"/>
    <w:rsid w:val="21474C1D"/>
    <w:rsid w:val="21478514"/>
    <w:rsid w:val="214B43BA"/>
    <w:rsid w:val="2157B45F"/>
    <w:rsid w:val="215EC371"/>
    <w:rsid w:val="2163DAA5"/>
    <w:rsid w:val="21685FE4"/>
    <w:rsid w:val="2169AEFC"/>
    <w:rsid w:val="217CCBFE"/>
    <w:rsid w:val="218282C9"/>
    <w:rsid w:val="218F884A"/>
    <w:rsid w:val="21910939"/>
    <w:rsid w:val="2192CA5C"/>
    <w:rsid w:val="2196715B"/>
    <w:rsid w:val="21A550C9"/>
    <w:rsid w:val="21A5769F"/>
    <w:rsid w:val="21A7EA3D"/>
    <w:rsid w:val="21A93A01"/>
    <w:rsid w:val="21AEEF21"/>
    <w:rsid w:val="21B0AF9D"/>
    <w:rsid w:val="21B0BB6A"/>
    <w:rsid w:val="21B0C1E5"/>
    <w:rsid w:val="21B3C542"/>
    <w:rsid w:val="21B82DAD"/>
    <w:rsid w:val="21BD1B63"/>
    <w:rsid w:val="21C16544"/>
    <w:rsid w:val="21C27DF4"/>
    <w:rsid w:val="21C38BEB"/>
    <w:rsid w:val="21C7002F"/>
    <w:rsid w:val="21C782FF"/>
    <w:rsid w:val="21D00AD5"/>
    <w:rsid w:val="21D500A4"/>
    <w:rsid w:val="21D8861C"/>
    <w:rsid w:val="21D9727E"/>
    <w:rsid w:val="21DA8984"/>
    <w:rsid w:val="21E3764B"/>
    <w:rsid w:val="21EFB804"/>
    <w:rsid w:val="21F3C820"/>
    <w:rsid w:val="21F912D3"/>
    <w:rsid w:val="21F920E4"/>
    <w:rsid w:val="22032A6D"/>
    <w:rsid w:val="220438C7"/>
    <w:rsid w:val="22128D25"/>
    <w:rsid w:val="221E0CF3"/>
    <w:rsid w:val="2229290D"/>
    <w:rsid w:val="2232A91D"/>
    <w:rsid w:val="2244948C"/>
    <w:rsid w:val="22464350"/>
    <w:rsid w:val="22479FBA"/>
    <w:rsid w:val="224B69D9"/>
    <w:rsid w:val="224D5303"/>
    <w:rsid w:val="224F6B86"/>
    <w:rsid w:val="22621D9F"/>
    <w:rsid w:val="2265E42B"/>
    <w:rsid w:val="226A92ED"/>
    <w:rsid w:val="22719D15"/>
    <w:rsid w:val="22723C38"/>
    <w:rsid w:val="2274BA37"/>
    <w:rsid w:val="2275BB1C"/>
    <w:rsid w:val="2276C497"/>
    <w:rsid w:val="2277350E"/>
    <w:rsid w:val="227A1091"/>
    <w:rsid w:val="227BAE83"/>
    <w:rsid w:val="227D2F2B"/>
    <w:rsid w:val="22865002"/>
    <w:rsid w:val="22873620"/>
    <w:rsid w:val="22882AB5"/>
    <w:rsid w:val="22A7743C"/>
    <w:rsid w:val="22B2BFBF"/>
    <w:rsid w:val="22BA47A3"/>
    <w:rsid w:val="22BADE68"/>
    <w:rsid w:val="22BB4C99"/>
    <w:rsid w:val="22BEE8ED"/>
    <w:rsid w:val="22C12BFE"/>
    <w:rsid w:val="22C33137"/>
    <w:rsid w:val="22C6EBFE"/>
    <w:rsid w:val="22CB4ABE"/>
    <w:rsid w:val="22CE9C02"/>
    <w:rsid w:val="22CEBB17"/>
    <w:rsid w:val="22D38B3E"/>
    <w:rsid w:val="22D7E96C"/>
    <w:rsid w:val="22D7FFF3"/>
    <w:rsid w:val="22D91955"/>
    <w:rsid w:val="22D99C3E"/>
    <w:rsid w:val="22DA4651"/>
    <w:rsid w:val="22E00B50"/>
    <w:rsid w:val="22E065B8"/>
    <w:rsid w:val="22E7141B"/>
    <w:rsid w:val="22E8E4E4"/>
    <w:rsid w:val="22E9A35D"/>
    <w:rsid w:val="22ED549F"/>
    <w:rsid w:val="22EEB07F"/>
    <w:rsid w:val="22F9302A"/>
    <w:rsid w:val="22FA1AB4"/>
    <w:rsid w:val="2301F575"/>
    <w:rsid w:val="230421FD"/>
    <w:rsid w:val="2308E479"/>
    <w:rsid w:val="230CD216"/>
    <w:rsid w:val="230F391E"/>
    <w:rsid w:val="23192918"/>
    <w:rsid w:val="231FFF94"/>
    <w:rsid w:val="23209642"/>
    <w:rsid w:val="23262036"/>
    <w:rsid w:val="2327F8CD"/>
    <w:rsid w:val="232A0C66"/>
    <w:rsid w:val="232E4543"/>
    <w:rsid w:val="232E549A"/>
    <w:rsid w:val="23380CC4"/>
    <w:rsid w:val="233B4561"/>
    <w:rsid w:val="234170AB"/>
    <w:rsid w:val="234E492B"/>
    <w:rsid w:val="235534F4"/>
    <w:rsid w:val="235B25C3"/>
    <w:rsid w:val="2362EC89"/>
    <w:rsid w:val="23647C3D"/>
    <w:rsid w:val="23760829"/>
    <w:rsid w:val="2377F503"/>
    <w:rsid w:val="237A9A05"/>
    <w:rsid w:val="237B5DBA"/>
    <w:rsid w:val="239594DE"/>
    <w:rsid w:val="239DCBDE"/>
    <w:rsid w:val="239E21FD"/>
    <w:rsid w:val="239FF019"/>
    <w:rsid w:val="23A1559D"/>
    <w:rsid w:val="23A6A877"/>
    <w:rsid w:val="23A6D8B8"/>
    <w:rsid w:val="23AF966D"/>
    <w:rsid w:val="23B4C92C"/>
    <w:rsid w:val="23B7D9B7"/>
    <w:rsid w:val="23C0BFE4"/>
    <w:rsid w:val="23C4C022"/>
    <w:rsid w:val="23C68057"/>
    <w:rsid w:val="23DFF8E7"/>
    <w:rsid w:val="23E4289E"/>
    <w:rsid w:val="23E5C965"/>
    <w:rsid w:val="23EA2115"/>
    <w:rsid w:val="23F3B268"/>
    <w:rsid w:val="23F445F1"/>
    <w:rsid w:val="23F73D99"/>
    <w:rsid w:val="23F7E1C9"/>
    <w:rsid w:val="23FA160B"/>
    <w:rsid w:val="2406C822"/>
    <w:rsid w:val="2407627B"/>
    <w:rsid w:val="240BA1E1"/>
    <w:rsid w:val="24132C70"/>
    <w:rsid w:val="2414DBCB"/>
    <w:rsid w:val="2416E87E"/>
    <w:rsid w:val="24171281"/>
    <w:rsid w:val="241CB408"/>
    <w:rsid w:val="242599B7"/>
    <w:rsid w:val="242CB472"/>
    <w:rsid w:val="24362BE4"/>
    <w:rsid w:val="243631FB"/>
    <w:rsid w:val="243F7107"/>
    <w:rsid w:val="244733B0"/>
    <w:rsid w:val="244851EC"/>
    <w:rsid w:val="244AC2F2"/>
    <w:rsid w:val="2457CDB6"/>
    <w:rsid w:val="245B2092"/>
    <w:rsid w:val="2461957C"/>
    <w:rsid w:val="246C9918"/>
    <w:rsid w:val="246E3923"/>
    <w:rsid w:val="247320A4"/>
    <w:rsid w:val="24732F64"/>
    <w:rsid w:val="2478EC29"/>
    <w:rsid w:val="2482F795"/>
    <w:rsid w:val="2487C528"/>
    <w:rsid w:val="24892500"/>
    <w:rsid w:val="248A35B2"/>
    <w:rsid w:val="248DC9B0"/>
    <w:rsid w:val="248FB33A"/>
    <w:rsid w:val="249D2707"/>
    <w:rsid w:val="249D9B98"/>
    <w:rsid w:val="24A0C45E"/>
    <w:rsid w:val="24A443E6"/>
    <w:rsid w:val="24A775E5"/>
    <w:rsid w:val="24A782D7"/>
    <w:rsid w:val="24AFC558"/>
    <w:rsid w:val="24B467E6"/>
    <w:rsid w:val="24C2D3D0"/>
    <w:rsid w:val="24C7CCF1"/>
    <w:rsid w:val="24C913DA"/>
    <w:rsid w:val="24D2FF2A"/>
    <w:rsid w:val="24D3772F"/>
    <w:rsid w:val="24D6444E"/>
    <w:rsid w:val="24D82F27"/>
    <w:rsid w:val="24D8D15D"/>
    <w:rsid w:val="24DCF18B"/>
    <w:rsid w:val="24DFEBC7"/>
    <w:rsid w:val="24E1E46E"/>
    <w:rsid w:val="24E97E3E"/>
    <w:rsid w:val="24F3D587"/>
    <w:rsid w:val="24F6D7A4"/>
    <w:rsid w:val="24F920D4"/>
    <w:rsid w:val="250A7BAD"/>
    <w:rsid w:val="250B58D9"/>
    <w:rsid w:val="25139C55"/>
    <w:rsid w:val="2513BBE9"/>
    <w:rsid w:val="2516A7CF"/>
    <w:rsid w:val="251762A8"/>
    <w:rsid w:val="25194CA9"/>
    <w:rsid w:val="2519FAF4"/>
    <w:rsid w:val="251B2F7A"/>
    <w:rsid w:val="251BD397"/>
    <w:rsid w:val="251CF8B3"/>
    <w:rsid w:val="251F5693"/>
    <w:rsid w:val="252A1B2E"/>
    <w:rsid w:val="252E0BDC"/>
    <w:rsid w:val="25362A03"/>
    <w:rsid w:val="25383FC0"/>
    <w:rsid w:val="2540EB73"/>
    <w:rsid w:val="2543330D"/>
    <w:rsid w:val="254CD24C"/>
    <w:rsid w:val="254E9D43"/>
    <w:rsid w:val="25515695"/>
    <w:rsid w:val="25526B88"/>
    <w:rsid w:val="2554D590"/>
    <w:rsid w:val="25559D4E"/>
    <w:rsid w:val="255E4CD7"/>
    <w:rsid w:val="25617A55"/>
    <w:rsid w:val="2562BFDD"/>
    <w:rsid w:val="2565E119"/>
    <w:rsid w:val="25677CC0"/>
    <w:rsid w:val="256B8B7B"/>
    <w:rsid w:val="2570BCDD"/>
    <w:rsid w:val="25749EE2"/>
    <w:rsid w:val="25762F3E"/>
    <w:rsid w:val="257670EE"/>
    <w:rsid w:val="257C7B23"/>
    <w:rsid w:val="257F73CF"/>
    <w:rsid w:val="25813470"/>
    <w:rsid w:val="25876773"/>
    <w:rsid w:val="25912D7F"/>
    <w:rsid w:val="2595591C"/>
    <w:rsid w:val="25960B55"/>
    <w:rsid w:val="259B691F"/>
    <w:rsid w:val="259E8D69"/>
    <w:rsid w:val="25A4240A"/>
    <w:rsid w:val="25AAB8A8"/>
    <w:rsid w:val="25AC240B"/>
    <w:rsid w:val="25AEFC8B"/>
    <w:rsid w:val="25B05051"/>
    <w:rsid w:val="25B29C03"/>
    <w:rsid w:val="25BC0672"/>
    <w:rsid w:val="25BED1E0"/>
    <w:rsid w:val="25CE1E1B"/>
    <w:rsid w:val="25CE37DA"/>
    <w:rsid w:val="25D0AED6"/>
    <w:rsid w:val="25D9C08C"/>
    <w:rsid w:val="25E7D5A2"/>
    <w:rsid w:val="25E901C9"/>
    <w:rsid w:val="25ED75B5"/>
    <w:rsid w:val="25F3E083"/>
    <w:rsid w:val="25F9490B"/>
    <w:rsid w:val="25F988FF"/>
    <w:rsid w:val="25FC311C"/>
    <w:rsid w:val="25FC3429"/>
    <w:rsid w:val="25FF449C"/>
    <w:rsid w:val="260BBA5C"/>
    <w:rsid w:val="261DB4A8"/>
    <w:rsid w:val="262268A4"/>
    <w:rsid w:val="26277C81"/>
    <w:rsid w:val="26367ECA"/>
    <w:rsid w:val="2636F18F"/>
    <w:rsid w:val="2639A054"/>
    <w:rsid w:val="264F88EF"/>
    <w:rsid w:val="2656EB11"/>
    <w:rsid w:val="26598CE8"/>
    <w:rsid w:val="265BCE79"/>
    <w:rsid w:val="265F998F"/>
    <w:rsid w:val="26642F00"/>
    <w:rsid w:val="2665EF06"/>
    <w:rsid w:val="266736D5"/>
    <w:rsid w:val="266D07D2"/>
    <w:rsid w:val="267CEBFA"/>
    <w:rsid w:val="26870FC1"/>
    <w:rsid w:val="268753BB"/>
    <w:rsid w:val="268A2A6B"/>
    <w:rsid w:val="268CD5B6"/>
    <w:rsid w:val="2694069E"/>
    <w:rsid w:val="26976CF4"/>
    <w:rsid w:val="2698ADC3"/>
    <w:rsid w:val="26AE5880"/>
    <w:rsid w:val="26B021C6"/>
    <w:rsid w:val="26B33309"/>
    <w:rsid w:val="26B44D20"/>
    <w:rsid w:val="26B64C35"/>
    <w:rsid w:val="26C039D7"/>
    <w:rsid w:val="26C135F6"/>
    <w:rsid w:val="26CA8781"/>
    <w:rsid w:val="26E43D86"/>
    <w:rsid w:val="26E558A9"/>
    <w:rsid w:val="26E7FA97"/>
    <w:rsid w:val="26E90FEF"/>
    <w:rsid w:val="26F1AF1F"/>
    <w:rsid w:val="26FD5CD3"/>
    <w:rsid w:val="2701E4D8"/>
    <w:rsid w:val="270261FE"/>
    <w:rsid w:val="270B20F6"/>
    <w:rsid w:val="270F7F35"/>
    <w:rsid w:val="27107B3E"/>
    <w:rsid w:val="2711FF9F"/>
    <w:rsid w:val="2713B7B7"/>
    <w:rsid w:val="271626D5"/>
    <w:rsid w:val="271A30BE"/>
    <w:rsid w:val="271E8FF8"/>
    <w:rsid w:val="272A9D73"/>
    <w:rsid w:val="272BCE4B"/>
    <w:rsid w:val="272E3239"/>
    <w:rsid w:val="27311F6B"/>
    <w:rsid w:val="273568AD"/>
    <w:rsid w:val="273D16A6"/>
    <w:rsid w:val="2741E7CB"/>
    <w:rsid w:val="2742165E"/>
    <w:rsid w:val="2758110E"/>
    <w:rsid w:val="2758F9B9"/>
    <w:rsid w:val="2759F7F1"/>
    <w:rsid w:val="276510AF"/>
    <w:rsid w:val="276FF571"/>
    <w:rsid w:val="277590ED"/>
    <w:rsid w:val="277ED9B4"/>
    <w:rsid w:val="277F4B98"/>
    <w:rsid w:val="278E5E0D"/>
    <w:rsid w:val="279B14FD"/>
    <w:rsid w:val="27A44043"/>
    <w:rsid w:val="27B08CEB"/>
    <w:rsid w:val="27B7F82E"/>
    <w:rsid w:val="27BB151D"/>
    <w:rsid w:val="27BBD6C0"/>
    <w:rsid w:val="27C49973"/>
    <w:rsid w:val="27CE3DBD"/>
    <w:rsid w:val="27D4C0A9"/>
    <w:rsid w:val="27D986BE"/>
    <w:rsid w:val="27DA6A6A"/>
    <w:rsid w:val="27EF0FE6"/>
    <w:rsid w:val="27F1C502"/>
    <w:rsid w:val="27FD05DD"/>
    <w:rsid w:val="2800BF16"/>
    <w:rsid w:val="2801C9BE"/>
    <w:rsid w:val="28171349"/>
    <w:rsid w:val="281905DF"/>
    <w:rsid w:val="281C0A70"/>
    <w:rsid w:val="28205FED"/>
    <w:rsid w:val="282189F4"/>
    <w:rsid w:val="2822F827"/>
    <w:rsid w:val="28246B66"/>
    <w:rsid w:val="28253E02"/>
    <w:rsid w:val="282A47A7"/>
    <w:rsid w:val="28382730"/>
    <w:rsid w:val="2844FA45"/>
    <w:rsid w:val="28466331"/>
    <w:rsid w:val="284866E9"/>
    <w:rsid w:val="28553435"/>
    <w:rsid w:val="285E0FC8"/>
    <w:rsid w:val="285E95D1"/>
    <w:rsid w:val="2872074A"/>
    <w:rsid w:val="287435F5"/>
    <w:rsid w:val="287C7503"/>
    <w:rsid w:val="287F54D3"/>
    <w:rsid w:val="287F7ECD"/>
    <w:rsid w:val="28886C25"/>
    <w:rsid w:val="288BFB3A"/>
    <w:rsid w:val="2892B8EB"/>
    <w:rsid w:val="28A6E2CF"/>
    <w:rsid w:val="28A7F8E5"/>
    <w:rsid w:val="28B33400"/>
    <w:rsid w:val="28B4C3A7"/>
    <w:rsid w:val="28B52949"/>
    <w:rsid w:val="28B7BA7B"/>
    <w:rsid w:val="28C10EED"/>
    <w:rsid w:val="28C4457C"/>
    <w:rsid w:val="28C93FC4"/>
    <w:rsid w:val="28CF02FC"/>
    <w:rsid w:val="28CF5B41"/>
    <w:rsid w:val="28D18814"/>
    <w:rsid w:val="28D48169"/>
    <w:rsid w:val="28D61330"/>
    <w:rsid w:val="28DA6C72"/>
    <w:rsid w:val="28DE99FB"/>
    <w:rsid w:val="28EC202A"/>
    <w:rsid w:val="28EF4245"/>
    <w:rsid w:val="28F0703D"/>
    <w:rsid w:val="2900391F"/>
    <w:rsid w:val="2908CAFA"/>
    <w:rsid w:val="290AF7E4"/>
    <w:rsid w:val="29197034"/>
    <w:rsid w:val="29248489"/>
    <w:rsid w:val="2933CB85"/>
    <w:rsid w:val="2941721A"/>
    <w:rsid w:val="2942DC9A"/>
    <w:rsid w:val="29433A5B"/>
    <w:rsid w:val="29475DC1"/>
    <w:rsid w:val="294A28B0"/>
    <w:rsid w:val="294B05F9"/>
    <w:rsid w:val="294EEE2B"/>
    <w:rsid w:val="295A0D7A"/>
    <w:rsid w:val="2962B032"/>
    <w:rsid w:val="29635754"/>
    <w:rsid w:val="29653EAF"/>
    <w:rsid w:val="296AFE9E"/>
    <w:rsid w:val="29718E24"/>
    <w:rsid w:val="2979B0CA"/>
    <w:rsid w:val="297C39B0"/>
    <w:rsid w:val="297DD355"/>
    <w:rsid w:val="29838712"/>
    <w:rsid w:val="298859F6"/>
    <w:rsid w:val="29885AE3"/>
    <w:rsid w:val="2988A0A2"/>
    <w:rsid w:val="29896A4C"/>
    <w:rsid w:val="298F7735"/>
    <w:rsid w:val="298FDA8D"/>
    <w:rsid w:val="2990A33E"/>
    <w:rsid w:val="29929504"/>
    <w:rsid w:val="2995894B"/>
    <w:rsid w:val="299CAD87"/>
    <w:rsid w:val="299FF6C1"/>
    <w:rsid w:val="29A06DA8"/>
    <w:rsid w:val="29B5D827"/>
    <w:rsid w:val="29BCCC39"/>
    <w:rsid w:val="29C0D5DA"/>
    <w:rsid w:val="29C85BD7"/>
    <w:rsid w:val="29D27300"/>
    <w:rsid w:val="29D2921A"/>
    <w:rsid w:val="29D55EAC"/>
    <w:rsid w:val="29DC4C7E"/>
    <w:rsid w:val="29EA953D"/>
    <w:rsid w:val="29EB3D31"/>
    <w:rsid w:val="29EB6F20"/>
    <w:rsid w:val="29EDE4A7"/>
    <w:rsid w:val="29EF1120"/>
    <w:rsid w:val="29FB2C8B"/>
    <w:rsid w:val="29FFB47F"/>
    <w:rsid w:val="2A0467A3"/>
    <w:rsid w:val="2A06FC9D"/>
    <w:rsid w:val="2A0930AF"/>
    <w:rsid w:val="2A10536E"/>
    <w:rsid w:val="2A1084D0"/>
    <w:rsid w:val="2A15E784"/>
    <w:rsid w:val="2A1B5A2F"/>
    <w:rsid w:val="2A1BF888"/>
    <w:rsid w:val="2A1D52F1"/>
    <w:rsid w:val="2A1D91F3"/>
    <w:rsid w:val="2A25AD09"/>
    <w:rsid w:val="2A304AE5"/>
    <w:rsid w:val="2A3D5642"/>
    <w:rsid w:val="2A49A061"/>
    <w:rsid w:val="2A4CD9E0"/>
    <w:rsid w:val="2A4EBEE7"/>
    <w:rsid w:val="2A58DB84"/>
    <w:rsid w:val="2A600E55"/>
    <w:rsid w:val="2A613EE5"/>
    <w:rsid w:val="2A63A160"/>
    <w:rsid w:val="2A6B3A4C"/>
    <w:rsid w:val="2A6DEB29"/>
    <w:rsid w:val="2A705295"/>
    <w:rsid w:val="2A740F11"/>
    <w:rsid w:val="2A78ED73"/>
    <w:rsid w:val="2A794A62"/>
    <w:rsid w:val="2A7C06FB"/>
    <w:rsid w:val="2A7C373F"/>
    <w:rsid w:val="2A7D0F55"/>
    <w:rsid w:val="2A7E951F"/>
    <w:rsid w:val="2A85D704"/>
    <w:rsid w:val="2A862696"/>
    <w:rsid w:val="2A89165C"/>
    <w:rsid w:val="2A8975AC"/>
    <w:rsid w:val="2A8AD630"/>
    <w:rsid w:val="2A952E5D"/>
    <w:rsid w:val="2A9AF0D4"/>
    <w:rsid w:val="2AA094FA"/>
    <w:rsid w:val="2AADA09A"/>
    <w:rsid w:val="2AB1A911"/>
    <w:rsid w:val="2ABC9B37"/>
    <w:rsid w:val="2AC5C347"/>
    <w:rsid w:val="2ACED8F7"/>
    <w:rsid w:val="2AD0DA6A"/>
    <w:rsid w:val="2AD737ED"/>
    <w:rsid w:val="2AE431C4"/>
    <w:rsid w:val="2AE82DAD"/>
    <w:rsid w:val="2AE88AF7"/>
    <w:rsid w:val="2AFD1BF5"/>
    <w:rsid w:val="2B0A58B8"/>
    <w:rsid w:val="2B0EB0D3"/>
    <w:rsid w:val="2B0FA8EC"/>
    <w:rsid w:val="2B182BCF"/>
    <w:rsid w:val="2B1AEA0C"/>
    <w:rsid w:val="2B1B4CFC"/>
    <w:rsid w:val="2B2869C5"/>
    <w:rsid w:val="2B2965C4"/>
    <w:rsid w:val="2B2C5F27"/>
    <w:rsid w:val="2B2D62B5"/>
    <w:rsid w:val="2B2E613F"/>
    <w:rsid w:val="2B32C605"/>
    <w:rsid w:val="2B386E48"/>
    <w:rsid w:val="2B39DB40"/>
    <w:rsid w:val="2B3D8A84"/>
    <w:rsid w:val="2B452627"/>
    <w:rsid w:val="2B49F771"/>
    <w:rsid w:val="2B4C79CF"/>
    <w:rsid w:val="2B4E2AE4"/>
    <w:rsid w:val="2B5D5B0F"/>
    <w:rsid w:val="2B63C720"/>
    <w:rsid w:val="2B6E313F"/>
    <w:rsid w:val="2B74E015"/>
    <w:rsid w:val="2B80326F"/>
    <w:rsid w:val="2B82C639"/>
    <w:rsid w:val="2B83192F"/>
    <w:rsid w:val="2B993672"/>
    <w:rsid w:val="2BA262AD"/>
    <w:rsid w:val="2BA37FD1"/>
    <w:rsid w:val="2BA6CC4C"/>
    <w:rsid w:val="2BB1A902"/>
    <w:rsid w:val="2BB21D87"/>
    <w:rsid w:val="2BB37FC9"/>
    <w:rsid w:val="2BBFF7FA"/>
    <w:rsid w:val="2BC23796"/>
    <w:rsid w:val="2BC3FACA"/>
    <w:rsid w:val="2BC6D604"/>
    <w:rsid w:val="2BCD1FCC"/>
    <w:rsid w:val="2BCFCCDD"/>
    <w:rsid w:val="2BD61FBE"/>
    <w:rsid w:val="2BDC6CC4"/>
    <w:rsid w:val="2BE4F844"/>
    <w:rsid w:val="2BE57702"/>
    <w:rsid w:val="2BF1EAAD"/>
    <w:rsid w:val="2BF5E586"/>
    <w:rsid w:val="2BFF4EF2"/>
    <w:rsid w:val="2C0843BA"/>
    <w:rsid w:val="2C18257F"/>
    <w:rsid w:val="2C18B543"/>
    <w:rsid w:val="2C1CC6C2"/>
    <w:rsid w:val="2C1DA69F"/>
    <w:rsid w:val="2C1FE494"/>
    <w:rsid w:val="2C20171F"/>
    <w:rsid w:val="2C264FAC"/>
    <w:rsid w:val="2C28CCBD"/>
    <w:rsid w:val="2C2BFEB4"/>
    <w:rsid w:val="2C31D1C7"/>
    <w:rsid w:val="2C36D6D7"/>
    <w:rsid w:val="2C39160D"/>
    <w:rsid w:val="2C3F5584"/>
    <w:rsid w:val="2C3F9D72"/>
    <w:rsid w:val="2C41BD71"/>
    <w:rsid w:val="2C42DE03"/>
    <w:rsid w:val="2C4318D4"/>
    <w:rsid w:val="2C4868BF"/>
    <w:rsid w:val="2C4BA4BC"/>
    <w:rsid w:val="2C50EB20"/>
    <w:rsid w:val="2C51ADF6"/>
    <w:rsid w:val="2C57BCC6"/>
    <w:rsid w:val="2C580C5F"/>
    <w:rsid w:val="2C6AC886"/>
    <w:rsid w:val="2C7182E9"/>
    <w:rsid w:val="2C738F4B"/>
    <w:rsid w:val="2C75A1A2"/>
    <w:rsid w:val="2C79EE68"/>
    <w:rsid w:val="2C7A1B85"/>
    <w:rsid w:val="2C7C265C"/>
    <w:rsid w:val="2C7C8172"/>
    <w:rsid w:val="2C7F0241"/>
    <w:rsid w:val="2C7F87AE"/>
    <w:rsid w:val="2C83FE0E"/>
    <w:rsid w:val="2C8B84F7"/>
    <w:rsid w:val="2C8C9B5E"/>
    <w:rsid w:val="2C8F17BC"/>
    <w:rsid w:val="2C9C4E31"/>
    <w:rsid w:val="2CA1AEE0"/>
    <w:rsid w:val="2CA832AE"/>
    <w:rsid w:val="2CAAEF4B"/>
    <w:rsid w:val="2CAF3403"/>
    <w:rsid w:val="2CAF83FD"/>
    <w:rsid w:val="2CB22D46"/>
    <w:rsid w:val="2CB2FB76"/>
    <w:rsid w:val="2CBAEE34"/>
    <w:rsid w:val="2CBB5BDB"/>
    <w:rsid w:val="2CBF5B70"/>
    <w:rsid w:val="2CC05E0A"/>
    <w:rsid w:val="2CC09604"/>
    <w:rsid w:val="2CC6CE7A"/>
    <w:rsid w:val="2CC7068B"/>
    <w:rsid w:val="2CCCCAA8"/>
    <w:rsid w:val="2CD19E54"/>
    <w:rsid w:val="2CD341CA"/>
    <w:rsid w:val="2CD3F893"/>
    <w:rsid w:val="2CDB1678"/>
    <w:rsid w:val="2CDC82E4"/>
    <w:rsid w:val="2CDE19D5"/>
    <w:rsid w:val="2CE05788"/>
    <w:rsid w:val="2CE1FB99"/>
    <w:rsid w:val="2CE3E902"/>
    <w:rsid w:val="2CE96ECE"/>
    <w:rsid w:val="2CE9B3B8"/>
    <w:rsid w:val="2CF4B181"/>
    <w:rsid w:val="2D01B7BB"/>
    <w:rsid w:val="2D023E73"/>
    <w:rsid w:val="2D02D8D8"/>
    <w:rsid w:val="2D0687ED"/>
    <w:rsid w:val="2D09B0F3"/>
    <w:rsid w:val="2D0BD55D"/>
    <w:rsid w:val="2D0D2CE4"/>
    <w:rsid w:val="2D11401B"/>
    <w:rsid w:val="2D1342E0"/>
    <w:rsid w:val="2D2344F9"/>
    <w:rsid w:val="2D2A57D2"/>
    <w:rsid w:val="2D2F5398"/>
    <w:rsid w:val="2D2FA0B0"/>
    <w:rsid w:val="2D3E414F"/>
    <w:rsid w:val="2D455CE7"/>
    <w:rsid w:val="2D461993"/>
    <w:rsid w:val="2D46AB7A"/>
    <w:rsid w:val="2D4704D9"/>
    <w:rsid w:val="2D4D2BAC"/>
    <w:rsid w:val="2D52DA83"/>
    <w:rsid w:val="2D58E620"/>
    <w:rsid w:val="2D5A1160"/>
    <w:rsid w:val="2D5D9C53"/>
    <w:rsid w:val="2D60BC56"/>
    <w:rsid w:val="2D613F5F"/>
    <w:rsid w:val="2D6AA138"/>
    <w:rsid w:val="2D6AB7A6"/>
    <w:rsid w:val="2D72E16D"/>
    <w:rsid w:val="2D8F667A"/>
    <w:rsid w:val="2D918CA7"/>
    <w:rsid w:val="2DA25946"/>
    <w:rsid w:val="2DA37CA3"/>
    <w:rsid w:val="2DA5E51B"/>
    <w:rsid w:val="2DAA13E2"/>
    <w:rsid w:val="2DACAA3C"/>
    <w:rsid w:val="2DB17527"/>
    <w:rsid w:val="2DB3C187"/>
    <w:rsid w:val="2DCADD5C"/>
    <w:rsid w:val="2DCCEB2A"/>
    <w:rsid w:val="2DD349BB"/>
    <w:rsid w:val="2DD7C215"/>
    <w:rsid w:val="2DD7DBAD"/>
    <w:rsid w:val="2DDBC4D9"/>
    <w:rsid w:val="2DDD8DD2"/>
    <w:rsid w:val="2DE16A70"/>
    <w:rsid w:val="2DE6E853"/>
    <w:rsid w:val="2DECD6F0"/>
    <w:rsid w:val="2DED9A15"/>
    <w:rsid w:val="2DFC81A7"/>
    <w:rsid w:val="2DFDA29C"/>
    <w:rsid w:val="2DFF9D1D"/>
    <w:rsid w:val="2E03ABD4"/>
    <w:rsid w:val="2E0ED1B1"/>
    <w:rsid w:val="2E10EAA1"/>
    <w:rsid w:val="2E16684A"/>
    <w:rsid w:val="2E1F5DF1"/>
    <w:rsid w:val="2E2224D9"/>
    <w:rsid w:val="2E233720"/>
    <w:rsid w:val="2E2CC0E6"/>
    <w:rsid w:val="2E35D298"/>
    <w:rsid w:val="2E3BE4EE"/>
    <w:rsid w:val="2E3F6183"/>
    <w:rsid w:val="2E3FA379"/>
    <w:rsid w:val="2E581DC3"/>
    <w:rsid w:val="2E58A9F3"/>
    <w:rsid w:val="2E5CA924"/>
    <w:rsid w:val="2E65C581"/>
    <w:rsid w:val="2E689B09"/>
    <w:rsid w:val="2E6FC8F4"/>
    <w:rsid w:val="2E729681"/>
    <w:rsid w:val="2E7367E4"/>
    <w:rsid w:val="2E7D3535"/>
    <w:rsid w:val="2E7F75DC"/>
    <w:rsid w:val="2E806080"/>
    <w:rsid w:val="2E83D65C"/>
    <w:rsid w:val="2E8DFE59"/>
    <w:rsid w:val="2E8E2402"/>
    <w:rsid w:val="2E96C4F7"/>
    <w:rsid w:val="2E990E99"/>
    <w:rsid w:val="2E9F05C5"/>
    <w:rsid w:val="2EA57B28"/>
    <w:rsid w:val="2EA585F7"/>
    <w:rsid w:val="2EA74694"/>
    <w:rsid w:val="2EA8CA84"/>
    <w:rsid w:val="2EAE606B"/>
    <w:rsid w:val="2EAF2292"/>
    <w:rsid w:val="2EAFB7B4"/>
    <w:rsid w:val="2EB9EAF6"/>
    <w:rsid w:val="2EBDCDE4"/>
    <w:rsid w:val="2EBF3051"/>
    <w:rsid w:val="2EC39202"/>
    <w:rsid w:val="2EC91565"/>
    <w:rsid w:val="2ED189FB"/>
    <w:rsid w:val="2EE06726"/>
    <w:rsid w:val="2EE0CB5A"/>
    <w:rsid w:val="2EE980E0"/>
    <w:rsid w:val="2EF30102"/>
    <w:rsid w:val="2EF62791"/>
    <w:rsid w:val="2EFC974F"/>
    <w:rsid w:val="2F293EB2"/>
    <w:rsid w:val="2F2A9B5B"/>
    <w:rsid w:val="2F2AB929"/>
    <w:rsid w:val="2F388BA2"/>
    <w:rsid w:val="2F38BB3B"/>
    <w:rsid w:val="2F396580"/>
    <w:rsid w:val="2F3B36C6"/>
    <w:rsid w:val="2F3E1B19"/>
    <w:rsid w:val="2F44C818"/>
    <w:rsid w:val="2F4947CB"/>
    <w:rsid w:val="2F4CE931"/>
    <w:rsid w:val="2F4D5B23"/>
    <w:rsid w:val="2F52B8C8"/>
    <w:rsid w:val="2F54B4FD"/>
    <w:rsid w:val="2F59FB99"/>
    <w:rsid w:val="2F5EE870"/>
    <w:rsid w:val="2F614165"/>
    <w:rsid w:val="2F6286FA"/>
    <w:rsid w:val="2F64A5FC"/>
    <w:rsid w:val="2F6CE94D"/>
    <w:rsid w:val="2F7080D0"/>
    <w:rsid w:val="2F8B34BD"/>
    <w:rsid w:val="2F8E689C"/>
    <w:rsid w:val="2F968D07"/>
    <w:rsid w:val="2F9CE052"/>
    <w:rsid w:val="2FA305C3"/>
    <w:rsid w:val="2FA7E606"/>
    <w:rsid w:val="2FAD371A"/>
    <w:rsid w:val="2FAEFD92"/>
    <w:rsid w:val="2FB3DCA5"/>
    <w:rsid w:val="2FBACD2A"/>
    <w:rsid w:val="2FC561DE"/>
    <w:rsid w:val="2FD4CA4F"/>
    <w:rsid w:val="2FD5C891"/>
    <w:rsid w:val="2FD5E731"/>
    <w:rsid w:val="2FE1D65F"/>
    <w:rsid w:val="2FE8F535"/>
    <w:rsid w:val="2FED9B30"/>
    <w:rsid w:val="2FF0BEE9"/>
    <w:rsid w:val="2FF21D4C"/>
    <w:rsid w:val="2FF8069C"/>
    <w:rsid w:val="2FFDB4AB"/>
    <w:rsid w:val="300927C4"/>
    <w:rsid w:val="300A2DB2"/>
    <w:rsid w:val="300F9E2A"/>
    <w:rsid w:val="301183E0"/>
    <w:rsid w:val="301B75A1"/>
    <w:rsid w:val="301D0854"/>
    <w:rsid w:val="30210F90"/>
    <w:rsid w:val="302FE875"/>
    <w:rsid w:val="3034B53D"/>
    <w:rsid w:val="3041D533"/>
    <w:rsid w:val="304521A9"/>
    <w:rsid w:val="30459C17"/>
    <w:rsid w:val="304AF2F3"/>
    <w:rsid w:val="304E46BD"/>
    <w:rsid w:val="3053FF1D"/>
    <w:rsid w:val="305496EE"/>
    <w:rsid w:val="305C2911"/>
    <w:rsid w:val="305D5EA8"/>
    <w:rsid w:val="3065BB57"/>
    <w:rsid w:val="3067EDB0"/>
    <w:rsid w:val="30681F83"/>
    <w:rsid w:val="3081E5D6"/>
    <w:rsid w:val="30849272"/>
    <w:rsid w:val="30853373"/>
    <w:rsid w:val="309B8D7D"/>
    <w:rsid w:val="30A0AC15"/>
    <w:rsid w:val="30A3C42D"/>
    <w:rsid w:val="30ABA7C7"/>
    <w:rsid w:val="30AD9E96"/>
    <w:rsid w:val="30BB6D92"/>
    <w:rsid w:val="30C166E1"/>
    <w:rsid w:val="30C93270"/>
    <w:rsid w:val="30CF623F"/>
    <w:rsid w:val="30DEB4CD"/>
    <w:rsid w:val="30DFF7FE"/>
    <w:rsid w:val="30E1CDDD"/>
    <w:rsid w:val="30E1F451"/>
    <w:rsid w:val="30E5F10D"/>
    <w:rsid w:val="30F6F21B"/>
    <w:rsid w:val="30FEF257"/>
    <w:rsid w:val="30FF356A"/>
    <w:rsid w:val="3111B44F"/>
    <w:rsid w:val="31164F26"/>
    <w:rsid w:val="311824E6"/>
    <w:rsid w:val="3127B342"/>
    <w:rsid w:val="31289110"/>
    <w:rsid w:val="3132202F"/>
    <w:rsid w:val="31394B7C"/>
    <w:rsid w:val="31397FE4"/>
    <w:rsid w:val="313998BF"/>
    <w:rsid w:val="313D4967"/>
    <w:rsid w:val="313DAC21"/>
    <w:rsid w:val="31454C86"/>
    <w:rsid w:val="31490229"/>
    <w:rsid w:val="314A7C87"/>
    <w:rsid w:val="3156D1D8"/>
    <w:rsid w:val="31576F31"/>
    <w:rsid w:val="315B79C2"/>
    <w:rsid w:val="315DF993"/>
    <w:rsid w:val="315FC499"/>
    <w:rsid w:val="3160D92A"/>
    <w:rsid w:val="31668B72"/>
    <w:rsid w:val="31698614"/>
    <w:rsid w:val="316A18E5"/>
    <w:rsid w:val="316FD1FC"/>
    <w:rsid w:val="31712328"/>
    <w:rsid w:val="3174D27A"/>
    <w:rsid w:val="317DB3CF"/>
    <w:rsid w:val="318762A0"/>
    <w:rsid w:val="3189CE58"/>
    <w:rsid w:val="318A7513"/>
    <w:rsid w:val="318FC500"/>
    <w:rsid w:val="31936A86"/>
    <w:rsid w:val="3194EBFB"/>
    <w:rsid w:val="319558C3"/>
    <w:rsid w:val="319EB514"/>
    <w:rsid w:val="31A769B6"/>
    <w:rsid w:val="31AB6635"/>
    <w:rsid w:val="31B1327E"/>
    <w:rsid w:val="31B52F26"/>
    <w:rsid w:val="31BA66CF"/>
    <w:rsid w:val="31BDBADE"/>
    <w:rsid w:val="31C0AE85"/>
    <w:rsid w:val="31C64DB4"/>
    <w:rsid w:val="31CEB901"/>
    <w:rsid w:val="31D20A0B"/>
    <w:rsid w:val="31D2CDEB"/>
    <w:rsid w:val="31D4C2A9"/>
    <w:rsid w:val="31D6D232"/>
    <w:rsid w:val="31D775E3"/>
    <w:rsid w:val="31DA7C02"/>
    <w:rsid w:val="31E6C354"/>
    <w:rsid w:val="31EAACD3"/>
    <w:rsid w:val="31EACFB7"/>
    <w:rsid w:val="31EC1DD3"/>
    <w:rsid w:val="31EDB17B"/>
    <w:rsid w:val="31F0674F"/>
    <w:rsid w:val="31F0CB9D"/>
    <w:rsid w:val="31FFE7DF"/>
    <w:rsid w:val="3200B627"/>
    <w:rsid w:val="320836AE"/>
    <w:rsid w:val="320E3D06"/>
    <w:rsid w:val="32107EA4"/>
    <w:rsid w:val="32109C08"/>
    <w:rsid w:val="32139D2F"/>
    <w:rsid w:val="32168535"/>
    <w:rsid w:val="321A75FC"/>
    <w:rsid w:val="32227CF6"/>
    <w:rsid w:val="3222D4B5"/>
    <w:rsid w:val="3228F4C4"/>
    <w:rsid w:val="322BF567"/>
    <w:rsid w:val="322CECCA"/>
    <w:rsid w:val="322F0C41"/>
    <w:rsid w:val="3230B274"/>
    <w:rsid w:val="32341238"/>
    <w:rsid w:val="3234A146"/>
    <w:rsid w:val="323FFFE5"/>
    <w:rsid w:val="32409A41"/>
    <w:rsid w:val="3244FCCF"/>
    <w:rsid w:val="32473A7E"/>
    <w:rsid w:val="3249D5CA"/>
    <w:rsid w:val="324E7C14"/>
    <w:rsid w:val="3257FCA6"/>
    <w:rsid w:val="325B0454"/>
    <w:rsid w:val="325F848A"/>
    <w:rsid w:val="326099F4"/>
    <w:rsid w:val="3261F2C3"/>
    <w:rsid w:val="32670C73"/>
    <w:rsid w:val="3268E2F6"/>
    <w:rsid w:val="326FF322"/>
    <w:rsid w:val="32708CC2"/>
    <w:rsid w:val="3271A541"/>
    <w:rsid w:val="32807BA6"/>
    <w:rsid w:val="32827D09"/>
    <w:rsid w:val="328C5BA1"/>
    <w:rsid w:val="328DEB3F"/>
    <w:rsid w:val="3291C501"/>
    <w:rsid w:val="329258D9"/>
    <w:rsid w:val="329621C0"/>
    <w:rsid w:val="32988616"/>
    <w:rsid w:val="329B34A3"/>
    <w:rsid w:val="32A1F6B2"/>
    <w:rsid w:val="32A5E0A4"/>
    <w:rsid w:val="32A5EF19"/>
    <w:rsid w:val="32ADBC73"/>
    <w:rsid w:val="32B1D892"/>
    <w:rsid w:val="32BD8C6B"/>
    <w:rsid w:val="32BF987D"/>
    <w:rsid w:val="32C072E4"/>
    <w:rsid w:val="32D217BA"/>
    <w:rsid w:val="32D26E57"/>
    <w:rsid w:val="32D42DEF"/>
    <w:rsid w:val="32D458DB"/>
    <w:rsid w:val="32D8D650"/>
    <w:rsid w:val="32D9EC8A"/>
    <w:rsid w:val="32DA060B"/>
    <w:rsid w:val="32DB2737"/>
    <w:rsid w:val="32E223AF"/>
    <w:rsid w:val="32EE4D6B"/>
    <w:rsid w:val="32EE6DCD"/>
    <w:rsid w:val="32FA8EC4"/>
    <w:rsid w:val="32FCE6C3"/>
    <w:rsid w:val="32FE1CA0"/>
    <w:rsid w:val="33044D4A"/>
    <w:rsid w:val="3308832D"/>
    <w:rsid w:val="3308A54A"/>
    <w:rsid w:val="330A73C6"/>
    <w:rsid w:val="3311BB09"/>
    <w:rsid w:val="331204F2"/>
    <w:rsid w:val="3318C6F3"/>
    <w:rsid w:val="331AD2EA"/>
    <w:rsid w:val="3323CE9B"/>
    <w:rsid w:val="332B54EA"/>
    <w:rsid w:val="333539CC"/>
    <w:rsid w:val="333B92DE"/>
    <w:rsid w:val="3345AD2A"/>
    <w:rsid w:val="334A658D"/>
    <w:rsid w:val="335438A8"/>
    <w:rsid w:val="335739C0"/>
    <w:rsid w:val="335892E3"/>
    <w:rsid w:val="335C4934"/>
    <w:rsid w:val="336743FC"/>
    <w:rsid w:val="337BA6E0"/>
    <w:rsid w:val="338186F2"/>
    <w:rsid w:val="3382CED9"/>
    <w:rsid w:val="3387EE34"/>
    <w:rsid w:val="338C37B0"/>
    <w:rsid w:val="338D9CD9"/>
    <w:rsid w:val="3394D4DC"/>
    <w:rsid w:val="33977E8B"/>
    <w:rsid w:val="3397B457"/>
    <w:rsid w:val="339D86EF"/>
    <w:rsid w:val="339FC587"/>
    <w:rsid w:val="33A4C1E8"/>
    <w:rsid w:val="33A9362F"/>
    <w:rsid w:val="33AE77C7"/>
    <w:rsid w:val="33B8AA0D"/>
    <w:rsid w:val="33BD4211"/>
    <w:rsid w:val="33BDAD22"/>
    <w:rsid w:val="33C6F648"/>
    <w:rsid w:val="33D94AF8"/>
    <w:rsid w:val="33D9EFB2"/>
    <w:rsid w:val="33DCAFC2"/>
    <w:rsid w:val="33EACCA1"/>
    <w:rsid w:val="33F4AD62"/>
    <w:rsid w:val="33F51BAB"/>
    <w:rsid w:val="33F5BE15"/>
    <w:rsid w:val="33FB2D08"/>
    <w:rsid w:val="33FEDAE4"/>
    <w:rsid w:val="340104A1"/>
    <w:rsid w:val="3405FE21"/>
    <w:rsid w:val="34081AA8"/>
    <w:rsid w:val="3409557A"/>
    <w:rsid w:val="3411E6BB"/>
    <w:rsid w:val="34135701"/>
    <w:rsid w:val="34143E20"/>
    <w:rsid w:val="34149158"/>
    <w:rsid w:val="341D15A1"/>
    <w:rsid w:val="341D97FA"/>
    <w:rsid w:val="341E0CAA"/>
    <w:rsid w:val="34247504"/>
    <w:rsid w:val="34249B13"/>
    <w:rsid w:val="34291069"/>
    <w:rsid w:val="342A7665"/>
    <w:rsid w:val="343737A6"/>
    <w:rsid w:val="344BC535"/>
    <w:rsid w:val="3452D422"/>
    <w:rsid w:val="3454D209"/>
    <w:rsid w:val="34564632"/>
    <w:rsid w:val="3459F826"/>
    <w:rsid w:val="345CB07F"/>
    <w:rsid w:val="3463EB63"/>
    <w:rsid w:val="3487FAB8"/>
    <w:rsid w:val="3488ED91"/>
    <w:rsid w:val="348FAC22"/>
    <w:rsid w:val="34910C4B"/>
    <w:rsid w:val="3494DC20"/>
    <w:rsid w:val="34989BA8"/>
    <w:rsid w:val="3499ED01"/>
    <w:rsid w:val="349B8CE5"/>
    <w:rsid w:val="34AAB28B"/>
    <w:rsid w:val="34AF0E85"/>
    <w:rsid w:val="34BAA8ED"/>
    <w:rsid w:val="34BAE9CD"/>
    <w:rsid w:val="34BC5A08"/>
    <w:rsid w:val="34BE2E6D"/>
    <w:rsid w:val="34BE7F9D"/>
    <w:rsid w:val="34C3C807"/>
    <w:rsid w:val="34C5E2ED"/>
    <w:rsid w:val="34C861E1"/>
    <w:rsid w:val="34D37AB2"/>
    <w:rsid w:val="34D3E521"/>
    <w:rsid w:val="34D795F2"/>
    <w:rsid w:val="34DA3948"/>
    <w:rsid w:val="34DBED8C"/>
    <w:rsid w:val="34ECDEA0"/>
    <w:rsid w:val="34ED0D7E"/>
    <w:rsid w:val="34F2D330"/>
    <w:rsid w:val="34F4DF75"/>
    <w:rsid w:val="34FC177E"/>
    <w:rsid w:val="34FCC009"/>
    <w:rsid w:val="3501A724"/>
    <w:rsid w:val="3503DF85"/>
    <w:rsid w:val="35078A02"/>
    <w:rsid w:val="350F449E"/>
    <w:rsid w:val="351003EC"/>
    <w:rsid w:val="3513FD4B"/>
    <w:rsid w:val="3516DC78"/>
    <w:rsid w:val="35173224"/>
    <w:rsid w:val="3519FD2B"/>
    <w:rsid w:val="351EB96C"/>
    <w:rsid w:val="35288FE1"/>
    <w:rsid w:val="353220B9"/>
    <w:rsid w:val="3532AC9C"/>
    <w:rsid w:val="354568EB"/>
    <w:rsid w:val="3545CB90"/>
    <w:rsid w:val="3549B830"/>
    <w:rsid w:val="354DB1E3"/>
    <w:rsid w:val="3550ECE0"/>
    <w:rsid w:val="355155E5"/>
    <w:rsid w:val="355F2D4D"/>
    <w:rsid w:val="35626EC3"/>
    <w:rsid w:val="356C708B"/>
    <w:rsid w:val="356CD649"/>
    <w:rsid w:val="3570BAD6"/>
    <w:rsid w:val="35794A53"/>
    <w:rsid w:val="358C2372"/>
    <w:rsid w:val="3590E01A"/>
    <w:rsid w:val="35996DCD"/>
    <w:rsid w:val="35A5F1CF"/>
    <w:rsid w:val="35A6B420"/>
    <w:rsid w:val="35AA1469"/>
    <w:rsid w:val="35AA8B72"/>
    <w:rsid w:val="35AC9EA2"/>
    <w:rsid w:val="35B07FB0"/>
    <w:rsid w:val="35C027BA"/>
    <w:rsid w:val="35D2F744"/>
    <w:rsid w:val="35D8D9CC"/>
    <w:rsid w:val="35DAC2BC"/>
    <w:rsid w:val="35E1E91E"/>
    <w:rsid w:val="35E440CB"/>
    <w:rsid w:val="35E4F88E"/>
    <w:rsid w:val="35E76F0B"/>
    <w:rsid w:val="35E939FF"/>
    <w:rsid w:val="35F1AB71"/>
    <w:rsid w:val="35F28A66"/>
    <w:rsid w:val="35F3294D"/>
    <w:rsid w:val="35F5B9A1"/>
    <w:rsid w:val="35F92D1D"/>
    <w:rsid w:val="35FADAA3"/>
    <w:rsid w:val="35FC4914"/>
    <w:rsid w:val="35FF4D27"/>
    <w:rsid w:val="36024E63"/>
    <w:rsid w:val="36201034"/>
    <w:rsid w:val="362AF8EE"/>
    <w:rsid w:val="362CDCAC"/>
    <w:rsid w:val="3632B6C3"/>
    <w:rsid w:val="36346911"/>
    <w:rsid w:val="3634B1D2"/>
    <w:rsid w:val="363AAC82"/>
    <w:rsid w:val="363F2874"/>
    <w:rsid w:val="3647D6AB"/>
    <w:rsid w:val="364A320F"/>
    <w:rsid w:val="364A7AEE"/>
    <w:rsid w:val="364FCD72"/>
    <w:rsid w:val="3652500E"/>
    <w:rsid w:val="3653073A"/>
    <w:rsid w:val="3656A97E"/>
    <w:rsid w:val="36576149"/>
    <w:rsid w:val="365DB455"/>
    <w:rsid w:val="3660AB8A"/>
    <w:rsid w:val="3666ED32"/>
    <w:rsid w:val="36692A70"/>
    <w:rsid w:val="366F2594"/>
    <w:rsid w:val="36744341"/>
    <w:rsid w:val="36836F90"/>
    <w:rsid w:val="368385DA"/>
    <w:rsid w:val="3685C463"/>
    <w:rsid w:val="3687545A"/>
    <w:rsid w:val="368BA119"/>
    <w:rsid w:val="36A1228B"/>
    <w:rsid w:val="36B23E60"/>
    <w:rsid w:val="36B30D40"/>
    <w:rsid w:val="36B58C46"/>
    <w:rsid w:val="36B83C7F"/>
    <w:rsid w:val="36B94333"/>
    <w:rsid w:val="36C48159"/>
    <w:rsid w:val="36CF49CE"/>
    <w:rsid w:val="36D19EB7"/>
    <w:rsid w:val="36D76649"/>
    <w:rsid w:val="36DDC1B4"/>
    <w:rsid w:val="36DF41FB"/>
    <w:rsid w:val="36E806C2"/>
    <w:rsid w:val="36F58D81"/>
    <w:rsid w:val="36F7356B"/>
    <w:rsid w:val="36F7E2F6"/>
    <w:rsid w:val="36FB1B8D"/>
    <w:rsid w:val="3700C994"/>
    <w:rsid w:val="3703F3EF"/>
    <w:rsid w:val="370CC163"/>
    <w:rsid w:val="370DCC03"/>
    <w:rsid w:val="371C27E8"/>
    <w:rsid w:val="371E8239"/>
    <w:rsid w:val="37268EF0"/>
    <w:rsid w:val="372B3B1A"/>
    <w:rsid w:val="372C4E24"/>
    <w:rsid w:val="372C5F50"/>
    <w:rsid w:val="37343B81"/>
    <w:rsid w:val="3734420F"/>
    <w:rsid w:val="3738462B"/>
    <w:rsid w:val="373E9F1F"/>
    <w:rsid w:val="373F6F45"/>
    <w:rsid w:val="373F8A15"/>
    <w:rsid w:val="37481B24"/>
    <w:rsid w:val="37487576"/>
    <w:rsid w:val="374C7392"/>
    <w:rsid w:val="3753FFFD"/>
    <w:rsid w:val="3757F799"/>
    <w:rsid w:val="3758197E"/>
    <w:rsid w:val="375E05BB"/>
    <w:rsid w:val="375E0F47"/>
    <w:rsid w:val="375FC8A0"/>
    <w:rsid w:val="37638925"/>
    <w:rsid w:val="37645A0C"/>
    <w:rsid w:val="3774C159"/>
    <w:rsid w:val="378590AA"/>
    <w:rsid w:val="37863A5D"/>
    <w:rsid w:val="3787C5E4"/>
    <w:rsid w:val="378AA68D"/>
    <w:rsid w:val="378C9CF0"/>
    <w:rsid w:val="3790CF40"/>
    <w:rsid w:val="3794FD7E"/>
    <w:rsid w:val="379D3117"/>
    <w:rsid w:val="379E5322"/>
    <w:rsid w:val="379E8246"/>
    <w:rsid w:val="37A4938F"/>
    <w:rsid w:val="37ADF942"/>
    <w:rsid w:val="37B72075"/>
    <w:rsid w:val="37BC4A7B"/>
    <w:rsid w:val="37C76F8E"/>
    <w:rsid w:val="37D12382"/>
    <w:rsid w:val="37D5935E"/>
    <w:rsid w:val="37D672ED"/>
    <w:rsid w:val="37D9A3A4"/>
    <w:rsid w:val="37EABA61"/>
    <w:rsid w:val="37EC25AC"/>
    <w:rsid w:val="37ED0E6C"/>
    <w:rsid w:val="37F4173E"/>
    <w:rsid w:val="37FD4B9E"/>
    <w:rsid w:val="37FF25B5"/>
    <w:rsid w:val="38027F54"/>
    <w:rsid w:val="38054A8B"/>
    <w:rsid w:val="38082B97"/>
    <w:rsid w:val="380DEB4D"/>
    <w:rsid w:val="380FD652"/>
    <w:rsid w:val="38106720"/>
    <w:rsid w:val="38118286"/>
    <w:rsid w:val="381D7F03"/>
    <w:rsid w:val="381F890C"/>
    <w:rsid w:val="381FB4B8"/>
    <w:rsid w:val="38229D0E"/>
    <w:rsid w:val="3829857D"/>
    <w:rsid w:val="382AB62E"/>
    <w:rsid w:val="382C0D5A"/>
    <w:rsid w:val="3830F7C8"/>
    <w:rsid w:val="383192AE"/>
    <w:rsid w:val="38368142"/>
    <w:rsid w:val="383B8047"/>
    <w:rsid w:val="384BFED7"/>
    <w:rsid w:val="384ED2E6"/>
    <w:rsid w:val="384F2ADD"/>
    <w:rsid w:val="3853F2C2"/>
    <w:rsid w:val="3857F6E1"/>
    <w:rsid w:val="38580C40"/>
    <w:rsid w:val="385E86E0"/>
    <w:rsid w:val="38614500"/>
    <w:rsid w:val="38690EF4"/>
    <w:rsid w:val="387131E3"/>
    <w:rsid w:val="38742943"/>
    <w:rsid w:val="388A9134"/>
    <w:rsid w:val="388F4B5E"/>
    <w:rsid w:val="389CA4EC"/>
    <w:rsid w:val="38A6E2C2"/>
    <w:rsid w:val="38A81529"/>
    <w:rsid w:val="38ABF44F"/>
    <w:rsid w:val="38B44E62"/>
    <w:rsid w:val="38B648E5"/>
    <w:rsid w:val="38BA6DC7"/>
    <w:rsid w:val="38BF1ECE"/>
    <w:rsid w:val="38C429BD"/>
    <w:rsid w:val="38CBC937"/>
    <w:rsid w:val="38CD09BD"/>
    <w:rsid w:val="38D17DA1"/>
    <w:rsid w:val="38D4688E"/>
    <w:rsid w:val="38D77E90"/>
    <w:rsid w:val="38D85B3B"/>
    <w:rsid w:val="38DD5E04"/>
    <w:rsid w:val="38DFCE46"/>
    <w:rsid w:val="38ED9D58"/>
    <w:rsid w:val="38F39107"/>
    <w:rsid w:val="38F7625F"/>
    <w:rsid w:val="38F87DC2"/>
    <w:rsid w:val="38F9AFCC"/>
    <w:rsid w:val="38FB0C7F"/>
    <w:rsid w:val="38FCE454"/>
    <w:rsid w:val="38FE4A9F"/>
    <w:rsid w:val="390302E6"/>
    <w:rsid w:val="3907C17B"/>
    <w:rsid w:val="3913A79E"/>
    <w:rsid w:val="39186263"/>
    <w:rsid w:val="3921B326"/>
    <w:rsid w:val="392457C7"/>
    <w:rsid w:val="39376C1F"/>
    <w:rsid w:val="393872D6"/>
    <w:rsid w:val="393A468F"/>
    <w:rsid w:val="393F39A9"/>
    <w:rsid w:val="39413964"/>
    <w:rsid w:val="3942A86D"/>
    <w:rsid w:val="3958AB99"/>
    <w:rsid w:val="395A8D15"/>
    <w:rsid w:val="395F1EEE"/>
    <w:rsid w:val="396253F7"/>
    <w:rsid w:val="3978AFCC"/>
    <w:rsid w:val="3979B4E2"/>
    <w:rsid w:val="397B16B2"/>
    <w:rsid w:val="397C7658"/>
    <w:rsid w:val="397C7E09"/>
    <w:rsid w:val="3984B61B"/>
    <w:rsid w:val="3985D061"/>
    <w:rsid w:val="3986EB42"/>
    <w:rsid w:val="398B166C"/>
    <w:rsid w:val="398D11F9"/>
    <w:rsid w:val="39AC373B"/>
    <w:rsid w:val="39B58FB2"/>
    <w:rsid w:val="39B62244"/>
    <w:rsid w:val="39BD0B27"/>
    <w:rsid w:val="39BE1B8A"/>
    <w:rsid w:val="39C711F2"/>
    <w:rsid w:val="39CE3C04"/>
    <w:rsid w:val="39D224E5"/>
    <w:rsid w:val="39D49AB5"/>
    <w:rsid w:val="39DDEE4C"/>
    <w:rsid w:val="39E18730"/>
    <w:rsid w:val="39E3ED04"/>
    <w:rsid w:val="39E6B8BA"/>
    <w:rsid w:val="39E8DBA9"/>
    <w:rsid w:val="39EA2CC6"/>
    <w:rsid w:val="39F6F088"/>
    <w:rsid w:val="39F9526C"/>
    <w:rsid w:val="39FD7B8C"/>
    <w:rsid w:val="3A013AE2"/>
    <w:rsid w:val="3A0438B2"/>
    <w:rsid w:val="3A052F41"/>
    <w:rsid w:val="3A061F99"/>
    <w:rsid w:val="3A0F070B"/>
    <w:rsid w:val="3A161C2D"/>
    <w:rsid w:val="3A173B86"/>
    <w:rsid w:val="3A1C55F3"/>
    <w:rsid w:val="3A2182B7"/>
    <w:rsid w:val="3A230EF2"/>
    <w:rsid w:val="3A2534FD"/>
    <w:rsid w:val="3A267DC0"/>
    <w:rsid w:val="3A3210DA"/>
    <w:rsid w:val="3A441DAC"/>
    <w:rsid w:val="3A476952"/>
    <w:rsid w:val="3A4C88BE"/>
    <w:rsid w:val="3A5B11FC"/>
    <w:rsid w:val="3A633683"/>
    <w:rsid w:val="3A63604A"/>
    <w:rsid w:val="3A645D2F"/>
    <w:rsid w:val="3A6D4729"/>
    <w:rsid w:val="3A6EF010"/>
    <w:rsid w:val="3A7445A0"/>
    <w:rsid w:val="3A769C38"/>
    <w:rsid w:val="3A79ED65"/>
    <w:rsid w:val="3A7BE420"/>
    <w:rsid w:val="3A7D2CFD"/>
    <w:rsid w:val="3A7E2541"/>
    <w:rsid w:val="3A81A9EF"/>
    <w:rsid w:val="3A82D271"/>
    <w:rsid w:val="3A869101"/>
    <w:rsid w:val="3A984CCB"/>
    <w:rsid w:val="3AA1F136"/>
    <w:rsid w:val="3AA43C3C"/>
    <w:rsid w:val="3AA6DECC"/>
    <w:rsid w:val="3AABFFEA"/>
    <w:rsid w:val="3AB4741D"/>
    <w:rsid w:val="3AB56D2B"/>
    <w:rsid w:val="3AC01660"/>
    <w:rsid w:val="3AC7B06C"/>
    <w:rsid w:val="3ACEC0BC"/>
    <w:rsid w:val="3AD33C80"/>
    <w:rsid w:val="3ADB6766"/>
    <w:rsid w:val="3ADDCDE0"/>
    <w:rsid w:val="3AE6B785"/>
    <w:rsid w:val="3AE87366"/>
    <w:rsid w:val="3AEA02BA"/>
    <w:rsid w:val="3AF1987F"/>
    <w:rsid w:val="3AF6EF29"/>
    <w:rsid w:val="3AF76C53"/>
    <w:rsid w:val="3AFB74E9"/>
    <w:rsid w:val="3B08B5CA"/>
    <w:rsid w:val="3B092E85"/>
    <w:rsid w:val="3B0D5B5E"/>
    <w:rsid w:val="3B1233EB"/>
    <w:rsid w:val="3B141D24"/>
    <w:rsid w:val="3B1CEF43"/>
    <w:rsid w:val="3B20867C"/>
    <w:rsid w:val="3B2A55DB"/>
    <w:rsid w:val="3B2F2AC6"/>
    <w:rsid w:val="3B34B9A0"/>
    <w:rsid w:val="3B34D338"/>
    <w:rsid w:val="3B466D44"/>
    <w:rsid w:val="3B542719"/>
    <w:rsid w:val="3B551FC5"/>
    <w:rsid w:val="3B58E72E"/>
    <w:rsid w:val="3B5D2705"/>
    <w:rsid w:val="3B600268"/>
    <w:rsid w:val="3B636B95"/>
    <w:rsid w:val="3B70538E"/>
    <w:rsid w:val="3B717089"/>
    <w:rsid w:val="3B831BF0"/>
    <w:rsid w:val="3B86650A"/>
    <w:rsid w:val="3B867190"/>
    <w:rsid w:val="3B8EEE45"/>
    <w:rsid w:val="3B933718"/>
    <w:rsid w:val="3B9631DF"/>
    <w:rsid w:val="3B9AB9BC"/>
    <w:rsid w:val="3BA1760B"/>
    <w:rsid w:val="3BA1BD6D"/>
    <w:rsid w:val="3BA46080"/>
    <w:rsid w:val="3BA6B8BB"/>
    <w:rsid w:val="3BA841A8"/>
    <w:rsid w:val="3BB315BB"/>
    <w:rsid w:val="3BBA1E77"/>
    <w:rsid w:val="3BBD2029"/>
    <w:rsid w:val="3BBEF11E"/>
    <w:rsid w:val="3BC00867"/>
    <w:rsid w:val="3BC5A2EA"/>
    <w:rsid w:val="3BCB42BD"/>
    <w:rsid w:val="3BD18EA2"/>
    <w:rsid w:val="3BDA758D"/>
    <w:rsid w:val="3BDD4FD1"/>
    <w:rsid w:val="3BDE561B"/>
    <w:rsid w:val="3BE02F2B"/>
    <w:rsid w:val="3BEF7C2F"/>
    <w:rsid w:val="3BF4B7CC"/>
    <w:rsid w:val="3BF503F2"/>
    <w:rsid w:val="3BFDAD3D"/>
    <w:rsid w:val="3BFDFB97"/>
    <w:rsid w:val="3C00A193"/>
    <w:rsid w:val="3C01E5E0"/>
    <w:rsid w:val="3C042202"/>
    <w:rsid w:val="3C07BB3F"/>
    <w:rsid w:val="3C09772F"/>
    <w:rsid w:val="3C179C97"/>
    <w:rsid w:val="3C1B4C92"/>
    <w:rsid w:val="3C1EDF39"/>
    <w:rsid w:val="3C21E9D7"/>
    <w:rsid w:val="3C24AC9D"/>
    <w:rsid w:val="3C24F498"/>
    <w:rsid w:val="3C28ABE2"/>
    <w:rsid w:val="3C2C01ED"/>
    <w:rsid w:val="3C2F318B"/>
    <w:rsid w:val="3C30E8F2"/>
    <w:rsid w:val="3C34EA26"/>
    <w:rsid w:val="3C3BDBFE"/>
    <w:rsid w:val="3C3EBDB6"/>
    <w:rsid w:val="3C4BD1D2"/>
    <w:rsid w:val="3C4BFA0E"/>
    <w:rsid w:val="3C506A43"/>
    <w:rsid w:val="3C59D540"/>
    <w:rsid w:val="3C5C9207"/>
    <w:rsid w:val="3C64E02B"/>
    <w:rsid w:val="3C64FE18"/>
    <w:rsid w:val="3C6DA034"/>
    <w:rsid w:val="3C6E0AE2"/>
    <w:rsid w:val="3C720FA7"/>
    <w:rsid w:val="3C795893"/>
    <w:rsid w:val="3C7A01B2"/>
    <w:rsid w:val="3C7BD2B2"/>
    <w:rsid w:val="3C7D5670"/>
    <w:rsid w:val="3C812625"/>
    <w:rsid w:val="3C83E608"/>
    <w:rsid w:val="3C8E8CD1"/>
    <w:rsid w:val="3C93E826"/>
    <w:rsid w:val="3C9777EB"/>
    <w:rsid w:val="3CA6334A"/>
    <w:rsid w:val="3CA69B7A"/>
    <w:rsid w:val="3CA8D01B"/>
    <w:rsid w:val="3CB2D4E0"/>
    <w:rsid w:val="3CBC56DD"/>
    <w:rsid w:val="3CBE236A"/>
    <w:rsid w:val="3CBF1898"/>
    <w:rsid w:val="3CC367DF"/>
    <w:rsid w:val="3CC99F1F"/>
    <w:rsid w:val="3CCD4705"/>
    <w:rsid w:val="3CD51DAF"/>
    <w:rsid w:val="3CDB72E4"/>
    <w:rsid w:val="3CDCBE22"/>
    <w:rsid w:val="3CE1B61B"/>
    <w:rsid w:val="3CE41414"/>
    <w:rsid w:val="3CE641A7"/>
    <w:rsid w:val="3CEABC9B"/>
    <w:rsid w:val="3CF54F45"/>
    <w:rsid w:val="3CFB8E19"/>
    <w:rsid w:val="3CFDDDD1"/>
    <w:rsid w:val="3D032FDF"/>
    <w:rsid w:val="3D083790"/>
    <w:rsid w:val="3D0C23EF"/>
    <w:rsid w:val="3D187648"/>
    <w:rsid w:val="3D1C4223"/>
    <w:rsid w:val="3D230CED"/>
    <w:rsid w:val="3D24ACBE"/>
    <w:rsid w:val="3D278610"/>
    <w:rsid w:val="3D2AFA41"/>
    <w:rsid w:val="3D2BCCAB"/>
    <w:rsid w:val="3D3F57AE"/>
    <w:rsid w:val="3D4CC4C0"/>
    <w:rsid w:val="3D509B7D"/>
    <w:rsid w:val="3D625462"/>
    <w:rsid w:val="3D62CFD4"/>
    <w:rsid w:val="3D654F2A"/>
    <w:rsid w:val="3D6B0701"/>
    <w:rsid w:val="3D792032"/>
    <w:rsid w:val="3D7CA817"/>
    <w:rsid w:val="3D805B86"/>
    <w:rsid w:val="3D90DDCA"/>
    <w:rsid w:val="3D98C5B2"/>
    <w:rsid w:val="3D9B3166"/>
    <w:rsid w:val="3D9BC997"/>
    <w:rsid w:val="3D9BFDF1"/>
    <w:rsid w:val="3DA1F178"/>
    <w:rsid w:val="3DA24B41"/>
    <w:rsid w:val="3DA754D4"/>
    <w:rsid w:val="3DA9DE08"/>
    <w:rsid w:val="3DB36CF8"/>
    <w:rsid w:val="3DB4D33A"/>
    <w:rsid w:val="3DB689AA"/>
    <w:rsid w:val="3DB9F7F1"/>
    <w:rsid w:val="3DBA7333"/>
    <w:rsid w:val="3DBD4862"/>
    <w:rsid w:val="3DC8199F"/>
    <w:rsid w:val="3DCBF59B"/>
    <w:rsid w:val="3DD4B0E7"/>
    <w:rsid w:val="3DDFA23C"/>
    <w:rsid w:val="3DE1AAC0"/>
    <w:rsid w:val="3DED10BB"/>
    <w:rsid w:val="3DED2E3A"/>
    <w:rsid w:val="3DF38F1D"/>
    <w:rsid w:val="3DF87EB4"/>
    <w:rsid w:val="3DF9D1DF"/>
    <w:rsid w:val="3DFA99C9"/>
    <w:rsid w:val="3DFB9F22"/>
    <w:rsid w:val="3DFDB7E3"/>
    <w:rsid w:val="3E01942C"/>
    <w:rsid w:val="3E067049"/>
    <w:rsid w:val="3E0BF2CA"/>
    <w:rsid w:val="3E0EB367"/>
    <w:rsid w:val="3E256EBB"/>
    <w:rsid w:val="3E26E3D5"/>
    <w:rsid w:val="3E298EDD"/>
    <w:rsid w:val="3E36BEC2"/>
    <w:rsid w:val="3E3756A7"/>
    <w:rsid w:val="3E4950AF"/>
    <w:rsid w:val="3E4DE79A"/>
    <w:rsid w:val="3E4F1DB8"/>
    <w:rsid w:val="3E5270FB"/>
    <w:rsid w:val="3E546DB0"/>
    <w:rsid w:val="3E57D501"/>
    <w:rsid w:val="3E62F2F6"/>
    <w:rsid w:val="3E64C69F"/>
    <w:rsid w:val="3E67EB24"/>
    <w:rsid w:val="3E6A02FE"/>
    <w:rsid w:val="3E6DB8E1"/>
    <w:rsid w:val="3E744F72"/>
    <w:rsid w:val="3E899E8E"/>
    <w:rsid w:val="3E8BC84B"/>
    <w:rsid w:val="3E96FE6C"/>
    <w:rsid w:val="3E9A42F0"/>
    <w:rsid w:val="3E9CB1E3"/>
    <w:rsid w:val="3EA06FC3"/>
    <w:rsid w:val="3EA1CA53"/>
    <w:rsid w:val="3EA2F08C"/>
    <w:rsid w:val="3EA775CE"/>
    <w:rsid w:val="3EA85C57"/>
    <w:rsid w:val="3EBE146A"/>
    <w:rsid w:val="3EBF96B0"/>
    <w:rsid w:val="3EC0F17E"/>
    <w:rsid w:val="3EC43875"/>
    <w:rsid w:val="3EC45518"/>
    <w:rsid w:val="3EC5D1A6"/>
    <w:rsid w:val="3ECD4BB1"/>
    <w:rsid w:val="3ECDE595"/>
    <w:rsid w:val="3ED05D09"/>
    <w:rsid w:val="3ED1BF3D"/>
    <w:rsid w:val="3ED6A2CB"/>
    <w:rsid w:val="3ED7DCA6"/>
    <w:rsid w:val="3EDB4C2A"/>
    <w:rsid w:val="3EDFBB89"/>
    <w:rsid w:val="3EEEABD4"/>
    <w:rsid w:val="3EFD1F8C"/>
    <w:rsid w:val="3F00B6D7"/>
    <w:rsid w:val="3F058AD9"/>
    <w:rsid w:val="3F05AF0F"/>
    <w:rsid w:val="3F0B70FA"/>
    <w:rsid w:val="3F19F63D"/>
    <w:rsid w:val="3F1BA63A"/>
    <w:rsid w:val="3F250192"/>
    <w:rsid w:val="3F2B5A86"/>
    <w:rsid w:val="3F2C7470"/>
    <w:rsid w:val="3F32A196"/>
    <w:rsid w:val="3F378763"/>
    <w:rsid w:val="3F3E1BED"/>
    <w:rsid w:val="3F42BC6A"/>
    <w:rsid w:val="3F43B67F"/>
    <w:rsid w:val="3F4435F7"/>
    <w:rsid w:val="3F4DFEE8"/>
    <w:rsid w:val="3F51C4E6"/>
    <w:rsid w:val="3F520FBA"/>
    <w:rsid w:val="3F557C48"/>
    <w:rsid w:val="3F571296"/>
    <w:rsid w:val="3F5A2908"/>
    <w:rsid w:val="3F5C1251"/>
    <w:rsid w:val="3F60B25F"/>
    <w:rsid w:val="3F654BB0"/>
    <w:rsid w:val="3F68A158"/>
    <w:rsid w:val="3F765ED8"/>
    <w:rsid w:val="3F77D959"/>
    <w:rsid w:val="3F789696"/>
    <w:rsid w:val="3F86BE88"/>
    <w:rsid w:val="3F88C1AB"/>
    <w:rsid w:val="3F88F25E"/>
    <w:rsid w:val="3F8A58E1"/>
    <w:rsid w:val="3F8D79FB"/>
    <w:rsid w:val="3F976F83"/>
    <w:rsid w:val="3F98E87A"/>
    <w:rsid w:val="3FA20DD9"/>
    <w:rsid w:val="3FA430C2"/>
    <w:rsid w:val="3FA6750A"/>
    <w:rsid w:val="3FA89EB1"/>
    <w:rsid w:val="3FB0CD93"/>
    <w:rsid w:val="3FB2E5C6"/>
    <w:rsid w:val="3FB33F02"/>
    <w:rsid w:val="3FB36337"/>
    <w:rsid w:val="3FB687C8"/>
    <w:rsid w:val="3FBB258F"/>
    <w:rsid w:val="3FBD3F0F"/>
    <w:rsid w:val="3FBEE582"/>
    <w:rsid w:val="3FC77F5A"/>
    <w:rsid w:val="3FCD0B9E"/>
    <w:rsid w:val="3FD08F07"/>
    <w:rsid w:val="3FE2EB0C"/>
    <w:rsid w:val="3FE6F94E"/>
    <w:rsid w:val="3FEA23E9"/>
    <w:rsid w:val="3FF74754"/>
    <w:rsid w:val="3FFB0094"/>
    <w:rsid w:val="3FFB883F"/>
    <w:rsid w:val="3FFC6176"/>
    <w:rsid w:val="402681EE"/>
    <w:rsid w:val="402A803F"/>
    <w:rsid w:val="402B6E47"/>
    <w:rsid w:val="40431E4F"/>
    <w:rsid w:val="4043462F"/>
    <w:rsid w:val="404B8A5A"/>
    <w:rsid w:val="404D0ECA"/>
    <w:rsid w:val="404DF91E"/>
    <w:rsid w:val="40513DC0"/>
    <w:rsid w:val="405B7CEA"/>
    <w:rsid w:val="40680F7C"/>
    <w:rsid w:val="406D48FD"/>
    <w:rsid w:val="40719088"/>
    <w:rsid w:val="4073AA37"/>
    <w:rsid w:val="4074E26E"/>
    <w:rsid w:val="407FA16D"/>
    <w:rsid w:val="40820C51"/>
    <w:rsid w:val="408BFF2E"/>
    <w:rsid w:val="408F975D"/>
    <w:rsid w:val="40909F1E"/>
    <w:rsid w:val="409117C2"/>
    <w:rsid w:val="409483A4"/>
    <w:rsid w:val="4099358D"/>
    <w:rsid w:val="4099FEB1"/>
    <w:rsid w:val="40A0A292"/>
    <w:rsid w:val="40A4BFDB"/>
    <w:rsid w:val="40A8A5B5"/>
    <w:rsid w:val="40B67A7C"/>
    <w:rsid w:val="40B908B6"/>
    <w:rsid w:val="40BAA6E5"/>
    <w:rsid w:val="40BB10D6"/>
    <w:rsid w:val="40BDC550"/>
    <w:rsid w:val="40C1E6C8"/>
    <w:rsid w:val="40C70F26"/>
    <w:rsid w:val="40D28EF5"/>
    <w:rsid w:val="40D3BD1B"/>
    <w:rsid w:val="40DAB44D"/>
    <w:rsid w:val="40DDB92C"/>
    <w:rsid w:val="40DDD339"/>
    <w:rsid w:val="40E0EED9"/>
    <w:rsid w:val="40E3E3C7"/>
    <w:rsid w:val="40E500FD"/>
    <w:rsid w:val="40F3D6C3"/>
    <w:rsid w:val="40FA017B"/>
    <w:rsid w:val="40FF0C91"/>
    <w:rsid w:val="4102DA61"/>
    <w:rsid w:val="410357BE"/>
    <w:rsid w:val="41178E25"/>
    <w:rsid w:val="411AFC3C"/>
    <w:rsid w:val="411CC952"/>
    <w:rsid w:val="41200D59"/>
    <w:rsid w:val="4123C15E"/>
    <w:rsid w:val="412948CA"/>
    <w:rsid w:val="412E9A0F"/>
    <w:rsid w:val="41338111"/>
    <w:rsid w:val="413ADE7C"/>
    <w:rsid w:val="413AF36E"/>
    <w:rsid w:val="413E803F"/>
    <w:rsid w:val="414142D1"/>
    <w:rsid w:val="41445EB7"/>
    <w:rsid w:val="4145C2B8"/>
    <w:rsid w:val="414629D6"/>
    <w:rsid w:val="41497544"/>
    <w:rsid w:val="414B3D15"/>
    <w:rsid w:val="415DDE67"/>
    <w:rsid w:val="415DF653"/>
    <w:rsid w:val="41607E93"/>
    <w:rsid w:val="4165A7D4"/>
    <w:rsid w:val="4165F425"/>
    <w:rsid w:val="417920A4"/>
    <w:rsid w:val="417AFA98"/>
    <w:rsid w:val="418DE5E2"/>
    <w:rsid w:val="4199D436"/>
    <w:rsid w:val="41A0EEF4"/>
    <w:rsid w:val="41A3D079"/>
    <w:rsid w:val="41A80BCC"/>
    <w:rsid w:val="41A860AF"/>
    <w:rsid w:val="41A8C2E2"/>
    <w:rsid w:val="41A9A045"/>
    <w:rsid w:val="41B011AF"/>
    <w:rsid w:val="41B42625"/>
    <w:rsid w:val="41BC7465"/>
    <w:rsid w:val="41BDB47E"/>
    <w:rsid w:val="41BDD821"/>
    <w:rsid w:val="41BE1FA0"/>
    <w:rsid w:val="41BE6CED"/>
    <w:rsid w:val="41C0AF56"/>
    <w:rsid w:val="41CB517F"/>
    <w:rsid w:val="41CE210F"/>
    <w:rsid w:val="41D6AC79"/>
    <w:rsid w:val="41DC8CCF"/>
    <w:rsid w:val="41DDF7EF"/>
    <w:rsid w:val="41EEFEE9"/>
    <w:rsid w:val="41F5091C"/>
    <w:rsid w:val="41F9C102"/>
    <w:rsid w:val="42013888"/>
    <w:rsid w:val="4201CD57"/>
    <w:rsid w:val="42037E1D"/>
    <w:rsid w:val="42039859"/>
    <w:rsid w:val="420B6146"/>
    <w:rsid w:val="420F9AFC"/>
    <w:rsid w:val="4214EA48"/>
    <w:rsid w:val="42174AD9"/>
    <w:rsid w:val="421957B2"/>
    <w:rsid w:val="421A45B3"/>
    <w:rsid w:val="421BAB9D"/>
    <w:rsid w:val="421DC075"/>
    <w:rsid w:val="421F1551"/>
    <w:rsid w:val="4222F2AB"/>
    <w:rsid w:val="42235A2B"/>
    <w:rsid w:val="42258F5E"/>
    <w:rsid w:val="4229647B"/>
    <w:rsid w:val="4233582B"/>
    <w:rsid w:val="423747AE"/>
    <w:rsid w:val="423D1AD2"/>
    <w:rsid w:val="423EE670"/>
    <w:rsid w:val="42482D91"/>
    <w:rsid w:val="424C9155"/>
    <w:rsid w:val="4250D07F"/>
    <w:rsid w:val="425AF1B1"/>
    <w:rsid w:val="425FCEC6"/>
    <w:rsid w:val="427B4B30"/>
    <w:rsid w:val="427F06C0"/>
    <w:rsid w:val="4287185A"/>
    <w:rsid w:val="42902623"/>
    <w:rsid w:val="4293849F"/>
    <w:rsid w:val="42944ED7"/>
    <w:rsid w:val="42974037"/>
    <w:rsid w:val="4297BBA0"/>
    <w:rsid w:val="429A185F"/>
    <w:rsid w:val="42A02A7B"/>
    <w:rsid w:val="42A045E8"/>
    <w:rsid w:val="42A2ECFD"/>
    <w:rsid w:val="42A55A74"/>
    <w:rsid w:val="42AD55E3"/>
    <w:rsid w:val="42B75703"/>
    <w:rsid w:val="42BAC207"/>
    <w:rsid w:val="42BAF46F"/>
    <w:rsid w:val="42BB7737"/>
    <w:rsid w:val="42C5CD32"/>
    <w:rsid w:val="42C6F4AD"/>
    <w:rsid w:val="42C84351"/>
    <w:rsid w:val="42C8B99D"/>
    <w:rsid w:val="42CA8C15"/>
    <w:rsid w:val="42D545D8"/>
    <w:rsid w:val="42D706AF"/>
    <w:rsid w:val="42DE4E65"/>
    <w:rsid w:val="42E02F18"/>
    <w:rsid w:val="42E34855"/>
    <w:rsid w:val="42F52D21"/>
    <w:rsid w:val="42F5F0B4"/>
    <w:rsid w:val="42F649DA"/>
    <w:rsid w:val="42F6FF81"/>
    <w:rsid w:val="42F8685D"/>
    <w:rsid w:val="42FDC76F"/>
    <w:rsid w:val="4305EF12"/>
    <w:rsid w:val="431185DA"/>
    <w:rsid w:val="4319CF04"/>
    <w:rsid w:val="4321BA13"/>
    <w:rsid w:val="432DA65B"/>
    <w:rsid w:val="432FFB6A"/>
    <w:rsid w:val="4331A911"/>
    <w:rsid w:val="4333F324"/>
    <w:rsid w:val="43377504"/>
    <w:rsid w:val="43380638"/>
    <w:rsid w:val="4339B457"/>
    <w:rsid w:val="433D998A"/>
    <w:rsid w:val="4345E3C7"/>
    <w:rsid w:val="434FA596"/>
    <w:rsid w:val="43506964"/>
    <w:rsid w:val="4350EC30"/>
    <w:rsid w:val="43616D10"/>
    <w:rsid w:val="4362247D"/>
    <w:rsid w:val="43628817"/>
    <w:rsid w:val="437137DB"/>
    <w:rsid w:val="43733BAC"/>
    <w:rsid w:val="4373BC20"/>
    <w:rsid w:val="437F73BD"/>
    <w:rsid w:val="4381851A"/>
    <w:rsid w:val="43855E37"/>
    <w:rsid w:val="438B6125"/>
    <w:rsid w:val="439278A3"/>
    <w:rsid w:val="4396724B"/>
    <w:rsid w:val="4397518A"/>
    <w:rsid w:val="43998FDE"/>
    <w:rsid w:val="439C2F1A"/>
    <w:rsid w:val="439F4E7E"/>
    <w:rsid w:val="43A16D88"/>
    <w:rsid w:val="43AC7EDD"/>
    <w:rsid w:val="43AFA0AF"/>
    <w:rsid w:val="43B0EB04"/>
    <w:rsid w:val="43B1A892"/>
    <w:rsid w:val="43B1C63C"/>
    <w:rsid w:val="43B4004C"/>
    <w:rsid w:val="43B84123"/>
    <w:rsid w:val="43BC9016"/>
    <w:rsid w:val="43BD1389"/>
    <w:rsid w:val="43C3790C"/>
    <w:rsid w:val="43C8ECFF"/>
    <w:rsid w:val="43CFC748"/>
    <w:rsid w:val="43D3C665"/>
    <w:rsid w:val="43DA09AC"/>
    <w:rsid w:val="43DBBE83"/>
    <w:rsid w:val="43E10E72"/>
    <w:rsid w:val="43E861B6"/>
    <w:rsid w:val="43F83367"/>
    <w:rsid w:val="43FC7547"/>
    <w:rsid w:val="44050F01"/>
    <w:rsid w:val="440AE49A"/>
    <w:rsid w:val="440EF128"/>
    <w:rsid w:val="4410193E"/>
    <w:rsid w:val="4415CDD5"/>
    <w:rsid w:val="441BE27D"/>
    <w:rsid w:val="441D7E7E"/>
    <w:rsid w:val="44201DFA"/>
    <w:rsid w:val="44236066"/>
    <w:rsid w:val="442D1644"/>
    <w:rsid w:val="443A07FD"/>
    <w:rsid w:val="443AB8F9"/>
    <w:rsid w:val="443B3069"/>
    <w:rsid w:val="443B635F"/>
    <w:rsid w:val="443B9B2F"/>
    <w:rsid w:val="444AEC3B"/>
    <w:rsid w:val="44511D53"/>
    <w:rsid w:val="446245AF"/>
    <w:rsid w:val="4464CA10"/>
    <w:rsid w:val="447AC4A0"/>
    <w:rsid w:val="448FAB6E"/>
    <w:rsid w:val="4490A68C"/>
    <w:rsid w:val="4491D4F1"/>
    <w:rsid w:val="44920BF0"/>
    <w:rsid w:val="4493CC8D"/>
    <w:rsid w:val="44946813"/>
    <w:rsid w:val="4496E86E"/>
    <w:rsid w:val="44978CD1"/>
    <w:rsid w:val="4497D026"/>
    <w:rsid w:val="449962F4"/>
    <w:rsid w:val="449EACAF"/>
    <w:rsid w:val="449EAF3C"/>
    <w:rsid w:val="44A3FC57"/>
    <w:rsid w:val="44A4EBC6"/>
    <w:rsid w:val="44A5CE57"/>
    <w:rsid w:val="44A6518F"/>
    <w:rsid w:val="44AC2B30"/>
    <w:rsid w:val="44BA77EC"/>
    <w:rsid w:val="44BAF3C6"/>
    <w:rsid w:val="44BEE36F"/>
    <w:rsid w:val="44C180A8"/>
    <w:rsid w:val="44C3B3C5"/>
    <w:rsid w:val="44C9AF4F"/>
    <w:rsid w:val="44D7B96F"/>
    <w:rsid w:val="44DA8B7F"/>
    <w:rsid w:val="44DB0AD5"/>
    <w:rsid w:val="44DBA435"/>
    <w:rsid w:val="44DDCFB4"/>
    <w:rsid w:val="44EA7615"/>
    <w:rsid w:val="44ECFB62"/>
    <w:rsid w:val="44EE29DD"/>
    <w:rsid w:val="44F41D1B"/>
    <w:rsid w:val="44F4800B"/>
    <w:rsid w:val="44F52EA8"/>
    <w:rsid w:val="44F712A0"/>
    <w:rsid w:val="44FE5F92"/>
    <w:rsid w:val="45003AC7"/>
    <w:rsid w:val="450CC87B"/>
    <w:rsid w:val="451EBB32"/>
    <w:rsid w:val="45203447"/>
    <w:rsid w:val="45269FAB"/>
    <w:rsid w:val="4527181F"/>
    <w:rsid w:val="452B6C68"/>
    <w:rsid w:val="452BDC75"/>
    <w:rsid w:val="452CABE2"/>
    <w:rsid w:val="452E9BE6"/>
    <w:rsid w:val="4535F7D0"/>
    <w:rsid w:val="453779B0"/>
    <w:rsid w:val="453E8808"/>
    <w:rsid w:val="45465643"/>
    <w:rsid w:val="45470AE2"/>
    <w:rsid w:val="454A5E91"/>
    <w:rsid w:val="4559A738"/>
    <w:rsid w:val="455B972E"/>
    <w:rsid w:val="4563B28E"/>
    <w:rsid w:val="45652970"/>
    <w:rsid w:val="45674D3B"/>
    <w:rsid w:val="456DE1B9"/>
    <w:rsid w:val="456E9EED"/>
    <w:rsid w:val="45703ED4"/>
    <w:rsid w:val="4574B1AB"/>
    <w:rsid w:val="4577E1C3"/>
    <w:rsid w:val="458173AD"/>
    <w:rsid w:val="4586A4BA"/>
    <w:rsid w:val="45886309"/>
    <w:rsid w:val="45958346"/>
    <w:rsid w:val="459E8810"/>
    <w:rsid w:val="45A1F4A3"/>
    <w:rsid w:val="45B1445C"/>
    <w:rsid w:val="45B2EBF2"/>
    <w:rsid w:val="45B44396"/>
    <w:rsid w:val="45BE4333"/>
    <w:rsid w:val="45CA1FAE"/>
    <w:rsid w:val="45E751CB"/>
    <w:rsid w:val="45E80874"/>
    <w:rsid w:val="45F1F847"/>
    <w:rsid w:val="45F7183C"/>
    <w:rsid w:val="4600374E"/>
    <w:rsid w:val="46032AB5"/>
    <w:rsid w:val="4607B293"/>
    <w:rsid w:val="460A625B"/>
    <w:rsid w:val="4610B7E5"/>
    <w:rsid w:val="4613D706"/>
    <w:rsid w:val="4615EF27"/>
    <w:rsid w:val="46311B35"/>
    <w:rsid w:val="46316776"/>
    <w:rsid w:val="4637AAB4"/>
    <w:rsid w:val="46390E24"/>
    <w:rsid w:val="463A6A74"/>
    <w:rsid w:val="463D9987"/>
    <w:rsid w:val="4643CB5C"/>
    <w:rsid w:val="465132A7"/>
    <w:rsid w:val="465CF142"/>
    <w:rsid w:val="465E783B"/>
    <w:rsid w:val="466025D8"/>
    <w:rsid w:val="4662E6E6"/>
    <w:rsid w:val="4662E9C5"/>
    <w:rsid w:val="466993D9"/>
    <w:rsid w:val="4669F679"/>
    <w:rsid w:val="466AFA53"/>
    <w:rsid w:val="467531CF"/>
    <w:rsid w:val="46754971"/>
    <w:rsid w:val="4675E05E"/>
    <w:rsid w:val="4681E3E7"/>
    <w:rsid w:val="46876776"/>
    <w:rsid w:val="46891AC5"/>
    <w:rsid w:val="468B5F17"/>
    <w:rsid w:val="468F5668"/>
    <w:rsid w:val="46A04BB0"/>
    <w:rsid w:val="46A4B7C7"/>
    <w:rsid w:val="46A99B0A"/>
    <w:rsid w:val="46ABE715"/>
    <w:rsid w:val="46AD2D79"/>
    <w:rsid w:val="46B2F3BA"/>
    <w:rsid w:val="46B46C13"/>
    <w:rsid w:val="46C00759"/>
    <w:rsid w:val="46C04625"/>
    <w:rsid w:val="46C1464E"/>
    <w:rsid w:val="46C340FD"/>
    <w:rsid w:val="46C45042"/>
    <w:rsid w:val="46D9E0A5"/>
    <w:rsid w:val="46E540F1"/>
    <w:rsid w:val="46E85A01"/>
    <w:rsid w:val="46F2EEF8"/>
    <w:rsid w:val="46F64939"/>
    <w:rsid w:val="46FA02A7"/>
    <w:rsid w:val="47000DE8"/>
    <w:rsid w:val="47011D85"/>
    <w:rsid w:val="4712D4DD"/>
    <w:rsid w:val="471307C1"/>
    <w:rsid w:val="47137C6D"/>
    <w:rsid w:val="47139688"/>
    <w:rsid w:val="471682DF"/>
    <w:rsid w:val="4718D5E4"/>
    <w:rsid w:val="471B9EB4"/>
    <w:rsid w:val="4728BECB"/>
    <w:rsid w:val="47378E4F"/>
    <w:rsid w:val="473E39C5"/>
    <w:rsid w:val="473FE870"/>
    <w:rsid w:val="474E59AE"/>
    <w:rsid w:val="4755F854"/>
    <w:rsid w:val="4756689A"/>
    <w:rsid w:val="475C1E90"/>
    <w:rsid w:val="47663168"/>
    <w:rsid w:val="47684A31"/>
    <w:rsid w:val="4769087D"/>
    <w:rsid w:val="476952E1"/>
    <w:rsid w:val="476F3FE2"/>
    <w:rsid w:val="47714C6C"/>
    <w:rsid w:val="4772D12B"/>
    <w:rsid w:val="4774464C"/>
    <w:rsid w:val="477F58EE"/>
    <w:rsid w:val="47871FFA"/>
    <w:rsid w:val="4788BFD7"/>
    <w:rsid w:val="478EA202"/>
    <w:rsid w:val="47970E1B"/>
    <w:rsid w:val="479F59D3"/>
    <w:rsid w:val="47A3A1FA"/>
    <w:rsid w:val="47AF1266"/>
    <w:rsid w:val="47B33ECF"/>
    <w:rsid w:val="47B39B88"/>
    <w:rsid w:val="47B91C68"/>
    <w:rsid w:val="47B9D667"/>
    <w:rsid w:val="47C093EC"/>
    <w:rsid w:val="47C543D6"/>
    <w:rsid w:val="47D41E4A"/>
    <w:rsid w:val="47E1F858"/>
    <w:rsid w:val="47E48953"/>
    <w:rsid w:val="47EDAF4D"/>
    <w:rsid w:val="47F452EB"/>
    <w:rsid w:val="47FB760C"/>
    <w:rsid w:val="47FE79D6"/>
    <w:rsid w:val="47FEB747"/>
    <w:rsid w:val="48041491"/>
    <w:rsid w:val="48078558"/>
    <w:rsid w:val="48116BA8"/>
    <w:rsid w:val="4813E07F"/>
    <w:rsid w:val="48181D32"/>
    <w:rsid w:val="481842F4"/>
    <w:rsid w:val="481C8479"/>
    <w:rsid w:val="481E1697"/>
    <w:rsid w:val="481E9E5F"/>
    <w:rsid w:val="4820CF4F"/>
    <w:rsid w:val="4823AFEF"/>
    <w:rsid w:val="48297E78"/>
    <w:rsid w:val="4833F473"/>
    <w:rsid w:val="4843370C"/>
    <w:rsid w:val="4844A9E0"/>
    <w:rsid w:val="4844E513"/>
    <w:rsid w:val="484F3F5A"/>
    <w:rsid w:val="4867B08B"/>
    <w:rsid w:val="486A1027"/>
    <w:rsid w:val="486CA873"/>
    <w:rsid w:val="486CEF59"/>
    <w:rsid w:val="486EFEF9"/>
    <w:rsid w:val="486FA4B0"/>
    <w:rsid w:val="4874A670"/>
    <w:rsid w:val="4879E23C"/>
    <w:rsid w:val="487A051A"/>
    <w:rsid w:val="4894277E"/>
    <w:rsid w:val="48A7D7E3"/>
    <w:rsid w:val="48AD6895"/>
    <w:rsid w:val="48B4F8AC"/>
    <w:rsid w:val="48C65432"/>
    <w:rsid w:val="48C8847C"/>
    <w:rsid w:val="48CD40AE"/>
    <w:rsid w:val="48D1AEF7"/>
    <w:rsid w:val="48D99565"/>
    <w:rsid w:val="48EA40D1"/>
    <w:rsid w:val="48F24793"/>
    <w:rsid w:val="48F5E3F5"/>
    <w:rsid w:val="48FCC34E"/>
    <w:rsid w:val="4907699A"/>
    <w:rsid w:val="491819F2"/>
    <w:rsid w:val="4919D946"/>
    <w:rsid w:val="491B3252"/>
    <w:rsid w:val="491E7B28"/>
    <w:rsid w:val="4920786C"/>
    <w:rsid w:val="492E55E8"/>
    <w:rsid w:val="4932512F"/>
    <w:rsid w:val="4933DFAD"/>
    <w:rsid w:val="4935C385"/>
    <w:rsid w:val="49399444"/>
    <w:rsid w:val="493F725B"/>
    <w:rsid w:val="49421B07"/>
    <w:rsid w:val="494A46AE"/>
    <w:rsid w:val="494ED1AE"/>
    <w:rsid w:val="495556B2"/>
    <w:rsid w:val="4957E722"/>
    <w:rsid w:val="4961877F"/>
    <w:rsid w:val="49659193"/>
    <w:rsid w:val="4965AACC"/>
    <w:rsid w:val="4967B726"/>
    <w:rsid w:val="49687162"/>
    <w:rsid w:val="496F3B14"/>
    <w:rsid w:val="49785058"/>
    <w:rsid w:val="4992BAC4"/>
    <w:rsid w:val="4996FA7C"/>
    <w:rsid w:val="4997C69A"/>
    <w:rsid w:val="4999EEAC"/>
    <w:rsid w:val="499F0DDD"/>
    <w:rsid w:val="49A27462"/>
    <w:rsid w:val="49A8FF83"/>
    <w:rsid w:val="49A954EF"/>
    <w:rsid w:val="49BB4627"/>
    <w:rsid w:val="49BD423D"/>
    <w:rsid w:val="49BE1ECB"/>
    <w:rsid w:val="49D49DBB"/>
    <w:rsid w:val="49D4DA6B"/>
    <w:rsid w:val="49DDBB81"/>
    <w:rsid w:val="49DE5A8B"/>
    <w:rsid w:val="49E22E2D"/>
    <w:rsid w:val="49E75AF9"/>
    <w:rsid w:val="49E828C1"/>
    <w:rsid w:val="49EBF49B"/>
    <w:rsid w:val="49EF5598"/>
    <w:rsid w:val="49F455B7"/>
    <w:rsid w:val="49F85424"/>
    <w:rsid w:val="49FE6719"/>
    <w:rsid w:val="4A0C154F"/>
    <w:rsid w:val="4A0CD412"/>
    <w:rsid w:val="4A0CE064"/>
    <w:rsid w:val="4A12FBEF"/>
    <w:rsid w:val="4A15A1B4"/>
    <w:rsid w:val="4A19F84A"/>
    <w:rsid w:val="4A1BD84E"/>
    <w:rsid w:val="4A27B334"/>
    <w:rsid w:val="4A282A7F"/>
    <w:rsid w:val="4A2A4C09"/>
    <w:rsid w:val="4A342D7D"/>
    <w:rsid w:val="4A39E5F3"/>
    <w:rsid w:val="4A3E7ADD"/>
    <w:rsid w:val="4A459DA3"/>
    <w:rsid w:val="4A51B30A"/>
    <w:rsid w:val="4A551126"/>
    <w:rsid w:val="4A553BCE"/>
    <w:rsid w:val="4A5C70B3"/>
    <w:rsid w:val="4A5CF5A4"/>
    <w:rsid w:val="4A5F5384"/>
    <w:rsid w:val="4A5FC6B3"/>
    <w:rsid w:val="4A5FEBE1"/>
    <w:rsid w:val="4A66E80F"/>
    <w:rsid w:val="4A6B2165"/>
    <w:rsid w:val="4A700C04"/>
    <w:rsid w:val="4A74EE20"/>
    <w:rsid w:val="4A76DF78"/>
    <w:rsid w:val="4A84379A"/>
    <w:rsid w:val="4A878D25"/>
    <w:rsid w:val="4A9C0C10"/>
    <w:rsid w:val="4A9CEC42"/>
    <w:rsid w:val="4A9CEFE9"/>
    <w:rsid w:val="4AA23EEB"/>
    <w:rsid w:val="4AA91E58"/>
    <w:rsid w:val="4AB174A2"/>
    <w:rsid w:val="4AB2105E"/>
    <w:rsid w:val="4AB54076"/>
    <w:rsid w:val="4ABF0640"/>
    <w:rsid w:val="4ABF74CE"/>
    <w:rsid w:val="4AC10A0B"/>
    <w:rsid w:val="4ACF701E"/>
    <w:rsid w:val="4AD5666C"/>
    <w:rsid w:val="4ADAEF55"/>
    <w:rsid w:val="4AE0DE36"/>
    <w:rsid w:val="4AE26CFD"/>
    <w:rsid w:val="4AE2DEAD"/>
    <w:rsid w:val="4AE4620B"/>
    <w:rsid w:val="4AE93859"/>
    <w:rsid w:val="4AE93BE5"/>
    <w:rsid w:val="4AE9FFFF"/>
    <w:rsid w:val="4AED2B4A"/>
    <w:rsid w:val="4AF834AE"/>
    <w:rsid w:val="4AFA30A2"/>
    <w:rsid w:val="4B069920"/>
    <w:rsid w:val="4B0A3C99"/>
    <w:rsid w:val="4B0C3BC0"/>
    <w:rsid w:val="4B0DBAC8"/>
    <w:rsid w:val="4B0F611D"/>
    <w:rsid w:val="4B183858"/>
    <w:rsid w:val="4B189633"/>
    <w:rsid w:val="4B210E50"/>
    <w:rsid w:val="4B21688A"/>
    <w:rsid w:val="4B21B367"/>
    <w:rsid w:val="4B281D47"/>
    <w:rsid w:val="4B2E2F46"/>
    <w:rsid w:val="4B3105CC"/>
    <w:rsid w:val="4B332FA4"/>
    <w:rsid w:val="4B335A45"/>
    <w:rsid w:val="4B3AC070"/>
    <w:rsid w:val="4B3F3584"/>
    <w:rsid w:val="4B44AC47"/>
    <w:rsid w:val="4B4E999A"/>
    <w:rsid w:val="4B57B7AE"/>
    <w:rsid w:val="4B587011"/>
    <w:rsid w:val="4B6249D4"/>
    <w:rsid w:val="4B635389"/>
    <w:rsid w:val="4B7060C2"/>
    <w:rsid w:val="4B7D6C3C"/>
    <w:rsid w:val="4B85C53C"/>
    <w:rsid w:val="4B89A034"/>
    <w:rsid w:val="4B8AD960"/>
    <w:rsid w:val="4B916914"/>
    <w:rsid w:val="4B9C9772"/>
    <w:rsid w:val="4B9DF554"/>
    <w:rsid w:val="4B9E5AC7"/>
    <w:rsid w:val="4BA12A5D"/>
    <w:rsid w:val="4BA1F8AA"/>
    <w:rsid w:val="4BA8E470"/>
    <w:rsid w:val="4BBF53E8"/>
    <w:rsid w:val="4BD1BE14"/>
    <w:rsid w:val="4BD1CB47"/>
    <w:rsid w:val="4BD52FEF"/>
    <w:rsid w:val="4BDB7D98"/>
    <w:rsid w:val="4BDDB4ED"/>
    <w:rsid w:val="4BE9F159"/>
    <w:rsid w:val="4BECC9F4"/>
    <w:rsid w:val="4BF64E0C"/>
    <w:rsid w:val="4BFFE942"/>
    <w:rsid w:val="4C0259C7"/>
    <w:rsid w:val="4C02E5E3"/>
    <w:rsid w:val="4C04119A"/>
    <w:rsid w:val="4C0A01E2"/>
    <w:rsid w:val="4C0D7217"/>
    <w:rsid w:val="4C129059"/>
    <w:rsid w:val="4C1945EC"/>
    <w:rsid w:val="4C19C4EE"/>
    <w:rsid w:val="4C1F1122"/>
    <w:rsid w:val="4C23FF96"/>
    <w:rsid w:val="4C2713D9"/>
    <w:rsid w:val="4C290E72"/>
    <w:rsid w:val="4C2DDF27"/>
    <w:rsid w:val="4C3B0FCC"/>
    <w:rsid w:val="4C3E0AFA"/>
    <w:rsid w:val="4C3E0F4C"/>
    <w:rsid w:val="4C3E227A"/>
    <w:rsid w:val="4C401484"/>
    <w:rsid w:val="4C490460"/>
    <w:rsid w:val="4C4D0D62"/>
    <w:rsid w:val="4C543A94"/>
    <w:rsid w:val="4C5A385E"/>
    <w:rsid w:val="4C62DC73"/>
    <w:rsid w:val="4C659059"/>
    <w:rsid w:val="4C6F1689"/>
    <w:rsid w:val="4C73FC0F"/>
    <w:rsid w:val="4C78F768"/>
    <w:rsid w:val="4C7E63FA"/>
    <w:rsid w:val="4C80D62B"/>
    <w:rsid w:val="4C832712"/>
    <w:rsid w:val="4C886433"/>
    <w:rsid w:val="4C89C48A"/>
    <w:rsid w:val="4C96844E"/>
    <w:rsid w:val="4CA0BA47"/>
    <w:rsid w:val="4CA100D8"/>
    <w:rsid w:val="4CA23C1F"/>
    <w:rsid w:val="4CA568CF"/>
    <w:rsid w:val="4CBA821C"/>
    <w:rsid w:val="4CC35487"/>
    <w:rsid w:val="4CC52329"/>
    <w:rsid w:val="4CD408CC"/>
    <w:rsid w:val="4CDF9530"/>
    <w:rsid w:val="4CE01B8B"/>
    <w:rsid w:val="4CF0A63B"/>
    <w:rsid w:val="4CF1E260"/>
    <w:rsid w:val="4CF44072"/>
    <w:rsid w:val="4CF47D90"/>
    <w:rsid w:val="4CF50FA9"/>
    <w:rsid w:val="4CF5A6E2"/>
    <w:rsid w:val="4CFFA248"/>
    <w:rsid w:val="4D06C019"/>
    <w:rsid w:val="4D08D9FF"/>
    <w:rsid w:val="4D10D7B3"/>
    <w:rsid w:val="4D176D1B"/>
    <w:rsid w:val="4D1D0DDA"/>
    <w:rsid w:val="4D1D4B9B"/>
    <w:rsid w:val="4D1EE2CE"/>
    <w:rsid w:val="4D21E95E"/>
    <w:rsid w:val="4D2C04D7"/>
    <w:rsid w:val="4D2F4719"/>
    <w:rsid w:val="4D44B4D1"/>
    <w:rsid w:val="4D47AECF"/>
    <w:rsid w:val="4D4C8064"/>
    <w:rsid w:val="4D501390"/>
    <w:rsid w:val="4D592D01"/>
    <w:rsid w:val="4D59B892"/>
    <w:rsid w:val="4D5D8957"/>
    <w:rsid w:val="4D5EF76F"/>
    <w:rsid w:val="4D6B71A5"/>
    <w:rsid w:val="4D7209AF"/>
    <w:rsid w:val="4D7D49D0"/>
    <w:rsid w:val="4D7F1E26"/>
    <w:rsid w:val="4D929390"/>
    <w:rsid w:val="4D997122"/>
    <w:rsid w:val="4D9FC4F0"/>
    <w:rsid w:val="4DA1E9A9"/>
    <w:rsid w:val="4DA8E628"/>
    <w:rsid w:val="4DA9781C"/>
    <w:rsid w:val="4DAD153D"/>
    <w:rsid w:val="4DB44636"/>
    <w:rsid w:val="4DC4914D"/>
    <w:rsid w:val="4DCB60F6"/>
    <w:rsid w:val="4DD47464"/>
    <w:rsid w:val="4DD62A3A"/>
    <w:rsid w:val="4DD70D43"/>
    <w:rsid w:val="4DD88483"/>
    <w:rsid w:val="4DEF28E2"/>
    <w:rsid w:val="4DEFCC41"/>
    <w:rsid w:val="4E013D40"/>
    <w:rsid w:val="4E04205B"/>
    <w:rsid w:val="4E0CB251"/>
    <w:rsid w:val="4E1125FF"/>
    <w:rsid w:val="4E11FAA9"/>
    <w:rsid w:val="4E17C690"/>
    <w:rsid w:val="4E190EB9"/>
    <w:rsid w:val="4E1F8EDA"/>
    <w:rsid w:val="4E27702B"/>
    <w:rsid w:val="4E364BC2"/>
    <w:rsid w:val="4E37662D"/>
    <w:rsid w:val="4E37F8C0"/>
    <w:rsid w:val="4E3A3D8D"/>
    <w:rsid w:val="4E3E0CF2"/>
    <w:rsid w:val="4E40EF5A"/>
    <w:rsid w:val="4E470BC7"/>
    <w:rsid w:val="4E496E51"/>
    <w:rsid w:val="4E4A21C9"/>
    <w:rsid w:val="4E4B1E9B"/>
    <w:rsid w:val="4E4BB47E"/>
    <w:rsid w:val="4E51000B"/>
    <w:rsid w:val="4E57DE8A"/>
    <w:rsid w:val="4E6E692A"/>
    <w:rsid w:val="4E6EAEE3"/>
    <w:rsid w:val="4E718444"/>
    <w:rsid w:val="4E7B04C7"/>
    <w:rsid w:val="4E7BA429"/>
    <w:rsid w:val="4E7D5268"/>
    <w:rsid w:val="4E7E96D5"/>
    <w:rsid w:val="4E80C859"/>
    <w:rsid w:val="4E8957E2"/>
    <w:rsid w:val="4E8B4339"/>
    <w:rsid w:val="4E8C4E08"/>
    <w:rsid w:val="4E8D158C"/>
    <w:rsid w:val="4E9DBBFE"/>
    <w:rsid w:val="4EA04BEC"/>
    <w:rsid w:val="4EA2324E"/>
    <w:rsid w:val="4EA33104"/>
    <w:rsid w:val="4EA351BB"/>
    <w:rsid w:val="4EA780DC"/>
    <w:rsid w:val="4EAE14CB"/>
    <w:rsid w:val="4EC3CF2B"/>
    <w:rsid w:val="4EC62E87"/>
    <w:rsid w:val="4EC81D39"/>
    <w:rsid w:val="4ED0C64E"/>
    <w:rsid w:val="4EDEC295"/>
    <w:rsid w:val="4EE5225B"/>
    <w:rsid w:val="4EE5989A"/>
    <w:rsid w:val="4EE82838"/>
    <w:rsid w:val="4EF33E57"/>
    <w:rsid w:val="4EF4110C"/>
    <w:rsid w:val="4EF5324E"/>
    <w:rsid w:val="4EF708E7"/>
    <w:rsid w:val="4F020866"/>
    <w:rsid w:val="4F0B23E1"/>
    <w:rsid w:val="4F10F09F"/>
    <w:rsid w:val="4F15B78B"/>
    <w:rsid w:val="4F1A2C05"/>
    <w:rsid w:val="4F23FA3C"/>
    <w:rsid w:val="4F318DA7"/>
    <w:rsid w:val="4F399F44"/>
    <w:rsid w:val="4F44CC63"/>
    <w:rsid w:val="4F4A26BB"/>
    <w:rsid w:val="4F4E9C21"/>
    <w:rsid w:val="4F4F0B2D"/>
    <w:rsid w:val="4F506E03"/>
    <w:rsid w:val="4F5342B6"/>
    <w:rsid w:val="4F55CC7F"/>
    <w:rsid w:val="4F60D0ED"/>
    <w:rsid w:val="4F61296A"/>
    <w:rsid w:val="4F6808C3"/>
    <w:rsid w:val="4F6916F0"/>
    <w:rsid w:val="4F6937B3"/>
    <w:rsid w:val="4F6E50A5"/>
    <w:rsid w:val="4F6ED1F1"/>
    <w:rsid w:val="4F788F7C"/>
    <w:rsid w:val="4F797B24"/>
    <w:rsid w:val="4F7D7EE7"/>
    <w:rsid w:val="4F81A2D6"/>
    <w:rsid w:val="4F83694F"/>
    <w:rsid w:val="4F86038C"/>
    <w:rsid w:val="4F8A3E69"/>
    <w:rsid w:val="4F91EEE7"/>
    <w:rsid w:val="4F9684A3"/>
    <w:rsid w:val="4FA0AC8D"/>
    <w:rsid w:val="4FA6B74B"/>
    <w:rsid w:val="4FB16BE2"/>
    <w:rsid w:val="4FB1E792"/>
    <w:rsid w:val="4FB326D0"/>
    <w:rsid w:val="4FB5A409"/>
    <w:rsid w:val="4FB7A3DF"/>
    <w:rsid w:val="4FB88FBE"/>
    <w:rsid w:val="4FBA95FE"/>
    <w:rsid w:val="4FBD3E6A"/>
    <w:rsid w:val="4FC02DA3"/>
    <w:rsid w:val="4FC15279"/>
    <w:rsid w:val="4FCA25B5"/>
    <w:rsid w:val="4FCD2F7D"/>
    <w:rsid w:val="4FD4DEFE"/>
    <w:rsid w:val="4FE12D80"/>
    <w:rsid w:val="4FED0B82"/>
    <w:rsid w:val="4FEE33D7"/>
    <w:rsid w:val="4FF0A2C1"/>
    <w:rsid w:val="4FF771AE"/>
    <w:rsid w:val="4FFA158A"/>
    <w:rsid w:val="50015165"/>
    <w:rsid w:val="500F7951"/>
    <w:rsid w:val="50109910"/>
    <w:rsid w:val="5018FFD6"/>
    <w:rsid w:val="50228B8B"/>
    <w:rsid w:val="502BE134"/>
    <w:rsid w:val="502DCDD3"/>
    <w:rsid w:val="5038B39F"/>
    <w:rsid w:val="503B1808"/>
    <w:rsid w:val="5042A5D0"/>
    <w:rsid w:val="504469A8"/>
    <w:rsid w:val="50493327"/>
    <w:rsid w:val="504A2425"/>
    <w:rsid w:val="50594A8D"/>
    <w:rsid w:val="505969F9"/>
    <w:rsid w:val="505C8166"/>
    <w:rsid w:val="50639362"/>
    <w:rsid w:val="5064E373"/>
    <w:rsid w:val="506687D7"/>
    <w:rsid w:val="5069CBEB"/>
    <w:rsid w:val="507B7EDD"/>
    <w:rsid w:val="507CD104"/>
    <w:rsid w:val="508DF5B3"/>
    <w:rsid w:val="5093E1F7"/>
    <w:rsid w:val="50944683"/>
    <w:rsid w:val="509CB06B"/>
    <w:rsid w:val="50B60836"/>
    <w:rsid w:val="50BD6525"/>
    <w:rsid w:val="50C4B0C0"/>
    <w:rsid w:val="50C5D916"/>
    <w:rsid w:val="50C906DE"/>
    <w:rsid w:val="50C939AF"/>
    <w:rsid w:val="50CA3A2E"/>
    <w:rsid w:val="50CA6E80"/>
    <w:rsid w:val="50D3C08D"/>
    <w:rsid w:val="50E186BE"/>
    <w:rsid w:val="50E546CF"/>
    <w:rsid w:val="50EC9AE3"/>
    <w:rsid w:val="50EF53AE"/>
    <w:rsid w:val="50EFE327"/>
    <w:rsid w:val="50F0AC5B"/>
    <w:rsid w:val="50F1D80D"/>
    <w:rsid w:val="50F2ECC9"/>
    <w:rsid w:val="50F765DB"/>
    <w:rsid w:val="51075C81"/>
    <w:rsid w:val="5107F52A"/>
    <w:rsid w:val="51162228"/>
    <w:rsid w:val="512EAB97"/>
    <w:rsid w:val="512EC4F3"/>
    <w:rsid w:val="512F71BD"/>
    <w:rsid w:val="51350586"/>
    <w:rsid w:val="51357161"/>
    <w:rsid w:val="513903F3"/>
    <w:rsid w:val="51391E22"/>
    <w:rsid w:val="513ADAA2"/>
    <w:rsid w:val="513D9421"/>
    <w:rsid w:val="514056A8"/>
    <w:rsid w:val="51441EB2"/>
    <w:rsid w:val="5144A632"/>
    <w:rsid w:val="51469C9E"/>
    <w:rsid w:val="514A1515"/>
    <w:rsid w:val="514AF01A"/>
    <w:rsid w:val="514D3DD8"/>
    <w:rsid w:val="51598B19"/>
    <w:rsid w:val="515EBBB0"/>
    <w:rsid w:val="51682A0D"/>
    <w:rsid w:val="516A5FCD"/>
    <w:rsid w:val="516B0040"/>
    <w:rsid w:val="5170127C"/>
    <w:rsid w:val="517A68DF"/>
    <w:rsid w:val="5182D086"/>
    <w:rsid w:val="5187F768"/>
    <w:rsid w:val="518DA25F"/>
    <w:rsid w:val="518E0B22"/>
    <w:rsid w:val="5194DC21"/>
    <w:rsid w:val="5196FCE1"/>
    <w:rsid w:val="51982FA5"/>
    <w:rsid w:val="519C983E"/>
    <w:rsid w:val="51A17F54"/>
    <w:rsid w:val="51A5554E"/>
    <w:rsid w:val="51B3AD60"/>
    <w:rsid w:val="51B4EF55"/>
    <w:rsid w:val="51BA0EDE"/>
    <w:rsid w:val="51BA72FF"/>
    <w:rsid w:val="51BCC9D1"/>
    <w:rsid w:val="51C1EBBA"/>
    <w:rsid w:val="51C7B195"/>
    <w:rsid w:val="51CA0692"/>
    <w:rsid w:val="51D1CC6A"/>
    <w:rsid w:val="51D57A94"/>
    <w:rsid w:val="51DB89F5"/>
    <w:rsid w:val="51DBCC1A"/>
    <w:rsid w:val="51DEF769"/>
    <w:rsid w:val="51E00FA9"/>
    <w:rsid w:val="51E91D33"/>
    <w:rsid w:val="51ED2648"/>
    <w:rsid w:val="51F291AE"/>
    <w:rsid w:val="520EBC07"/>
    <w:rsid w:val="5219A47D"/>
    <w:rsid w:val="521EB08F"/>
    <w:rsid w:val="5221407C"/>
    <w:rsid w:val="5222474C"/>
    <w:rsid w:val="522278C6"/>
    <w:rsid w:val="5229BB91"/>
    <w:rsid w:val="5246F518"/>
    <w:rsid w:val="5249DEDD"/>
    <w:rsid w:val="524C64C1"/>
    <w:rsid w:val="524ED360"/>
    <w:rsid w:val="524FA30F"/>
    <w:rsid w:val="5250C6F3"/>
    <w:rsid w:val="5251067A"/>
    <w:rsid w:val="525939DA"/>
    <w:rsid w:val="52647FA4"/>
    <w:rsid w:val="52685217"/>
    <w:rsid w:val="5272D840"/>
    <w:rsid w:val="5280EBEB"/>
    <w:rsid w:val="5287B58C"/>
    <w:rsid w:val="528EB1AE"/>
    <w:rsid w:val="528EDDE1"/>
    <w:rsid w:val="5290B2DD"/>
    <w:rsid w:val="5299AEBD"/>
    <w:rsid w:val="5299EE84"/>
    <w:rsid w:val="52A283B3"/>
    <w:rsid w:val="52A4EB0B"/>
    <w:rsid w:val="52A776F8"/>
    <w:rsid w:val="52ABCF88"/>
    <w:rsid w:val="52B03FFC"/>
    <w:rsid w:val="52B0DFA7"/>
    <w:rsid w:val="52B22AF3"/>
    <w:rsid w:val="52B51F55"/>
    <w:rsid w:val="52C93E9C"/>
    <w:rsid w:val="52CD4B2F"/>
    <w:rsid w:val="52CDDE19"/>
    <w:rsid w:val="52CF87C6"/>
    <w:rsid w:val="52CFD4F0"/>
    <w:rsid w:val="52D2D98F"/>
    <w:rsid w:val="52D8B443"/>
    <w:rsid w:val="52DA4688"/>
    <w:rsid w:val="52DC91E8"/>
    <w:rsid w:val="52F86E3E"/>
    <w:rsid w:val="52F8D9D0"/>
    <w:rsid w:val="52F9272C"/>
    <w:rsid w:val="530476D2"/>
    <w:rsid w:val="5307DD09"/>
    <w:rsid w:val="53142C91"/>
    <w:rsid w:val="5315C8BD"/>
    <w:rsid w:val="5317D804"/>
    <w:rsid w:val="531A2EE1"/>
    <w:rsid w:val="531B3443"/>
    <w:rsid w:val="5324F901"/>
    <w:rsid w:val="5328FE88"/>
    <w:rsid w:val="53297866"/>
    <w:rsid w:val="532DD0C2"/>
    <w:rsid w:val="532E7014"/>
    <w:rsid w:val="53322875"/>
    <w:rsid w:val="53354E0E"/>
    <w:rsid w:val="5335BF3B"/>
    <w:rsid w:val="533BA71B"/>
    <w:rsid w:val="5348A54E"/>
    <w:rsid w:val="5348C520"/>
    <w:rsid w:val="534C5D6A"/>
    <w:rsid w:val="53507DB7"/>
    <w:rsid w:val="53518323"/>
    <w:rsid w:val="5351B7C5"/>
    <w:rsid w:val="536C0AB0"/>
    <w:rsid w:val="537E8AC3"/>
    <w:rsid w:val="537F8935"/>
    <w:rsid w:val="5385FC5B"/>
    <w:rsid w:val="538B025E"/>
    <w:rsid w:val="538E5ABD"/>
    <w:rsid w:val="53902619"/>
    <w:rsid w:val="5393B1EE"/>
    <w:rsid w:val="5396B781"/>
    <w:rsid w:val="53976887"/>
    <w:rsid w:val="539C735A"/>
    <w:rsid w:val="539D1824"/>
    <w:rsid w:val="53A7B233"/>
    <w:rsid w:val="53AAD9E7"/>
    <w:rsid w:val="53AF3148"/>
    <w:rsid w:val="53AF414B"/>
    <w:rsid w:val="53B3CD42"/>
    <w:rsid w:val="53B8ECAE"/>
    <w:rsid w:val="53C61997"/>
    <w:rsid w:val="53C9DCF9"/>
    <w:rsid w:val="53CF37BF"/>
    <w:rsid w:val="53D06FE9"/>
    <w:rsid w:val="53D39921"/>
    <w:rsid w:val="53D4512D"/>
    <w:rsid w:val="53D53DB5"/>
    <w:rsid w:val="53DD5B95"/>
    <w:rsid w:val="53EB3FEC"/>
    <w:rsid w:val="53EC441F"/>
    <w:rsid w:val="53F8CA69"/>
    <w:rsid w:val="53FD6301"/>
    <w:rsid w:val="53FD9330"/>
    <w:rsid w:val="5409AD97"/>
    <w:rsid w:val="5409CC37"/>
    <w:rsid w:val="540A2738"/>
    <w:rsid w:val="541D8595"/>
    <w:rsid w:val="541F0163"/>
    <w:rsid w:val="5421883B"/>
    <w:rsid w:val="5422F47B"/>
    <w:rsid w:val="5435C576"/>
    <w:rsid w:val="543A8941"/>
    <w:rsid w:val="54461382"/>
    <w:rsid w:val="5448AFA8"/>
    <w:rsid w:val="544A7B5C"/>
    <w:rsid w:val="544D2F8F"/>
    <w:rsid w:val="544F7A1C"/>
    <w:rsid w:val="5451FA83"/>
    <w:rsid w:val="54541645"/>
    <w:rsid w:val="546ED114"/>
    <w:rsid w:val="547F3199"/>
    <w:rsid w:val="54844C21"/>
    <w:rsid w:val="548587BE"/>
    <w:rsid w:val="54891CA1"/>
    <w:rsid w:val="548BAC46"/>
    <w:rsid w:val="548CD12D"/>
    <w:rsid w:val="549448F3"/>
    <w:rsid w:val="54958D83"/>
    <w:rsid w:val="5496454E"/>
    <w:rsid w:val="5497314B"/>
    <w:rsid w:val="54A14BA5"/>
    <w:rsid w:val="54A61BCC"/>
    <w:rsid w:val="54A685AE"/>
    <w:rsid w:val="54B6627B"/>
    <w:rsid w:val="54B798D8"/>
    <w:rsid w:val="54C41E03"/>
    <w:rsid w:val="54C62B79"/>
    <w:rsid w:val="54CCE4A0"/>
    <w:rsid w:val="54D0E264"/>
    <w:rsid w:val="54D18F9C"/>
    <w:rsid w:val="54D4058E"/>
    <w:rsid w:val="54D8E551"/>
    <w:rsid w:val="54DBB4E4"/>
    <w:rsid w:val="54DF2459"/>
    <w:rsid w:val="54DF41AC"/>
    <w:rsid w:val="54E41CE8"/>
    <w:rsid w:val="54E438E7"/>
    <w:rsid w:val="54E8CF1A"/>
    <w:rsid w:val="54EB3CEA"/>
    <w:rsid w:val="5502C236"/>
    <w:rsid w:val="550727CD"/>
    <w:rsid w:val="5508FEC4"/>
    <w:rsid w:val="55133F4D"/>
    <w:rsid w:val="551CF5A9"/>
    <w:rsid w:val="5524ADBE"/>
    <w:rsid w:val="55266048"/>
    <w:rsid w:val="5527653B"/>
    <w:rsid w:val="5527C5AF"/>
    <w:rsid w:val="55306E6F"/>
    <w:rsid w:val="55308906"/>
    <w:rsid w:val="5531975B"/>
    <w:rsid w:val="553830C1"/>
    <w:rsid w:val="553D6AF4"/>
    <w:rsid w:val="55460EEF"/>
    <w:rsid w:val="554FA437"/>
    <w:rsid w:val="55531EE0"/>
    <w:rsid w:val="55549AD2"/>
    <w:rsid w:val="555533CE"/>
    <w:rsid w:val="55556827"/>
    <w:rsid w:val="5557C307"/>
    <w:rsid w:val="555AB2DD"/>
    <w:rsid w:val="555AD66F"/>
    <w:rsid w:val="555FFFD8"/>
    <w:rsid w:val="5561B909"/>
    <w:rsid w:val="5565FA5D"/>
    <w:rsid w:val="556C299C"/>
    <w:rsid w:val="557055F1"/>
    <w:rsid w:val="55709519"/>
    <w:rsid w:val="557BFEBD"/>
    <w:rsid w:val="55822EBB"/>
    <w:rsid w:val="55840DC0"/>
    <w:rsid w:val="5585BEAD"/>
    <w:rsid w:val="558FEB8A"/>
    <w:rsid w:val="5598C3CE"/>
    <w:rsid w:val="55997DAC"/>
    <w:rsid w:val="55A47D2B"/>
    <w:rsid w:val="55A54679"/>
    <w:rsid w:val="55A71C07"/>
    <w:rsid w:val="55A7D62F"/>
    <w:rsid w:val="55AE0424"/>
    <w:rsid w:val="55AE8695"/>
    <w:rsid w:val="55B3E431"/>
    <w:rsid w:val="55B87565"/>
    <w:rsid w:val="55BF81DB"/>
    <w:rsid w:val="55C08BB3"/>
    <w:rsid w:val="55C87BC2"/>
    <w:rsid w:val="55CA0B23"/>
    <w:rsid w:val="55D58F72"/>
    <w:rsid w:val="55D8F58A"/>
    <w:rsid w:val="55D97FEB"/>
    <w:rsid w:val="55E210D5"/>
    <w:rsid w:val="55E3683A"/>
    <w:rsid w:val="55FA0CBE"/>
    <w:rsid w:val="55FC9DE6"/>
    <w:rsid w:val="55FF0218"/>
    <w:rsid w:val="56024F8B"/>
    <w:rsid w:val="560B7CD2"/>
    <w:rsid w:val="560E791C"/>
    <w:rsid w:val="5618635A"/>
    <w:rsid w:val="561BFE34"/>
    <w:rsid w:val="561E144E"/>
    <w:rsid w:val="56251642"/>
    <w:rsid w:val="5635E0AF"/>
    <w:rsid w:val="563749F2"/>
    <w:rsid w:val="563981A9"/>
    <w:rsid w:val="5639E786"/>
    <w:rsid w:val="564CADBA"/>
    <w:rsid w:val="5656B550"/>
    <w:rsid w:val="5656FE96"/>
    <w:rsid w:val="565D4925"/>
    <w:rsid w:val="56609A19"/>
    <w:rsid w:val="5660D139"/>
    <w:rsid w:val="56628452"/>
    <w:rsid w:val="5663F92C"/>
    <w:rsid w:val="56646888"/>
    <w:rsid w:val="56677C80"/>
    <w:rsid w:val="566C24A0"/>
    <w:rsid w:val="5677C61F"/>
    <w:rsid w:val="5677DB64"/>
    <w:rsid w:val="567B71D1"/>
    <w:rsid w:val="567CE637"/>
    <w:rsid w:val="569549CA"/>
    <w:rsid w:val="56981D3D"/>
    <w:rsid w:val="56997182"/>
    <w:rsid w:val="569F311D"/>
    <w:rsid w:val="56AFC561"/>
    <w:rsid w:val="56B3B386"/>
    <w:rsid w:val="56B61E55"/>
    <w:rsid w:val="56B74FC1"/>
    <w:rsid w:val="56BA20DF"/>
    <w:rsid w:val="56BA2580"/>
    <w:rsid w:val="56BC700A"/>
    <w:rsid w:val="56BD8533"/>
    <w:rsid w:val="56CA9A75"/>
    <w:rsid w:val="56DA9F0B"/>
    <w:rsid w:val="56EB6B04"/>
    <w:rsid w:val="56EDF7CD"/>
    <w:rsid w:val="56F44D92"/>
    <w:rsid w:val="56F47EE7"/>
    <w:rsid w:val="56F59065"/>
    <w:rsid w:val="56FB81F8"/>
    <w:rsid w:val="570365F2"/>
    <w:rsid w:val="57098BEC"/>
    <w:rsid w:val="570BB642"/>
    <w:rsid w:val="570EADE2"/>
    <w:rsid w:val="571C5BD5"/>
    <w:rsid w:val="571F345A"/>
    <w:rsid w:val="5721EBA8"/>
    <w:rsid w:val="5724B4AA"/>
    <w:rsid w:val="572905C9"/>
    <w:rsid w:val="57325D31"/>
    <w:rsid w:val="5732F918"/>
    <w:rsid w:val="573EFC88"/>
    <w:rsid w:val="5745B296"/>
    <w:rsid w:val="57471F3A"/>
    <w:rsid w:val="575760D6"/>
    <w:rsid w:val="575B6796"/>
    <w:rsid w:val="5761506D"/>
    <w:rsid w:val="57620E01"/>
    <w:rsid w:val="576C872C"/>
    <w:rsid w:val="57705C54"/>
    <w:rsid w:val="57749199"/>
    <w:rsid w:val="57751581"/>
    <w:rsid w:val="577F389B"/>
    <w:rsid w:val="5781A007"/>
    <w:rsid w:val="57842E41"/>
    <w:rsid w:val="5784500D"/>
    <w:rsid w:val="5784F871"/>
    <w:rsid w:val="578563AC"/>
    <w:rsid w:val="5785C354"/>
    <w:rsid w:val="57865C26"/>
    <w:rsid w:val="57886583"/>
    <w:rsid w:val="57890B78"/>
    <w:rsid w:val="5790EF58"/>
    <w:rsid w:val="57966A8B"/>
    <w:rsid w:val="5796A7F0"/>
    <w:rsid w:val="57974492"/>
    <w:rsid w:val="57999A2B"/>
    <w:rsid w:val="579DEF92"/>
    <w:rsid w:val="579FCD9E"/>
    <w:rsid w:val="57A0BC52"/>
    <w:rsid w:val="57A68F93"/>
    <w:rsid w:val="57AB0F18"/>
    <w:rsid w:val="57B3034E"/>
    <w:rsid w:val="57B485C2"/>
    <w:rsid w:val="57B5F893"/>
    <w:rsid w:val="57BB5680"/>
    <w:rsid w:val="57BED089"/>
    <w:rsid w:val="57C0E0D8"/>
    <w:rsid w:val="57CB73E5"/>
    <w:rsid w:val="57D24DBA"/>
    <w:rsid w:val="57DA6D7E"/>
    <w:rsid w:val="57E73600"/>
    <w:rsid w:val="57E78C94"/>
    <w:rsid w:val="57E7B676"/>
    <w:rsid w:val="57E8A681"/>
    <w:rsid w:val="57F66077"/>
    <w:rsid w:val="57F785A9"/>
    <w:rsid w:val="580C3ADC"/>
    <w:rsid w:val="581A7D00"/>
    <w:rsid w:val="581AB3C1"/>
    <w:rsid w:val="5822F5E4"/>
    <w:rsid w:val="58265B3A"/>
    <w:rsid w:val="582B15C7"/>
    <w:rsid w:val="5831C0BD"/>
    <w:rsid w:val="58333B9E"/>
    <w:rsid w:val="5835BE48"/>
    <w:rsid w:val="58382660"/>
    <w:rsid w:val="583B1988"/>
    <w:rsid w:val="5842AD74"/>
    <w:rsid w:val="584AE7E2"/>
    <w:rsid w:val="5855C626"/>
    <w:rsid w:val="585CC628"/>
    <w:rsid w:val="585EAD6C"/>
    <w:rsid w:val="58638F8B"/>
    <w:rsid w:val="5863FA51"/>
    <w:rsid w:val="58648C6E"/>
    <w:rsid w:val="5872EA7D"/>
    <w:rsid w:val="5874DCAB"/>
    <w:rsid w:val="587D3167"/>
    <w:rsid w:val="587EF599"/>
    <w:rsid w:val="58801417"/>
    <w:rsid w:val="589B5C6D"/>
    <w:rsid w:val="589F116E"/>
    <w:rsid w:val="58ABBDA2"/>
    <w:rsid w:val="58B23A8D"/>
    <w:rsid w:val="58B6E666"/>
    <w:rsid w:val="58B82C36"/>
    <w:rsid w:val="58CF41A5"/>
    <w:rsid w:val="58D43CE4"/>
    <w:rsid w:val="58DA357B"/>
    <w:rsid w:val="58E81E29"/>
    <w:rsid w:val="58E8F18D"/>
    <w:rsid w:val="58EF75A7"/>
    <w:rsid w:val="58F80BF3"/>
    <w:rsid w:val="58FFB3EA"/>
    <w:rsid w:val="59017970"/>
    <w:rsid w:val="5906D81A"/>
    <w:rsid w:val="59083B5F"/>
    <w:rsid w:val="59086093"/>
    <w:rsid w:val="59117F73"/>
    <w:rsid w:val="591AD1E4"/>
    <w:rsid w:val="591D18CD"/>
    <w:rsid w:val="592924B5"/>
    <w:rsid w:val="592D97D9"/>
    <w:rsid w:val="593216C6"/>
    <w:rsid w:val="5934747D"/>
    <w:rsid w:val="5936EAC4"/>
    <w:rsid w:val="593A6F0F"/>
    <w:rsid w:val="593DC2E7"/>
    <w:rsid w:val="593F9ED2"/>
    <w:rsid w:val="5955BD90"/>
    <w:rsid w:val="595CA364"/>
    <w:rsid w:val="59649019"/>
    <w:rsid w:val="596BC88B"/>
    <w:rsid w:val="596DAEAC"/>
    <w:rsid w:val="5971A091"/>
    <w:rsid w:val="59736DE1"/>
    <w:rsid w:val="597F04EF"/>
    <w:rsid w:val="597F17AF"/>
    <w:rsid w:val="598386D7"/>
    <w:rsid w:val="5983EBD7"/>
    <w:rsid w:val="59871988"/>
    <w:rsid w:val="598EB645"/>
    <w:rsid w:val="59917432"/>
    <w:rsid w:val="5995304B"/>
    <w:rsid w:val="599640DB"/>
    <w:rsid w:val="5998E37F"/>
    <w:rsid w:val="59A94CF8"/>
    <w:rsid w:val="59AC9139"/>
    <w:rsid w:val="59AE4F0B"/>
    <w:rsid w:val="59BEF75F"/>
    <w:rsid w:val="59CC4672"/>
    <w:rsid w:val="59CDDC38"/>
    <w:rsid w:val="59D1085A"/>
    <w:rsid w:val="59E0596E"/>
    <w:rsid w:val="59E0AD54"/>
    <w:rsid w:val="59E453C5"/>
    <w:rsid w:val="59ECC775"/>
    <w:rsid w:val="59EF4922"/>
    <w:rsid w:val="59F0819E"/>
    <w:rsid w:val="59F80AFE"/>
    <w:rsid w:val="59FF5FEC"/>
    <w:rsid w:val="5A03D468"/>
    <w:rsid w:val="5A0B4549"/>
    <w:rsid w:val="5A0BACD1"/>
    <w:rsid w:val="5A0BF0B2"/>
    <w:rsid w:val="5A14070B"/>
    <w:rsid w:val="5A14F700"/>
    <w:rsid w:val="5A1D73EA"/>
    <w:rsid w:val="5A1E2FA7"/>
    <w:rsid w:val="5A203614"/>
    <w:rsid w:val="5A24AA6A"/>
    <w:rsid w:val="5A267532"/>
    <w:rsid w:val="5A2D6BD6"/>
    <w:rsid w:val="5A2DA132"/>
    <w:rsid w:val="5A2E2CE3"/>
    <w:rsid w:val="5A2F2E21"/>
    <w:rsid w:val="5A2F92B7"/>
    <w:rsid w:val="5A2FBE6E"/>
    <w:rsid w:val="5A32DD44"/>
    <w:rsid w:val="5A332DC3"/>
    <w:rsid w:val="5A35EB09"/>
    <w:rsid w:val="5A3B9D29"/>
    <w:rsid w:val="5A41EDEE"/>
    <w:rsid w:val="5A4BD890"/>
    <w:rsid w:val="5A56E7F1"/>
    <w:rsid w:val="5A57AEBE"/>
    <w:rsid w:val="5A593541"/>
    <w:rsid w:val="5A61C125"/>
    <w:rsid w:val="5A696771"/>
    <w:rsid w:val="5A6FE539"/>
    <w:rsid w:val="5A71CECB"/>
    <w:rsid w:val="5A7A5D6E"/>
    <w:rsid w:val="5A7BC40F"/>
    <w:rsid w:val="5A810F69"/>
    <w:rsid w:val="5A8BF6E9"/>
    <w:rsid w:val="5A9385CB"/>
    <w:rsid w:val="5A97BA2D"/>
    <w:rsid w:val="5A98F495"/>
    <w:rsid w:val="5A996EB4"/>
    <w:rsid w:val="5A9B0E2D"/>
    <w:rsid w:val="5A9BF94E"/>
    <w:rsid w:val="5A9C584A"/>
    <w:rsid w:val="5A9D3EFF"/>
    <w:rsid w:val="5AABC498"/>
    <w:rsid w:val="5AB35DA5"/>
    <w:rsid w:val="5AB4AD42"/>
    <w:rsid w:val="5ABA1882"/>
    <w:rsid w:val="5ABAE68D"/>
    <w:rsid w:val="5AC1800D"/>
    <w:rsid w:val="5AC9C313"/>
    <w:rsid w:val="5ACAB891"/>
    <w:rsid w:val="5ACB45E9"/>
    <w:rsid w:val="5AD31A8A"/>
    <w:rsid w:val="5AD3EBFA"/>
    <w:rsid w:val="5AD55460"/>
    <w:rsid w:val="5ADC8B58"/>
    <w:rsid w:val="5ADDF8CE"/>
    <w:rsid w:val="5ADF686A"/>
    <w:rsid w:val="5AE17729"/>
    <w:rsid w:val="5AE3DEEF"/>
    <w:rsid w:val="5AE4DBF0"/>
    <w:rsid w:val="5AE651D6"/>
    <w:rsid w:val="5AF85E25"/>
    <w:rsid w:val="5B00EF27"/>
    <w:rsid w:val="5B0138C2"/>
    <w:rsid w:val="5B083BF7"/>
    <w:rsid w:val="5B0A20A9"/>
    <w:rsid w:val="5B0DE814"/>
    <w:rsid w:val="5B1A97BC"/>
    <w:rsid w:val="5B20B682"/>
    <w:rsid w:val="5B244F2B"/>
    <w:rsid w:val="5B32113C"/>
    <w:rsid w:val="5B330F5D"/>
    <w:rsid w:val="5B33EDE7"/>
    <w:rsid w:val="5B365B17"/>
    <w:rsid w:val="5B3B7C90"/>
    <w:rsid w:val="5B45FA2E"/>
    <w:rsid w:val="5B4AD43D"/>
    <w:rsid w:val="5B4BCA6E"/>
    <w:rsid w:val="5B4C7A16"/>
    <w:rsid w:val="5B4FE4F1"/>
    <w:rsid w:val="5B568664"/>
    <w:rsid w:val="5B57DA42"/>
    <w:rsid w:val="5B6870D7"/>
    <w:rsid w:val="5B6D9046"/>
    <w:rsid w:val="5B6E7975"/>
    <w:rsid w:val="5B786AB3"/>
    <w:rsid w:val="5B7A4E36"/>
    <w:rsid w:val="5B965AB3"/>
    <w:rsid w:val="5B99D0A7"/>
    <w:rsid w:val="5B9B304D"/>
    <w:rsid w:val="5B9B9B13"/>
    <w:rsid w:val="5B9F272A"/>
    <w:rsid w:val="5B9F9497"/>
    <w:rsid w:val="5BA0302C"/>
    <w:rsid w:val="5BA059F5"/>
    <w:rsid w:val="5BA2FBB6"/>
    <w:rsid w:val="5BA80DBD"/>
    <w:rsid w:val="5BAAB421"/>
    <w:rsid w:val="5BB53DCF"/>
    <w:rsid w:val="5BBA0008"/>
    <w:rsid w:val="5BBB1C4B"/>
    <w:rsid w:val="5BBC184C"/>
    <w:rsid w:val="5BBC2FC6"/>
    <w:rsid w:val="5BBF11F8"/>
    <w:rsid w:val="5BD6B230"/>
    <w:rsid w:val="5BDDD14D"/>
    <w:rsid w:val="5BE3A804"/>
    <w:rsid w:val="5BEC75A2"/>
    <w:rsid w:val="5BED13A6"/>
    <w:rsid w:val="5BEFF91B"/>
    <w:rsid w:val="5BF39E26"/>
    <w:rsid w:val="5BF69A43"/>
    <w:rsid w:val="5BFDF193"/>
    <w:rsid w:val="5BFF784E"/>
    <w:rsid w:val="5C06E7A2"/>
    <w:rsid w:val="5C0877D0"/>
    <w:rsid w:val="5C090922"/>
    <w:rsid w:val="5C125C7B"/>
    <w:rsid w:val="5C1B197D"/>
    <w:rsid w:val="5C1CC286"/>
    <w:rsid w:val="5C254F8C"/>
    <w:rsid w:val="5C27DE2D"/>
    <w:rsid w:val="5C2C1648"/>
    <w:rsid w:val="5C2D4BB3"/>
    <w:rsid w:val="5C39992E"/>
    <w:rsid w:val="5C3CB19A"/>
    <w:rsid w:val="5C3D7037"/>
    <w:rsid w:val="5C3DC05E"/>
    <w:rsid w:val="5C3DF25E"/>
    <w:rsid w:val="5C40A879"/>
    <w:rsid w:val="5C44704A"/>
    <w:rsid w:val="5C485DAD"/>
    <w:rsid w:val="5C4ADF26"/>
    <w:rsid w:val="5C4B978B"/>
    <w:rsid w:val="5C5FF8BC"/>
    <w:rsid w:val="5C618261"/>
    <w:rsid w:val="5C6ABABF"/>
    <w:rsid w:val="5C6AC9E7"/>
    <w:rsid w:val="5C6BF898"/>
    <w:rsid w:val="5C76E629"/>
    <w:rsid w:val="5C80DE3F"/>
    <w:rsid w:val="5C80E73F"/>
    <w:rsid w:val="5C8143C9"/>
    <w:rsid w:val="5C85884E"/>
    <w:rsid w:val="5C8C1181"/>
    <w:rsid w:val="5C91F0D2"/>
    <w:rsid w:val="5C93D6B9"/>
    <w:rsid w:val="5C950795"/>
    <w:rsid w:val="5CA6881D"/>
    <w:rsid w:val="5CA6C5C9"/>
    <w:rsid w:val="5CA7E775"/>
    <w:rsid w:val="5CB2291A"/>
    <w:rsid w:val="5CB7ED7D"/>
    <w:rsid w:val="5CC1AAE8"/>
    <w:rsid w:val="5CC3D630"/>
    <w:rsid w:val="5CC8FC82"/>
    <w:rsid w:val="5CCAF6CC"/>
    <w:rsid w:val="5CCD06F4"/>
    <w:rsid w:val="5CD9EEEE"/>
    <w:rsid w:val="5CE15C5C"/>
    <w:rsid w:val="5CE2778D"/>
    <w:rsid w:val="5CEAD240"/>
    <w:rsid w:val="5CF20ADF"/>
    <w:rsid w:val="5CF3A35C"/>
    <w:rsid w:val="5CF4467E"/>
    <w:rsid w:val="5CFAE775"/>
    <w:rsid w:val="5CFF24DD"/>
    <w:rsid w:val="5D115EFC"/>
    <w:rsid w:val="5D13163B"/>
    <w:rsid w:val="5D15B60C"/>
    <w:rsid w:val="5D241A3F"/>
    <w:rsid w:val="5D332278"/>
    <w:rsid w:val="5D37A63D"/>
    <w:rsid w:val="5D480937"/>
    <w:rsid w:val="5D4CB1CA"/>
    <w:rsid w:val="5D4E9EC6"/>
    <w:rsid w:val="5D579B76"/>
    <w:rsid w:val="5D580A29"/>
    <w:rsid w:val="5D597E47"/>
    <w:rsid w:val="5D5E1BCF"/>
    <w:rsid w:val="5D61DA54"/>
    <w:rsid w:val="5D62724A"/>
    <w:rsid w:val="5D63DFB0"/>
    <w:rsid w:val="5D644A49"/>
    <w:rsid w:val="5D75FC97"/>
    <w:rsid w:val="5D7CF574"/>
    <w:rsid w:val="5D831696"/>
    <w:rsid w:val="5D8380A1"/>
    <w:rsid w:val="5D868452"/>
    <w:rsid w:val="5D8B9D59"/>
    <w:rsid w:val="5D8F2B8C"/>
    <w:rsid w:val="5D9455AF"/>
    <w:rsid w:val="5D94A3B8"/>
    <w:rsid w:val="5D952353"/>
    <w:rsid w:val="5D9587DB"/>
    <w:rsid w:val="5D99574F"/>
    <w:rsid w:val="5D9C72A0"/>
    <w:rsid w:val="5D9FBAD9"/>
    <w:rsid w:val="5DA61897"/>
    <w:rsid w:val="5DA8C5E5"/>
    <w:rsid w:val="5DB1E57A"/>
    <w:rsid w:val="5DB21D2C"/>
    <w:rsid w:val="5DC2E6CA"/>
    <w:rsid w:val="5DC2F2DB"/>
    <w:rsid w:val="5DCF60EE"/>
    <w:rsid w:val="5DD3CF83"/>
    <w:rsid w:val="5DD6BCEA"/>
    <w:rsid w:val="5DDA6791"/>
    <w:rsid w:val="5DDDB069"/>
    <w:rsid w:val="5DE27214"/>
    <w:rsid w:val="5DF1D196"/>
    <w:rsid w:val="5DF3B103"/>
    <w:rsid w:val="5DF537A9"/>
    <w:rsid w:val="5DFFF452"/>
    <w:rsid w:val="5E0522E3"/>
    <w:rsid w:val="5E064266"/>
    <w:rsid w:val="5E080482"/>
    <w:rsid w:val="5E1601D6"/>
    <w:rsid w:val="5E16A928"/>
    <w:rsid w:val="5E1B4F57"/>
    <w:rsid w:val="5E1F33BF"/>
    <w:rsid w:val="5E20CB65"/>
    <w:rsid w:val="5E26FC8E"/>
    <w:rsid w:val="5E290748"/>
    <w:rsid w:val="5E29DB8A"/>
    <w:rsid w:val="5E3051F0"/>
    <w:rsid w:val="5E3FC75A"/>
    <w:rsid w:val="5E43FD9C"/>
    <w:rsid w:val="5E44A956"/>
    <w:rsid w:val="5E4B0DCB"/>
    <w:rsid w:val="5E5005F9"/>
    <w:rsid w:val="5E509B01"/>
    <w:rsid w:val="5E528658"/>
    <w:rsid w:val="5E53650B"/>
    <w:rsid w:val="5E58894A"/>
    <w:rsid w:val="5E5BED00"/>
    <w:rsid w:val="5E5C48EA"/>
    <w:rsid w:val="5E633927"/>
    <w:rsid w:val="5E6E3974"/>
    <w:rsid w:val="5E72449D"/>
    <w:rsid w:val="5E77F913"/>
    <w:rsid w:val="5E7CBC62"/>
    <w:rsid w:val="5E843A77"/>
    <w:rsid w:val="5E8B75E7"/>
    <w:rsid w:val="5E910319"/>
    <w:rsid w:val="5E919851"/>
    <w:rsid w:val="5E939159"/>
    <w:rsid w:val="5E9D58FA"/>
    <w:rsid w:val="5E9EDCE5"/>
    <w:rsid w:val="5EA3F926"/>
    <w:rsid w:val="5EA77C29"/>
    <w:rsid w:val="5EB75E34"/>
    <w:rsid w:val="5EB97E8D"/>
    <w:rsid w:val="5EB98031"/>
    <w:rsid w:val="5EB9A8B2"/>
    <w:rsid w:val="5EBA2193"/>
    <w:rsid w:val="5EBB58FA"/>
    <w:rsid w:val="5EBB88CF"/>
    <w:rsid w:val="5EBC829A"/>
    <w:rsid w:val="5EBF43B9"/>
    <w:rsid w:val="5EC08FAB"/>
    <w:rsid w:val="5EC34A1D"/>
    <w:rsid w:val="5EC5E92D"/>
    <w:rsid w:val="5EC9711F"/>
    <w:rsid w:val="5ECD8266"/>
    <w:rsid w:val="5ED2A5AF"/>
    <w:rsid w:val="5ED33BD5"/>
    <w:rsid w:val="5ED4926F"/>
    <w:rsid w:val="5EDADA74"/>
    <w:rsid w:val="5EDCC91C"/>
    <w:rsid w:val="5EE3A5BB"/>
    <w:rsid w:val="5EE3D998"/>
    <w:rsid w:val="5EE895AF"/>
    <w:rsid w:val="5EEE50E7"/>
    <w:rsid w:val="5F016EEF"/>
    <w:rsid w:val="5F02814C"/>
    <w:rsid w:val="5F073510"/>
    <w:rsid w:val="5F0E52F2"/>
    <w:rsid w:val="5F116E95"/>
    <w:rsid w:val="5F2B998C"/>
    <w:rsid w:val="5F2FC16B"/>
    <w:rsid w:val="5F354CB5"/>
    <w:rsid w:val="5F3A426F"/>
    <w:rsid w:val="5F3B4C14"/>
    <w:rsid w:val="5F3E886B"/>
    <w:rsid w:val="5F3F2A81"/>
    <w:rsid w:val="5F42A89D"/>
    <w:rsid w:val="5F62956C"/>
    <w:rsid w:val="5F6983CF"/>
    <w:rsid w:val="5F6A49DD"/>
    <w:rsid w:val="5F6FD114"/>
    <w:rsid w:val="5F73E063"/>
    <w:rsid w:val="5F76A4A9"/>
    <w:rsid w:val="5F82D127"/>
    <w:rsid w:val="5F888E9F"/>
    <w:rsid w:val="5F89CD00"/>
    <w:rsid w:val="5F8BC8CB"/>
    <w:rsid w:val="5F953F0B"/>
    <w:rsid w:val="5F9F7807"/>
    <w:rsid w:val="5FA0D794"/>
    <w:rsid w:val="5FACB3DF"/>
    <w:rsid w:val="5FAF30B6"/>
    <w:rsid w:val="5FB18E96"/>
    <w:rsid w:val="5FB74263"/>
    <w:rsid w:val="5FBAAAF3"/>
    <w:rsid w:val="5FBD2910"/>
    <w:rsid w:val="5FC211A0"/>
    <w:rsid w:val="5FCC564C"/>
    <w:rsid w:val="5FCC8E6E"/>
    <w:rsid w:val="5FD1CB74"/>
    <w:rsid w:val="5FD82ED8"/>
    <w:rsid w:val="5FDE942A"/>
    <w:rsid w:val="5FDED63B"/>
    <w:rsid w:val="5FE02091"/>
    <w:rsid w:val="5FE29A32"/>
    <w:rsid w:val="5FE58312"/>
    <w:rsid w:val="5FE81C86"/>
    <w:rsid w:val="5FF77DB3"/>
    <w:rsid w:val="5FFCBF48"/>
    <w:rsid w:val="5FFDB3D2"/>
    <w:rsid w:val="6003B62F"/>
    <w:rsid w:val="60095F6A"/>
    <w:rsid w:val="600FB3E4"/>
    <w:rsid w:val="6014BF6F"/>
    <w:rsid w:val="60161599"/>
    <w:rsid w:val="6021D996"/>
    <w:rsid w:val="602D23EC"/>
    <w:rsid w:val="602E0ADB"/>
    <w:rsid w:val="603DC0A3"/>
    <w:rsid w:val="603FB4AF"/>
    <w:rsid w:val="6046AA48"/>
    <w:rsid w:val="6049B88F"/>
    <w:rsid w:val="6053893E"/>
    <w:rsid w:val="606B8E4A"/>
    <w:rsid w:val="606DAB9F"/>
    <w:rsid w:val="60777108"/>
    <w:rsid w:val="6078FE24"/>
    <w:rsid w:val="60800527"/>
    <w:rsid w:val="608CB60C"/>
    <w:rsid w:val="608D1FB9"/>
    <w:rsid w:val="6093AD5E"/>
    <w:rsid w:val="6095CFF2"/>
    <w:rsid w:val="609E9D8B"/>
    <w:rsid w:val="60A01449"/>
    <w:rsid w:val="60A56AA9"/>
    <w:rsid w:val="60A634F2"/>
    <w:rsid w:val="60A665FD"/>
    <w:rsid w:val="60B6162E"/>
    <w:rsid w:val="60CF4CB9"/>
    <w:rsid w:val="60D255F1"/>
    <w:rsid w:val="60DC2A1E"/>
    <w:rsid w:val="60E0440F"/>
    <w:rsid w:val="60E50B54"/>
    <w:rsid w:val="60E83FE6"/>
    <w:rsid w:val="60ECBF78"/>
    <w:rsid w:val="60F33204"/>
    <w:rsid w:val="60FE65CD"/>
    <w:rsid w:val="6103F293"/>
    <w:rsid w:val="610C63FE"/>
    <w:rsid w:val="610E8F0A"/>
    <w:rsid w:val="610F85E3"/>
    <w:rsid w:val="61109430"/>
    <w:rsid w:val="611DE0D2"/>
    <w:rsid w:val="611F072A"/>
    <w:rsid w:val="6120E944"/>
    <w:rsid w:val="612ED9C5"/>
    <w:rsid w:val="61389B8D"/>
    <w:rsid w:val="6150B21C"/>
    <w:rsid w:val="6157338F"/>
    <w:rsid w:val="6158425B"/>
    <w:rsid w:val="615982EF"/>
    <w:rsid w:val="6159F5BE"/>
    <w:rsid w:val="615C41B8"/>
    <w:rsid w:val="61697BB1"/>
    <w:rsid w:val="616BA9CA"/>
    <w:rsid w:val="61801A85"/>
    <w:rsid w:val="6180DF22"/>
    <w:rsid w:val="6180E83E"/>
    <w:rsid w:val="61888535"/>
    <w:rsid w:val="618AC416"/>
    <w:rsid w:val="618F190E"/>
    <w:rsid w:val="61918B9D"/>
    <w:rsid w:val="6197AA3B"/>
    <w:rsid w:val="61B400AE"/>
    <w:rsid w:val="61B49153"/>
    <w:rsid w:val="61B89CF8"/>
    <w:rsid w:val="61B8A872"/>
    <w:rsid w:val="61B969B3"/>
    <w:rsid w:val="61B9D58D"/>
    <w:rsid w:val="61BB821A"/>
    <w:rsid w:val="61BFECD9"/>
    <w:rsid w:val="61C1890B"/>
    <w:rsid w:val="61C99F09"/>
    <w:rsid w:val="61CDD921"/>
    <w:rsid w:val="61D1D64F"/>
    <w:rsid w:val="61D78916"/>
    <w:rsid w:val="61DC123B"/>
    <w:rsid w:val="61EC0DA6"/>
    <w:rsid w:val="61F0B173"/>
    <w:rsid w:val="61F118BE"/>
    <w:rsid w:val="61F1C255"/>
    <w:rsid w:val="61F4B19F"/>
    <w:rsid w:val="61F84505"/>
    <w:rsid w:val="61F8C664"/>
    <w:rsid w:val="61FD6ED0"/>
    <w:rsid w:val="61FE5A34"/>
    <w:rsid w:val="61FFEBE0"/>
    <w:rsid w:val="62066051"/>
    <w:rsid w:val="620D48FF"/>
    <w:rsid w:val="62134BAA"/>
    <w:rsid w:val="621445AE"/>
    <w:rsid w:val="62147635"/>
    <w:rsid w:val="62180BFC"/>
    <w:rsid w:val="621BD4B6"/>
    <w:rsid w:val="621DADA3"/>
    <w:rsid w:val="6227EEB2"/>
    <w:rsid w:val="62295232"/>
    <w:rsid w:val="623507FB"/>
    <w:rsid w:val="62376364"/>
    <w:rsid w:val="62379635"/>
    <w:rsid w:val="62401D21"/>
    <w:rsid w:val="6243D9C0"/>
    <w:rsid w:val="624C685B"/>
    <w:rsid w:val="625012AB"/>
    <w:rsid w:val="6256EA71"/>
    <w:rsid w:val="6258EA02"/>
    <w:rsid w:val="625D9F16"/>
    <w:rsid w:val="62670B80"/>
    <w:rsid w:val="62768D6A"/>
    <w:rsid w:val="627A058C"/>
    <w:rsid w:val="627D6381"/>
    <w:rsid w:val="6280F713"/>
    <w:rsid w:val="62880874"/>
    <w:rsid w:val="628FCD48"/>
    <w:rsid w:val="6296C851"/>
    <w:rsid w:val="62A14FC9"/>
    <w:rsid w:val="62A3883B"/>
    <w:rsid w:val="62B1BF5E"/>
    <w:rsid w:val="62B97752"/>
    <w:rsid w:val="62BC57B1"/>
    <w:rsid w:val="62C4D77E"/>
    <w:rsid w:val="62CE0E6F"/>
    <w:rsid w:val="62DBE6CF"/>
    <w:rsid w:val="62DFE383"/>
    <w:rsid w:val="62E10564"/>
    <w:rsid w:val="62E52969"/>
    <w:rsid w:val="62E664C1"/>
    <w:rsid w:val="62E6FFE9"/>
    <w:rsid w:val="62E8ABFD"/>
    <w:rsid w:val="62F1F0C4"/>
    <w:rsid w:val="62F2BEFD"/>
    <w:rsid w:val="62F733ED"/>
    <w:rsid w:val="62F81A4E"/>
    <w:rsid w:val="62FFD859"/>
    <w:rsid w:val="6301D2E2"/>
    <w:rsid w:val="63070A69"/>
    <w:rsid w:val="630DD742"/>
    <w:rsid w:val="63127824"/>
    <w:rsid w:val="6312FB14"/>
    <w:rsid w:val="63135FBB"/>
    <w:rsid w:val="631C81FC"/>
    <w:rsid w:val="631FC706"/>
    <w:rsid w:val="632627AE"/>
    <w:rsid w:val="632864B2"/>
    <w:rsid w:val="6328D40A"/>
    <w:rsid w:val="632B1D46"/>
    <w:rsid w:val="632BFCB4"/>
    <w:rsid w:val="632F137D"/>
    <w:rsid w:val="633004F9"/>
    <w:rsid w:val="633090D4"/>
    <w:rsid w:val="6336EB92"/>
    <w:rsid w:val="633B7D7C"/>
    <w:rsid w:val="634516EE"/>
    <w:rsid w:val="6345809A"/>
    <w:rsid w:val="6346D03B"/>
    <w:rsid w:val="63487E15"/>
    <w:rsid w:val="634BAB71"/>
    <w:rsid w:val="634CF026"/>
    <w:rsid w:val="6351E917"/>
    <w:rsid w:val="6352786C"/>
    <w:rsid w:val="63539052"/>
    <w:rsid w:val="635723D8"/>
    <w:rsid w:val="6357FC9B"/>
    <w:rsid w:val="636AABD8"/>
    <w:rsid w:val="63738C75"/>
    <w:rsid w:val="6374D80B"/>
    <w:rsid w:val="6376E214"/>
    <w:rsid w:val="6380244A"/>
    <w:rsid w:val="63838BA9"/>
    <w:rsid w:val="6385AA4C"/>
    <w:rsid w:val="6386311A"/>
    <w:rsid w:val="638D92B6"/>
    <w:rsid w:val="63944682"/>
    <w:rsid w:val="6395C731"/>
    <w:rsid w:val="6396AAEF"/>
    <w:rsid w:val="63977D7B"/>
    <w:rsid w:val="63A6A7FE"/>
    <w:rsid w:val="63ACAC92"/>
    <w:rsid w:val="63B60F31"/>
    <w:rsid w:val="63BA8B25"/>
    <w:rsid w:val="63BD1745"/>
    <w:rsid w:val="63BDD8DE"/>
    <w:rsid w:val="63BEF8FE"/>
    <w:rsid w:val="63BFC127"/>
    <w:rsid w:val="63C246B6"/>
    <w:rsid w:val="63C78778"/>
    <w:rsid w:val="63C9C0B2"/>
    <w:rsid w:val="63D0D5EA"/>
    <w:rsid w:val="63D301AC"/>
    <w:rsid w:val="63DAC911"/>
    <w:rsid w:val="63DE55FD"/>
    <w:rsid w:val="63E4CC90"/>
    <w:rsid w:val="63EF3895"/>
    <w:rsid w:val="63F5151A"/>
    <w:rsid w:val="640B6B8D"/>
    <w:rsid w:val="640FB742"/>
    <w:rsid w:val="6413C9FE"/>
    <w:rsid w:val="641EDB0F"/>
    <w:rsid w:val="642A909E"/>
    <w:rsid w:val="642C020A"/>
    <w:rsid w:val="642DF7DF"/>
    <w:rsid w:val="64376104"/>
    <w:rsid w:val="643A6811"/>
    <w:rsid w:val="64432732"/>
    <w:rsid w:val="6453AC19"/>
    <w:rsid w:val="645807DD"/>
    <w:rsid w:val="6460AE9D"/>
    <w:rsid w:val="64613057"/>
    <w:rsid w:val="64615EC9"/>
    <w:rsid w:val="646A7EA3"/>
    <w:rsid w:val="646D9EE6"/>
    <w:rsid w:val="646DE9B5"/>
    <w:rsid w:val="647E2316"/>
    <w:rsid w:val="647F3F5A"/>
    <w:rsid w:val="64806C32"/>
    <w:rsid w:val="648343F9"/>
    <w:rsid w:val="649000C8"/>
    <w:rsid w:val="6495B6B8"/>
    <w:rsid w:val="64995D83"/>
    <w:rsid w:val="6499AD7F"/>
    <w:rsid w:val="649C48F8"/>
    <w:rsid w:val="649C59E9"/>
    <w:rsid w:val="649FFF91"/>
    <w:rsid w:val="64A41C63"/>
    <w:rsid w:val="64A57519"/>
    <w:rsid w:val="64A5AB7E"/>
    <w:rsid w:val="64BCBFED"/>
    <w:rsid w:val="64BE4D4C"/>
    <w:rsid w:val="64C25DE4"/>
    <w:rsid w:val="64C8FA70"/>
    <w:rsid w:val="64CB5FC6"/>
    <w:rsid w:val="64CE8C04"/>
    <w:rsid w:val="64CF6205"/>
    <w:rsid w:val="64D5C42E"/>
    <w:rsid w:val="64DA78FE"/>
    <w:rsid w:val="64DF5209"/>
    <w:rsid w:val="64E18389"/>
    <w:rsid w:val="64E9460A"/>
    <w:rsid w:val="64EACE8D"/>
    <w:rsid w:val="64EBEAC1"/>
    <w:rsid w:val="64F0DB83"/>
    <w:rsid w:val="64F21617"/>
    <w:rsid w:val="64F6BA45"/>
    <w:rsid w:val="6503E75A"/>
    <w:rsid w:val="650A8E5D"/>
    <w:rsid w:val="650ADEAE"/>
    <w:rsid w:val="650BCE76"/>
    <w:rsid w:val="6517D641"/>
    <w:rsid w:val="652C08F8"/>
    <w:rsid w:val="652CA880"/>
    <w:rsid w:val="652EBAD9"/>
    <w:rsid w:val="65322D0D"/>
    <w:rsid w:val="65371540"/>
    <w:rsid w:val="6543D7A4"/>
    <w:rsid w:val="655690DF"/>
    <w:rsid w:val="655A8C81"/>
    <w:rsid w:val="655C8D90"/>
    <w:rsid w:val="656660F2"/>
    <w:rsid w:val="656927D9"/>
    <w:rsid w:val="656A51A3"/>
    <w:rsid w:val="65753EE4"/>
    <w:rsid w:val="657607C3"/>
    <w:rsid w:val="6577A244"/>
    <w:rsid w:val="6578B79D"/>
    <w:rsid w:val="65797344"/>
    <w:rsid w:val="657A0DD8"/>
    <w:rsid w:val="65814673"/>
    <w:rsid w:val="6585DA92"/>
    <w:rsid w:val="65871CC1"/>
    <w:rsid w:val="658F29FE"/>
    <w:rsid w:val="65939F50"/>
    <w:rsid w:val="65959444"/>
    <w:rsid w:val="65A611F8"/>
    <w:rsid w:val="65A7F6B4"/>
    <w:rsid w:val="65AECA7D"/>
    <w:rsid w:val="65B4846F"/>
    <w:rsid w:val="65BAEDF8"/>
    <w:rsid w:val="65BBE7B9"/>
    <w:rsid w:val="65C643D5"/>
    <w:rsid w:val="65C848E7"/>
    <w:rsid w:val="65C8A07B"/>
    <w:rsid w:val="65CAFD30"/>
    <w:rsid w:val="65D363B0"/>
    <w:rsid w:val="65E3D7C4"/>
    <w:rsid w:val="65E68EB8"/>
    <w:rsid w:val="65E9C123"/>
    <w:rsid w:val="65EB5D1D"/>
    <w:rsid w:val="65ECF4D1"/>
    <w:rsid w:val="65EDD39A"/>
    <w:rsid w:val="65F43BFD"/>
    <w:rsid w:val="65FEDD22"/>
    <w:rsid w:val="6602ECCB"/>
    <w:rsid w:val="6610A114"/>
    <w:rsid w:val="66195236"/>
    <w:rsid w:val="661A56FA"/>
    <w:rsid w:val="661B0FBB"/>
    <w:rsid w:val="66244E07"/>
    <w:rsid w:val="66355AEA"/>
    <w:rsid w:val="66372DE0"/>
    <w:rsid w:val="663F2E94"/>
    <w:rsid w:val="66410087"/>
    <w:rsid w:val="6647380D"/>
    <w:rsid w:val="664889E7"/>
    <w:rsid w:val="6653F8B2"/>
    <w:rsid w:val="665501B6"/>
    <w:rsid w:val="66569C3F"/>
    <w:rsid w:val="66657B82"/>
    <w:rsid w:val="666AAF08"/>
    <w:rsid w:val="666EA7A3"/>
    <w:rsid w:val="6670E138"/>
    <w:rsid w:val="667DBD15"/>
    <w:rsid w:val="6681595A"/>
    <w:rsid w:val="6686819F"/>
    <w:rsid w:val="66870B87"/>
    <w:rsid w:val="6688ACF1"/>
    <w:rsid w:val="6689610C"/>
    <w:rsid w:val="668D852C"/>
    <w:rsid w:val="66903651"/>
    <w:rsid w:val="6693F362"/>
    <w:rsid w:val="669693E2"/>
    <w:rsid w:val="669C0641"/>
    <w:rsid w:val="66A0B326"/>
    <w:rsid w:val="66A3032A"/>
    <w:rsid w:val="66A506FB"/>
    <w:rsid w:val="66B1C609"/>
    <w:rsid w:val="66B33763"/>
    <w:rsid w:val="66B750AF"/>
    <w:rsid w:val="66BEFBD5"/>
    <w:rsid w:val="66C28CF5"/>
    <w:rsid w:val="66C42296"/>
    <w:rsid w:val="66C53378"/>
    <w:rsid w:val="66C81D16"/>
    <w:rsid w:val="66C9CF0F"/>
    <w:rsid w:val="66D1988F"/>
    <w:rsid w:val="66D7D72D"/>
    <w:rsid w:val="66D7F3FB"/>
    <w:rsid w:val="66D8CA3E"/>
    <w:rsid w:val="66DAA781"/>
    <w:rsid w:val="66DBC33E"/>
    <w:rsid w:val="66DE5BD5"/>
    <w:rsid w:val="66E0C0C7"/>
    <w:rsid w:val="66E36827"/>
    <w:rsid w:val="66E43270"/>
    <w:rsid w:val="66E98318"/>
    <w:rsid w:val="66F34B54"/>
    <w:rsid w:val="66F52F0B"/>
    <w:rsid w:val="66F87E48"/>
    <w:rsid w:val="66FA08BC"/>
    <w:rsid w:val="66FD6445"/>
    <w:rsid w:val="66FEDCFE"/>
    <w:rsid w:val="66FFCF7B"/>
    <w:rsid w:val="670B5DE5"/>
    <w:rsid w:val="6723D324"/>
    <w:rsid w:val="67240FC6"/>
    <w:rsid w:val="6724E46A"/>
    <w:rsid w:val="672DC47F"/>
    <w:rsid w:val="673A6D25"/>
    <w:rsid w:val="673CE112"/>
    <w:rsid w:val="6743FCF7"/>
    <w:rsid w:val="674688BD"/>
    <w:rsid w:val="6750ED81"/>
    <w:rsid w:val="6753E5D2"/>
    <w:rsid w:val="675AE71B"/>
    <w:rsid w:val="6760F355"/>
    <w:rsid w:val="676259F0"/>
    <w:rsid w:val="676A5745"/>
    <w:rsid w:val="67740C18"/>
    <w:rsid w:val="677FB7BC"/>
    <w:rsid w:val="6785FF79"/>
    <w:rsid w:val="6787AADB"/>
    <w:rsid w:val="678BBE45"/>
    <w:rsid w:val="678C1F31"/>
    <w:rsid w:val="67953286"/>
    <w:rsid w:val="6795E337"/>
    <w:rsid w:val="67A10BB9"/>
    <w:rsid w:val="67A3E529"/>
    <w:rsid w:val="67A841E8"/>
    <w:rsid w:val="67A8DDFB"/>
    <w:rsid w:val="67A90A3B"/>
    <w:rsid w:val="67AC3E6B"/>
    <w:rsid w:val="67AD69A9"/>
    <w:rsid w:val="67AD914B"/>
    <w:rsid w:val="67BDB8D0"/>
    <w:rsid w:val="67C05F21"/>
    <w:rsid w:val="67C3B4F3"/>
    <w:rsid w:val="67C9FF74"/>
    <w:rsid w:val="67D424C5"/>
    <w:rsid w:val="67D64C32"/>
    <w:rsid w:val="67D7A053"/>
    <w:rsid w:val="67D99D8A"/>
    <w:rsid w:val="67DBE628"/>
    <w:rsid w:val="67F74CFF"/>
    <w:rsid w:val="67F83E3A"/>
    <w:rsid w:val="67F89D20"/>
    <w:rsid w:val="67F9B23C"/>
    <w:rsid w:val="68114E73"/>
    <w:rsid w:val="6814175E"/>
    <w:rsid w:val="68153AA0"/>
    <w:rsid w:val="6819C139"/>
    <w:rsid w:val="681C2B25"/>
    <w:rsid w:val="6824789A"/>
    <w:rsid w:val="682B42FA"/>
    <w:rsid w:val="682DB854"/>
    <w:rsid w:val="683017D6"/>
    <w:rsid w:val="68314709"/>
    <w:rsid w:val="6833A80C"/>
    <w:rsid w:val="683987BF"/>
    <w:rsid w:val="683D8166"/>
    <w:rsid w:val="683EB846"/>
    <w:rsid w:val="68463C82"/>
    <w:rsid w:val="68548E38"/>
    <w:rsid w:val="68591BC7"/>
    <w:rsid w:val="685AA0BA"/>
    <w:rsid w:val="685EBB1D"/>
    <w:rsid w:val="685F19E6"/>
    <w:rsid w:val="68606A02"/>
    <w:rsid w:val="686103D9"/>
    <w:rsid w:val="6865D633"/>
    <w:rsid w:val="686927AA"/>
    <w:rsid w:val="686DF184"/>
    <w:rsid w:val="686E3742"/>
    <w:rsid w:val="686FCB28"/>
    <w:rsid w:val="687D174D"/>
    <w:rsid w:val="68953822"/>
    <w:rsid w:val="68A2B40A"/>
    <w:rsid w:val="68A74011"/>
    <w:rsid w:val="68B34BD4"/>
    <w:rsid w:val="68B91045"/>
    <w:rsid w:val="68C0D755"/>
    <w:rsid w:val="68C50288"/>
    <w:rsid w:val="68CBF794"/>
    <w:rsid w:val="68D19F02"/>
    <w:rsid w:val="68D3D76C"/>
    <w:rsid w:val="68D547F6"/>
    <w:rsid w:val="68D70AFC"/>
    <w:rsid w:val="68D93C7B"/>
    <w:rsid w:val="68E2C102"/>
    <w:rsid w:val="68E978DB"/>
    <w:rsid w:val="68ECAD7E"/>
    <w:rsid w:val="68EE7489"/>
    <w:rsid w:val="68F13C2E"/>
    <w:rsid w:val="68F50F00"/>
    <w:rsid w:val="68F57664"/>
    <w:rsid w:val="68F779D9"/>
    <w:rsid w:val="68FEA1A7"/>
    <w:rsid w:val="6902C7B4"/>
    <w:rsid w:val="690933D0"/>
    <w:rsid w:val="690A1FA6"/>
    <w:rsid w:val="691127FC"/>
    <w:rsid w:val="69132A27"/>
    <w:rsid w:val="691B486C"/>
    <w:rsid w:val="69319A78"/>
    <w:rsid w:val="6935C937"/>
    <w:rsid w:val="693A788A"/>
    <w:rsid w:val="693A8D8D"/>
    <w:rsid w:val="693E0EF7"/>
    <w:rsid w:val="693EB2CB"/>
    <w:rsid w:val="6940D9D6"/>
    <w:rsid w:val="6944B70B"/>
    <w:rsid w:val="69493CBA"/>
    <w:rsid w:val="694B3D55"/>
    <w:rsid w:val="6954DBA5"/>
    <w:rsid w:val="695FB4C3"/>
    <w:rsid w:val="69622728"/>
    <w:rsid w:val="6970541B"/>
    <w:rsid w:val="6972C95F"/>
    <w:rsid w:val="69927CCC"/>
    <w:rsid w:val="699312C8"/>
    <w:rsid w:val="699B521B"/>
    <w:rsid w:val="69A1FD27"/>
    <w:rsid w:val="69A61B13"/>
    <w:rsid w:val="69AC3BCA"/>
    <w:rsid w:val="69ACB8EC"/>
    <w:rsid w:val="69B0DCF7"/>
    <w:rsid w:val="69B9215A"/>
    <w:rsid w:val="69C5A759"/>
    <w:rsid w:val="69D82D6F"/>
    <w:rsid w:val="69E243FD"/>
    <w:rsid w:val="69E873CA"/>
    <w:rsid w:val="69E95E14"/>
    <w:rsid w:val="69F11C80"/>
    <w:rsid w:val="69FC8CE8"/>
    <w:rsid w:val="69FD17F4"/>
    <w:rsid w:val="6A00594E"/>
    <w:rsid w:val="6A0A0EE2"/>
    <w:rsid w:val="6A0B8024"/>
    <w:rsid w:val="6A0BBEF5"/>
    <w:rsid w:val="6A124843"/>
    <w:rsid w:val="6A15E801"/>
    <w:rsid w:val="6A1749E4"/>
    <w:rsid w:val="6A235A19"/>
    <w:rsid w:val="6A2B96BA"/>
    <w:rsid w:val="6A381228"/>
    <w:rsid w:val="6A38D5F6"/>
    <w:rsid w:val="6A4055CD"/>
    <w:rsid w:val="6A4265C8"/>
    <w:rsid w:val="6A4C7475"/>
    <w:rsid w:val="6A54532B"/>
    <w:rsid w:val="6A564B69"/>
    <w:rsid w:val="6A5C7E9B"/>
    <w:rsid w:val="6A5D5ACE"/>
    <w:rsid w:val="6A5F38B2"/>
    <w:rsid w:val="6A623403"/>
    <w:rsid w:val="6A6284A9"/>
    <w:rsid w:val="6A6ACFA4"/>
    <w:rsid w:val="6A6B94F4"/>
    <w:rsid w:val="6A720DE7"/>
    <w:rsid w:val="6A7C26B8"/>
    <w:rsid w:val="6A860CEE"/>
    <w:rsid w:val="6A882510"/>
    <w:rsid w:val="6AA0B2CD"/>
    <w:rsid w:val="6ABE0A05"/>
    <w:rsid w:val="6ABEE6DD"/>
    <w:rsid w:val="6AC0B9CB"/>
    <w:rsid w:val="6ACA4431"/>
    <w:rsid w:val="6ACD402F"/>
    <w:rsid w:val="6AD0C654"/>
    <w:rsid w:val="6AD137F6"/>
    <w:rsid w:val="6ADEEE82"/>
    <w:rsid w:val="6AE28001"/>
    <w:rsid w:val="6AE2D1A1"/>
    <w:rsid w:val="6AE50D1B"/>
    <w:rsid w:val="6AE7B76A"/>
    <w:rsid w:val="6AEC200B"/>
    <w:rsid w:val="6AEC93F0"/>
    <w:rsid w:val="6AEFB02D"/>
    <w:rsid w:val="6AF0972D"/>
    <w:rsid w:val="6AF593A4"/>
    <w:rsid w:val="6AFAA08D"/>
    <w:rsid w:val="6AFE6C77"/>
    <w:rsid w:val="6AFF7B05"/>
    <w:rsid w:val="6B035105"/>
    <w:rsid w:val="6B0906CE"/>
    <w:rsid w:val="6B0AFA8E"/>
    <w:rsid w:val="6B0F4115"/>
    <w:rsid w:val="6B1869B8"/>
    <w:rsid w:val="6B18F300"/>
    <w:rsid w:val="6B1A2D4A"/>
    <w:rsid w:val="6B1AA870"/>
    <w:rsid w:val="6B1ED604"/>
    <w:rsid w:val="6B27D291"/>
    <w:rsid w:val="6B2B13C0"/>
    <w:rsid w:val="6B319FA2"/>
    <w:rsid w:val="6B3AA14A"/>
    <w:rsid w:val="6B41272E"/>
    <w:rsid w:val="6B434174"/>
    <w:rsid w:val="6B43452E"/>
    <w:rsid w:val="6B4D7D3B"/>
    <w:rsid w:val="6B4E238B"/>
    <w:rsid w:val="6B54FBA0"/>
    <w:rsid w:val="6B6467C2"/>
    <w:rsid w:val="6B76A7B6"/>
    <w:rsid w:val="6B7D97A3"/>
    <w:rsid w:val="6B831B6B"/>
    <w:rsid w:val="6B9E0239"/>
    <w:rsid w:val="6B9E5CE7"/>
    <w:rsid w:val="6BA0E219"/>
    <w:rsid w:val="6BA1E109"/>
    <w:rsid w:val="6BA7C928"/>
    <w:rsid w:val="6BB15417"/>
    <w:rsid w:val="6BC35187"/>
    <w:rsid w:val="6BC7B896"/>
    <w:rsid w:val="6BCED0F8"/>
    <w:rsid w:val="6BD5D024"/>
    <w:rsid w:val="6BD7A12F"/>
    <w:rsid w:val="6BD8A8E1"/>
    <w:rsid w:val="6BDA2852"/>
    <w:rsid w:val="6BE0C54F"/>
    <w:rsid w:val="6BE4907A"/>
    <w:rsid w:val="6BE91C85"/>
    <w:rsid w:val="6BEE5D24"/>
    <w:rsid w:val="6BEF3B37"/>
    <w:rsid w:val="6BF4C380"/>
    <w:rsid w:val="6BFC3EDE"/>
    <w:rsid w:val="6BFD39EC"/>
    <w:rsid w:val="6BFE6739"/>
    <w:rsid w:val="6C0A362D"/>
    <w:rsid w:val="6C10DD3D"/>
    <w:rsid w:val="6C117201"/>
    <w:rsid w:val="6C14E64F"/>
    <w:rsid w:val="6C15A780"/>
    <w:rsid w:val="6C15FDD1"/>
    <w:rsid w:val="6C1A913F"/>
    <w:rsid w:val="6C1C17B6"/>
    <w:rsid w:val="6C1FB921"/>
    <w:rsid w:val="6C22FC7D"/>
    <w:rsid w:val="6C2F30C6"/>
    <w:rsid w:val="6C35608A"/>
    <w:rsid w:val="6C398A85"/>
    <w:rsid w:val="6C3ADBF7"/>
    <w:rsid w:val="6C3CCB47"/>
    <w:rsid w:val="6C440F16"/>
    <w:rsid w:val="6C47CB77"/>
    <w:rsid w:val="6C5253B5"/>
    <w:rsid w:val="6C540DF3"/>
    <w:rsid w:val="6C5AEC6A"/>
    <w:rsid w:val="6C5BBEF0"/>
    <w:rsid w:val="6C5C705B"/>
    <w:rsid w:val="6C5EB34D"/>
    <w:rsid w:val="6C60E8F4"/>
    <w:rsid w:val="6C65F463"/>
    <w:rsid w:val="6C686ED1"/>
    <w:rsid w:val="6C6BABBF"/>
    <w:rsid w:val="6C71F1F5"/>
    <w:rsid w:val="6C7DAA2F"/>
    <w:rsid w:val="6C7E80A8"/>
    <w:rsid w:val="6C82D452"/>
    <w:rsid w:val="6C8C5474"/>
    <w:rsid w:val="6C908912"/>
    <w:rsid w:val="6C90BBBB"/>
    <w:rsid w:val="6C9122EF"/>
    <w:rsid w:val="6C94F6DE"/>
    <w:rsid w:val="6CA4B0DF"/>
    <w:rsid w:val="6CB0022E"/>
    <w:rsid w:val="6CBAA665"/>
    <w:rsid w:val="6CBE1363"/>
    <w:rsid w:val="6CC6F7B2"/>
    <w:rsid w:val="6CC75255"/>
    <w:rsid w:val="6CCE6241"/>
    <w:rsid w:val="6CD46858"/>
    <w:rsid w:val="6CD671AB"/>
    <w:rsid w:val="6CD778BA"/>
    <w:rsid w:val="6CDE5E04"/>
    <w:rsid w:val="6CE08B58"/>
    <w:rsid w:val="6CECF9A4"/>
    <w:rsid w:val="6CECFBE4"/>
    <w:rsid w:val="6CF1BB5C"/>
    <w:rsid w:val="6CF31D85"/>
    <w:rsid w:val="6CF388FB"/>
    <w:rsid w:val="6CF7ECF9"/>
    <w:rsid w:val="6CFDA6D5"/>
    <w:rsid w:val="6D0045CB"/>
    <w:rsid w:val="6D0BA77B"/>
    <w:rsid w:val="6D0C73C4"/>
    <w:rsid w:val="6D118504"/>
    <w:rsid w:val="6D14E980"/>
    <w:rsid w:val="6D17146D"/>
    <w:rsid w:val="6D1B9059"/>
    <w:rsid w:val="6D24EBF7"/>
    <w:rsid w:val="6D310F6F"/>
    <w:rsid w:val="6D34A896"/>
    <w:rsid w:val="6D3640BA"/>
    <w:rsid w:val="6D3751F1"/>
    <w:rsid w:val="6D3BE9A1"/>
    <w:rsid w:val="6D448290"/>
    <w:rsid w:val="6D4D844E"/>
    <w:rsid w:val="6D574099"/>
    <w:rsid w:val="6D593570"/>
    <w:rsid w:val="6D5B1161"/>
    <w:rsid w:val="6D5EB8E9"/>
    <w:rsid w:val="6D6633E0"/>
    <w:rsid w:val="6D6DAD8B"/>
    <w:rsid w:val="6D6EF91C"/>
    <w:rsid w:val="6D7144AA"/>
    <w:rsid w:val="6D7D401C"/>
    <w:rsid w:val="6D7D5364"/>
    <w:rsid w:val="6D834F83"/>
    <w:rsid w:val="6D8D5227"/>
    <w:rsid w:val="6D900EE4"/>
    <w:rsid w:val="6D96FE49"/>
    <w:rsid w:val="6DACAD9E"/>
    <w:rsid w:val="6DC43F24"/>
    <w:rsid w:val="6DC787B9"/>
    <w:rsid w:val="6DC9E806"/>
    <w:rsid w:val="6DCD724E"/>
    <w:rsid w:val="6DD190DC"/>
    <w:rsid w:val="6DD8B124"/>
    <w:rsid w:val="6DDAA27C"/>
    <w:rsid w:val="6DF3E190"/>
    <w:rsid w:val="6DF6003C"/>
    <w:rsid w:val="6DFA8E5F"/>
    <w:rsid w:val="6E0056A7"/>
    <w:rsid w:val="6E0260FB"/>
    <w:rsid w:val="6E0E332A"/>
    <w:rsid w:val="6E118B79"/>
    <w:rsid w:val="6E146754"/>
    <w:rsid w:val="6E16E6EE"/>
    <w:rsid w:val="6E1CADDD"/>
    <w:rsid w:val="6E2EFADD"/>
    <w:rsid w:val="6E302543"/>
    <w:rsid w:val="6E344099"/>
    <w:rsid w:val="6E37026C"/>
    <w:rsid w:val="6E3DCD5D"/>
    <w:rsid w:val="6E3EA536"/>
    <w:rsid w:val="6E4608E7"/>
    <w:rsid w:val="6E483A75"/>
    <w:rsid w:val="6E50CABD"/>
    <w:rsid w:val="6E54D60A"/>
    <w:rsid w:val="6E5C6A0B"/>
    <w:rsid w:val="6E636D33"/>
    <w:rsid w:val="6E64BEFF"/>
    <w:rsid w:val="6E6CF1E2"/>
    <w:rsid w:val="6E715480"/>
    <w:rsid w:val="6E73009F"/>
    <w:rsid w:val="6E7A2E65"/>
    <w:rsid w:val="6E7B9456"/>
    <w:rsid w:val="6E7D47D4"/>
    <w:rsid w:val="6E828DCB"/>
    <w:rsid w:val="6E849AAA"/>
    <w:rsid w:val="6E84EB4F"/>
    <w:rsid w:val="6E88DF35"/>
    <w:rsid w:val="6E8D8BBD"/>
    <w:rsid w:val="6E97DD6D"/>
    <w:rsid w:val="6E98D1BD"/>
    <w:rsid w:val="6E99FCB6"/>
    <w:rsid w:val="6E9F4983"/>
    <w:rsid w:val="6EA793FB"/>
    <w:rsid w:val="6EADB081"/>
    <w:rsid w:val="6EAF438A"/>
    <w:rsid w:val="6EB08BDB"/>
    <w:rsid w:val="6EB601B3"/>
    <w:rsid w:val="6EB77E5B"/>
    <w:rsid w:val="6EC37C83"/>
    <w:rsid w:val="6EC3C455"/>
    <w:rsid w:val="6EC7E5B5"/>
    <w:rsid w:val="6ECF5B01"/>
    <w:rsid w:val="6ED33074"/>
    <w:rsid w:val="6ED428B9"/>
    <w:rsid w:val="6EDAD541"/>
    <w:rsid w:val="6EDE07E9"/>
    <w:rsid w:val="6EE0B46C"/>
    <w:rsid w:val="6EE292D0"/>
    <w:rsid w:val="6EE48CED"/>
    <w:rsid w:val="6EED495D"/>
    <w:rsid w:val="6EF45B6A"/>
    <w:rsid w:val="6EF8DB50"/>
    <w:rsid w:val="6EFD2E49"/>
    <w:rsid w:val="6EFDF06F"/>
    <w:rsid w:val="6F04AC77"/>
    <w:rsid w:val="6F08B23C"/>
    <w:rsid w:val="6F0C6680"/>
    <w:rsid w:val="6F103778"/>
    <w:rsid w:val="6F161485"/>
    <w:rsid w:val="6F19BCBE"/>
    <w:rsid w:val="6F19C240"/>
    <w:rsid w:val="6F21069A"/>
    <w:rsid w:val="6F24DBA4"/>
    <w:rsid w:val="6F2C6442"/>
    <w:rsid w:val="6F2CBCD8"/>
    <w:rsid w:val="6F2FE391"/>
    <w:rsid w:val="6F302BCA"/>
    <w:rsid w:val="6F3FACD4"/>
    <w:rsid w:val="6F4B0EC4"/>
    <w:rsid w:val="6F4BFEF6"/>
    <w:rsid w:val="6F534A56"/>
    <w:rsid w:val="6F61EEB9"/>
    <w:rsid w:val="6F62460E"/>
    <w:rsid w:val="6F6CBA7A"/>
    <w:rsid w:val="6F6ED458"/>
    <w:rsid w:val="6F6F6102"/>
    <w:rsid w:val="6F79612A"/>
    <w:rsid w:val="6F806980"/>
    <w:rsid w:val="6F811A00"/>
    <w:rsid w:val="6F86EAD7"/>
    <w:rsid w:val="6F8FA7BC"/>
    <w:rsid w:val="6F909C1C"/>
    <w:rsid w:val="6F96A6F0"/>
    <w:rsid w:val="6F9D39FC"/>
    <w:rsid w:val="6FA7ED12"/>
    <w:rsid w:val="6FAADFF3"/>
    <w:rsid w:val="6FB27B50"/>
    <w:rsid w:val="6FB4D218"/>
    <w:rsid w:val="6FBC6D03"/>
    <w:rsid w:val="6FBE9A32"/>
    <w:rsid w:val="6FD8673D"/>
    <w:rsid w:val="6FE2ABA4"/>
    <w:rsid w:val="6FE938FE"/>
    <w:rsid w:val="6FEAA4B5"/>
    <w:rsid w:val="6FFD020F"/>
    <w:rsid w:val="6FFF1CA2"/>
    <w:rsid w:val="70044C71"/>
    <w:rsid w:val="700A6136"/>
    <w:rsid w:val="700B01D9"/>
    <w:rsid w:val="700BFC6A"/>
    <w:rsid w:val="700D819A"/>
    <w:rsid w:val="701592DB"/>
    <w:rsid w:val="70195F25"/>
    <w:rsid w:val="701C315E"/>
    <w:rsid w:val="7020B9AF"/>
    <w:rsid w:val="7020BBB0"/>
    <w:rsid w:val="70233CDF"/>
    <w:rsid w:val="7024B561"/>
    <w:rsid w:val="702A7A8D"/>
    <w:rsid w:val="703D351D"/>
    <w:rsid w:val="70421534"/>
    <w:rsid w:val="7044057E"/>
    <w:rsid w:val="7047ED4B"/>
    <w:rsid w:val="70481F21"/>
    <w:rsid w:val="7048B910"/>
    <w:rsid w:val="704AA1F9"/>
    <w:rsid w:val="704BC894"/>
    <w:rsid w:val="704FF30C"/>
    <w:rsid w:val="705162D5"/>
    <w:rsid w:val="705ADAE7"/>
    <w:rsid w:val="705B981E"/>
    <w:rsid w:val="705B98A7"/>
    <w:rsid w:val="706A5861"/>
    <w:rsid w:val="706B2945"/>
    <w:rsid w:val="7073F529"/>
    <w:rsid w:val="70797E54"/>
    <w:rsid w:val="707F9B5B"/>
    <w:rsid w:val="7080A15F"/>
    <w:rsid w:val="709133A8"/>
    <w:rsid w:val="7092566E"/>
    <w:rsid w:val="70994386"/>
    <w:rsid w:val="709D22D9"/>
    <w:rsid w:val="70A1207D"/>
    <w:rsid w:val="70A461CC"/>
    <w:rsid w:val="70A4994B"/>
    <w:rsid w:val="70A6FCB3"/>
    <w:rsid w:val="70AC462E"/>
    <w:rsid w:val="70AC6250"/>
    <w:rsid w:val="70AE523C"/>
    <w:rsid w:val="70B810BC"/>
    <w:rsid w:val="70BAD2A8"/>
    <w:rsid w:val="70BB37D1"/>
    <w:rsid w:val="70C7AFA6"/>
    <w:rsid w:val="70C936FA"/>
    <w:rsid w:val="70CBDB49"/>
    <w:rsid w:val="70D2209F"/>
    <w:rsid w:val="70D72673"/>
    <w:rsid w:val="70DBF43F"/>
    <w:rsid w:val="70DC77B7"/>
    <w:rsid w:val="70E56106"/>
    <w:rsid w:val="70F1F8A3"/>
    <w:rsid w:val="70F3CC04"/>
    <w:rsid w:val="710C4CFB"/>
    <w:rsid w:val="71120C24"/>
    <w:rsid w:val="7114608B"/>
    <w:rsid w:val="711C10B2"/>
    <w:rsid w:val="711F3986"/>
    <w:rsid w:val="711FF40E"/>
    <w:rsid w:val="71223CFE"/>
    <w:rsid w:val="7122DE41"/>
    <w:rsid w:val="71250C81"/>
    <w:rsid w:val="71253D88"/>
    <w:rsid w:val="712721E3"/>
    <w:rsid w:val="712FB4CA"/>
    <w:rsid w:val="713085A7"/>
    <w:rsid w:val="7132ABA8"/>
    <w:rsid w:val="71381A52"/>
    <w:rsid w:val="715190EC"/>
    <w:rsid w:val="715B1103"/>
    <w:rsid w:val="715C6100"/>
    <w:rsid w:val="715C6A1C"/>
    <w:rsid w:val="715CC42B"/>
    <w:rsid w:val="715DF1FA"/>
    <w:rsid w:val="715EF9A5"/>
    <w:rsid w:val="7161086A"/>
    <w:rsid w:val="71624161"/>
    <w:rsid w:val="716F06B4"/>
    <w:rsid w:val="7176254E"/>
    <w:rsid w:val="71764666"/>
    <w:rsid w:val="7176A3F7"/>
    <w:rsid w:val="7182A234"/>
    <w:rsid w:val="71867516"/>
    <w:rsid w:val="719128CE"/>
    <w:rsid w:val="719B8B0B"/>
    <w:rsid w:val="719E87C5"/>
    <w:rsid w:val="71B7DB51"/>
    <w:rsid w:val="71BA3858"/>
    <w:rsid w:val="71C0FA01"/>
    <w:rsid w:val="71C3C4AA"/>
    <w:rsid w:val="71C7FE9F"/>
    <w:rsid w:val="71CC34D5"/>
    <w:rsid w:val="71D2A9F7"/>
    <w:rsid w:val="71D57CC6"/>
    <w:rsid w:val="71D7420D"/>
    <w:rsid w:val="71DB06BC"/>
    <w:rsid w:val="71DCD7BC"/>
    <w:rsid w:val="71E0B4A0"/>
    <w:rsid w:val="71E3CA54"/>
    <w:rsid w:val="71EC0069"/>
    <w:rsid w:val="71ECCE76"/>
    <w:rsid w:val="71EF017C"/>
    <w:rsid w:val="71F102FC"/>
    <w:rsid w:val="71F27AA9"/>
    <w:rsid w:val="71FB6B92"/>
    <w:rsid w:val="720A0B20"/>
    <w:rsid w:val="720C8627"/>
    <w:rsid w:val="720D4E41"/>
    <w:rsid w:val="72182503"/>
    <w:rsid w:val="721A1D44"/>
    <w:rsid w:val="721AE4D6"/>
    <w:rsid w:val="721B9E8D"/>
    <w:rsid w:val="721C71C0"/>
    <w:rsid w:val="7226139D"/>
    <w:rsid w:val="722C213F"/>
    <w:rsid w:val="722C7F55"/>
    <w:rsid w:val="722E0AC8"/>
    <w:rsid w:val="7231A313"/>
    <w:rsid w:val="723BB4DF"/>
    <w:rsid w:val="723D4192"/>
    <w:rsid w:val="72424827"/>
    <w:rsid w:val="72428599"/>
    <w:rsid w:val="72459A8A"/>
    <w:rsid w:val="7245F0E5"/>
    <w:rsid w:val="724A9F37"/>
    <w:rsid w:val="7250BDC9"/>
    <w:rsid w:val="7253E11D"/>
    <w:rsid w:val="7254EA4B"/>
    <w:rsid w:val="7262CDAB"/>
    <w:rsid w:val="7265D81F"/>
    <w:rsid w:val="72669322"/>
    <w:rsid w:val="7266C63C"/>
    <w:rsid w:val="7271B165"/>
    <w:rsid w:val="7288A7F9"/>
    <w:rsid w:val="7288CD5B"/>
    <w:rsid w:val="728C56FF"/>
    <w:rsid w:val="72928094"/>
    <w:rsid w:val="7296D9A5"/>
    <w:rsid w:val="72A32397"/>
    <w:rsid w:val="72ADE9BF"/>
    <w:rsid w:val="72B101EC"/>
    <w:rsid w:val="72B3A26E"/>
    <w:rsid w:val="72B4C83E"/>
    <w:rsid w:val="72BC064B"/>
    <w:rsid w:val="72C0983F"/>
    <w:rsid w:val="72C58F77"/>
    <w:rsid w:val="72C59688"/>
    <w:rsid w:val="72C870BB"/>
    <w:rsid w:val="72CA41BB"/>
    <w:rsid w:val="72CC5095"/>
    <w:rsid w:val="72CE93BF"/>
    <w:rsid w:val="72D0B068"/>
    <w:rsid w:val="72D8BD1C"/>
    <w:rsid w:val="72DBF1F8"/>
    <w:rsid w:val="72ED9243"/>
    <w:rsid w:val="72EE7D89"/>
    <w:rsid w:val="72FA99D9"/>
    <w:rsid w:val="72FE2231"/>
    <w:rsid w:val="7302FB9A"/>
    <w:rsid w:val="7302FEEE"/>
    <w:rsid w:val="73070EA6"/>
    <w:rsid w:val="730A9EDC"/>
    <w:rsid w:val="730D37B1"/>
    <w:rsid w:val="730D4D25"/>
    <w:rsid w:val="73113E80"/>
    <w:rsid w:val="7314C354"/>
    <w:rsid w:val="731AEB09"/>
    <w:rsid w:val="73237873"/>
    <w:rsid w:val="732F9C83"/>
    <w:rsid w:val="7338E873"/>
    <w:rsid w:val="733A3A33"/>
    <w:rsid w:val="733C2F41"/>
    <w:rsid w:val="733DC1A5"/>
    <w:rsid w:val="733E3693"/>
    <w:rsid w:val="734236FE"/>
    <w:rsid w:val="7346BA96"/>
    <w:rsid w:val="734B08B0"/>
    <w:rsid w:val="734FCCDC"/>
    <w:rsid w:val="7350240B"/>
    <w:rsid w:val="7351228E"/>
    <w:rsid w:val="7355DE58"/>
    <w:rsid w:val="73585C72"/>
    <w:rsid w:val="735B2DAE"/>
    <w:rsid w:val="735B83CD"/>
    <w:rsid w:val="735C3B28"/>
    <w:rsid w:val="735CA8C7"/>
    <w:rsid w:val="73680536"/>
    <w:rsid w:val="73701093"/>
    <w:rsid w:val="737184CF"/>
    <w:rsid w:val="7378A81D"/>
    <w:rsid w:val="737ADA6A"/>
    <w:rsid w:val="738F2D06"/>
    <w:rsid w:val="7390AA31"/>
    <w:rsid w:val="73942934"/>
    <w:rsid w:val="73A62074"/>
    <w:rsid w:val="73A78B9A"/>
    <w:rsid w:val="73ABE2EB"/>
    <w:rsid w:val="73AE5922"/>
    <w:rsid w:val="73B2728A"/>
    <w:rsid w:val="73BBB78D"/>
    <w:rsid w:val="73BEA612"/>
    <w:rsid w:val="73BF442E"/>
    <w:rsid w:val="73C421D1"/>
    <w:rsid w:val="73CE5B5F"/>
    <w:rsid w:val="73CF358A"/>
    <w:rsid w:val="73D3A2AB"/>
    <w:rsid w:val="73D41CC1"/>
    <w:rsid w:val="73D73AB4"/>
    <w:rsid w:val="73E5860F"/>
    <w:rsid w:val="73ED0AA1"/>
    <w:rsid w:val="73EF8945"/>
    <w:rsid w:val="73F1A1DC"/>
    <w:rsid w:val="73F7CCFD"/>
    <w:rsid w:val="73FBD781"/>
    <w:rsid w:val="740B70E4"/>
    <w:rsid w:val="740E0FF8"/>
    <w:rsid w:val="741006B5"/>
    <w:rsid w:val="74116F94"/>
    <w:rsid w:val="7418F02D"/>
    <w:rsid w:val="741A4688"/>
    <w:rsid w:val="741B8C7D"/>
    <w:rsid w:val="7420D1DD"/>
    <w:rsid w:val="7424653C"/>
    <w:rsid w:val="7433637D"/>
    <w:rsid w:val="744B3D65"/>
    <w:rsid w:val="744BC962"/>
    <w:rsid w:val="74523629"/>
    <w:rsid w:val="74523C18"/>
    <w:rsid w:val="745C3FF8"/>
    <w:rsid w:val="745E97E1"/>
    <w:rsid w:val="74697349"/>
    <w:rsid w:val="7471F4EC"/>
    <w:rsid w:val="747C60E8"/>
    <w:rsid w:val="7483090D"/>
    <w:rsid w:val="74834431"/>
    <w:rsid w:val="7487A02B"/>
    <w:rsid w:val="748A81A0"/>
    <w:rsid w:val="74924577"/>
    <w:rsid w:val="7494BFDE"/>
    <w:rsid w:val="7495766B"/>
    <w:rsid w:val="7497476B"/>
    <w:rsid w:val="749A0833"/>
    <w:rsid w:val="749AE396"/>
    <w:rsid w:val="74A3DBD3"/>
    <w:rsid w:val="74A99DEB"/>
    <w:rsid w:val="74AE6182"/>
    <w:rsid w:val="74AF9020"/>
    <w:rsid w:val="74B4FF8E"/>
    <w:rsid w:val="74BB53F0"/>
    <w:rsid w:val="74BE15D8"/>
    <w:rsid w:val="74BE2ACA"/>
    <w:rsid w:val="74C445BC"/>
    <w:rsid w:val="74C7D161"/>
    <w:rsid w:val="74CD8A30"/>
    <w:rsid w:val="74D1A127"/>
    <w:rsid w:val="74D506A0"/>
    <w:rsid w:val="74DEE32C"/>
    <w:rsid w:val="74EC2CC1"/>
    <w:rsid w:val="7508C89B"/>
    <w:rsid w:val="750FBB4A"/>
    <w:rsid w:val="7510AF5C"/>
    <w:rsid w:val="7515FC3E"/>
    <w:rsid w:val="751A2F7E"/>
    <w:rsid w:val="75213F18"/>
    <w:rsid w:val="75237936"/>
    <w:rsid w:val="75267BD4"/>
    <w:rsid w:val="7526AA49"/>
    <w:rsid w:val="752E2F64"/>
    <w:rsid w:val="753023B6"/>
    <w:rsid w:val="75318F64"/>
    <w:rsid w:val="7542DDD6"/>
    <w:rsid w:val="75436A3D"/>
    <w:rsid w:val="7547664C"/>
    <w:rsid w:val="7548CF1F"/>
    <w:rsid w:val="7549705C"/>
    <w:rsid w:val="754ADB71"/>
    <w:rsid w:val="754CD2A7"/>
    <w:rsid w:val="7550B3AC"/>
    <w:rsid w:val="75538C4C"/>
    <w:rsid w:val="7554BE90"/>
    <w:rsid w:val="755D09E6"/>
    <w:rsid w:val="756C1C7F"/>
    <w:rsid w:val="756CB4A9"/>
    <w:rsid w:val="756D0C4B"/>
    <w:rsid w:val="756E5B6E"/>
    <w:rsid w:val="756FC9CC"/>
    <w:rsid w:val="7580F87F"/>
    <w:rsid w:val="758192F5"/>
    <w:rsid w:val="758AC329"/>
    <w:rsid w:val="758CFABD"/>
    <w:rsid w:val="758EE676"/>
    <w:rsid w:val="7593BA30"/>
    <w:rsid w:val="759584E0"/>
    <w:rsid w:val="75996399"/>
    <w:rsid w:val="75A0D1D4"/>
    <w:rsid w:val="75A4BF2A"/>
    <w:rsid w:val="75B4C08E"/>
    <w:rsid w:val="75B4D4B5"/>
    <w:rsid w:val="75B9A7BD"/>
    <w:rsid w:val="75CBBDF0"/>
    <w:rsid w:val="75CEA087"/>
    <w:rsid w:val="75D286DA"/>
    <w:rsid w:val="75DDFC56"/>
    <w:rsid w:val="75DF1571"/>
    <w:rsid w:val="75EE1A09"/>
    <w:rsid w:val="75F13E6D"/>
    <w:rsid w:val="75F1B77C"/>
    <w:rsid w:val="75F25CD6"/>
    <w:rsid w:val="75F3B8E4"/>
    <w:rsid w:val="75F42980"/>
    <w:rsid w:val="75F571BD"/>
    <w:rsid w:val="75FF3463"/>
    <w:rsid w:val="760392A6"/>
    <w:rsid w:val="7603D0C0"/>
    <w:rsid w:val="760818C2"/>
    <w:rsid w:val="76100D1A"/>
    <w:rsid w:val="76191095"/>
    <w:rsid w:val="761AEC4F"/>
    <w:rsid w:val="761C63A6"/>
    <w:rsid w:val="762781D3"/>
    <w:rsid w:val="762DB8F4"/>
    <w:rsid w:val="762EA299"/>
    <w:rsid w:val="7630243B"/>
    <w:rsid w:val="763375E4"/>
    <w:rsid w:val="76339C5C"/>
    <w:rsid w:val="7635EFB5"/>
    <w:rsid w:val="763A247E"/>
    <w:rsid w:val="763AABF6"/>
    <w:rsid w:val="763DFBF4"/>
    <w:rsid w:val="763F5F31"/>
    <w:rsid w:val="763F744C"/>
    <w:rsid w:val="7645C186"/>
    <w:rsid w:val="7645FE63"/>
    <w:rsid w:val="76466FC9"/>
    <w:rsid w:val="764AA5BB"/>
    <w:rsid w:val="76505EF0"/>
    <w:rsid w:val="7650B4EF"/>
    <w:rsid w:val="7650CFEF"/>
    <w:rsid w:val="766303BE"/>
    <w:rsid w:val="7663E279"/>
    <w:rsid w:val="766412C5"/>
    <w:rsid w:val="766790DB"/>
    <w:rsid w:val="76730E96"/>
    <w:rsid w:val="767424E6"/>
    <w:rsid w:val="76798BC1"/>
    <w:rsid w:val="767B6DA0"/>
    <w:rsid w:val="767BC41B"/>
    <w:rsid w:val="76865A5B"/>
    <w:rsid w:val="768BD0F8"/>
    <w:rsid w:val="76914AFF"/>
    <w:rsid w:val="769561AE"/>
    <w:rsid w:val="769E6910"/>
    <w:rsid w:val="76A35809"/>
    <w:rsid w:val="76A3C8E9"/>
    <w:rsid w:val="76ACF9C3"/>
    <w:rsid w:val="76AFAD74"/>
    <w:rsid w:val="76B1D9DB"/>
    <w:rsid w:val="76B22BF0"/>
    <w:rsid w:val="76B87064"/>
    <w:rsid w:val="76BD0F79"/>
    <w:rsid w:val="76BDA968"/>
    <w:rsid w:val="76BE586C"/>
    <w:rsid w:val="76D04C82"/>
    <w:rsid w:val="76D5C900"/>
    <w:rsid w:val="76DA85CB"/>
    <w:rsid w:val="76DB580B"/>
    <w:rsid w:val="76DCD643"/>
    <w:rsid w:val="76E64CAF"/>
    <w:rsid w:val="76E77538"/>
    <w:rsid w:val="76EF84C9"/>
    <w:rsid w:val="76F07DF2"/>
    <w:rsid w:val="76FA0BFC"/>
    <w:rsid w:val="77178E7D"/>
    <w:rsid w:val="771E6B12"/>
    <w:rsid w:val="7724377F"/>
    <w:rsid w:val="77279FBB"/>
    <w:rsid w:val="77286AFC"/>
    <w:rsid w:val="772C60C3"/>
    <w:rsid w:val="77316159"/>
    <w:rsid w:val="7731E684"/>
    <w:rsid w:val="77336D92"/>
    <w:rsid w:val="77351CF4"/>
    <w:rsid w:val="773936EB"/>
    <w:rsid w:val="773D7545"/>
    <w:rsid w:val="773F44D3"/>
    <w:rsid w:val="7743C639"/>
    <w:rsid w:val="7744A5A3"/>
    <w:rsid w:val="774AB5EF"/>
    <w:rsid w:val="774DA534"/>
    <w:rsid w:val="775090EF"/>
    <w:rsid w:val="7750A2E4"/>
    <w:rsid w:val="77558931"/>
    <w:rsid w:val="77560F96"/>
    <w:rsid w:val="7763CC57"/>
    <w:rsid w:val="776B1BBB"/>
    <w:rsid w:val="776D5444"/>
    <w:rsid w:val="777A6D77"/>
    <w:rsid w:val="777FF8CC"/>
    <w:rsid w:val="7794F2B0"/>
    <w:rsid w:val="77A86111"/>
    <w:rsid w:val="77A9BFE8"/>
    <w:rsid w:val="77AE4AC6"/>
    <w:rsid w:val="77AF8EB9"/>
    <w:rsid w:val="77B4402B"/>
    <w:rsid w:val="77B4E0F6"/>
    <w:rsid w:val="77B8AEBD"/>
    <w:rsid w:val="77C0206D"/>
    <w:rsid w:val="77C0360F"/>
    <w:rsid w:val="77CA1F6A"/>
    <w:rsid w:val="77D000AE"/>
    <w:rsid w:val="77D2181C"/>
    <w:rsid w:val="77D90AB4"/>
    <w:rsid w:val="77DB7829"/>
    <w:rsid w:val="77E22E1C"/>
    <w:rsid w:val="77E3F484"/>
    <w:rsid w:val="77E56B75"/>
    <w:rsid w:val="77E7E275"/>
    <w:rsid w:val="77E9A167"/>
    <w:rsid w:val="77EB2CF1"/>
    <w:rsid w:val="77ED0B40"/>
    <w:rsid w:val="77F1A2BD"/>
    <w:rsid w:val="77F5B69A"/>
    <w:rsid w:val="77F61050"/>
    <w:rsid w:val="77FC917D"/>
    <w:rsid w:val="7802672A"/>
    <w:rsid w:val="7803E5F6"/>
    <w:rsid w:val="780DF2A1"/>
    <w:rsid w:val="780F5051"/>
    <w:rsid w:val="7811740B"/>
    <w:rsid w:val="781B63BF"/>
    <w:rsid w:val="781EFD9F"/>
    <w:rsid w:val="781F921F"/>
    <w:rsid w:val="7826ABC4"/>
    <w:rsid w:val="78280067"/>
    <w:rsid w:val="782A3C0A"/>
    <w:rsid w:val="783B7659"/>
    <w:rsid w:val="7840BCA7"/>
    <w:rsid w:val="7844F5F2"/>
    <w:rsid w:val="784DB5BD"/>
    <w:rsid w:val="78526719"/>
    <w:rsid w:val="78526934"/>
    <w:rsid w:val="78565834"/>
    <w:rsid w:val="7858DFDA"/>
    <w:rsid w:val="78594D8C"/>
    <w:rsid w:val="785E4300"/>
    <w:rsid w:val="7865ECCC"/>
    <w:rsid w:val="786F7BD5"/>
    <w:rsid w:val="787258EA"/>
    <w:rsid w:val="78758EF9"/>
    <w:rsid w:val="78869DD6"/>
    <w:rsid w:val="788C4931"/>
    <w:rsid w:val="788D22C4"/>
    <w:rsid w:val="78994B5A"/>
    <w:rsid w:val="789D2023"/>
    <w:rsid w:val="78A3D81C"/>
    <w:rsid w:val="78A477AD"/>
    <w:rsid w:val="78B26C68"/>
    <w:rsid w:val="78B7AACC"/>
    <w:rsid w:val="78B93DBF"/>
    <w:rsid w:val="78BDD09C"/>
    <w:rsid w:val="78C51663"/>
    <w:rsid w:val="78D22633"/>
    <w:rsid w:val="78E4C64F"/>
    <w:rsid w:val="78EB9155"/>
    <w:rsid w:val="78F0570C"/>
    <w:rsid w:val="78FB5DDB"/>
    <w:rsid w:val="78FE9A58"/>
    <w:rsid w:val="78FF4FAD"/>
    <w:rsid w:val="79030CC9"/>
    <w:rsid w:val="7904256E"/>
    <w:rsid w:val="790952BD"/>
    <w:rsid w:val="790A94AD"/>
    <w:rsid w:val="790B678C"/>
    <w:rsid w:val="790F8C36"/>
    <w:rsid w:val="791449FE"/>
    <w:rsid w:val="7915235B"/>
    <w:rsid w:val="791A6B6B"/>
    <w:rsid w:val="792077E4"/>
    <w:rsid w:val="7923B402"/>
    <w:rsid w:val="7926F4D4"/>
    <w:rsid w:val="792BA3FC"/>
    <w:rsid w:val="793854F1"/>
    <w:rsid w:val="793EA523"/>
    <w:rsid w:val="793EEB68"/>
    <w:rsid w:val="794ABE19"/>
    <w:rsid w:val="794B4E50"/>
    <w:rsid w:val="794B974B"/>
    <w:rsid w:val="7950B157"/>
    <w:rsid w:val="7951FD42"/>
    <w:rsid w:val="79544661"/>
    <w:rsid w:val="7960E389"/>
    <w:rsid w:val="7966F40C"/>
    <w:rsid w:val="796CD5B1"/>
    <w:rsid w:val="79761902"/>
    <w:rsid w:val="79767699"/>
    <w:rsid w:val="7987EE96"/>
    <w:rsid w:val="798AB231"/>
    <w:rsid w:val="798D06FE"/>
    <w:rsid w:val="7991EC5E"/>
    <w:rsid w:val="7992B806"/>
    <w:rsid w:val="79A124C6"/>
    <w:rsid w:val="79A8AA94"/>
    <w:rsid w:val="79AD6F0F"/>
    <w:rsid w:val="79B3D4DF"/>
    <w:rsid w:val="79B6E0B1"/>
    <w:rsid w:val="79C35AF5"/>
    <w:rsid w:val="79C7545A"/>
    <w:rsid w:val="79CA649A"/>
    <w:rsid w:val="79E7939E"/>
    <w:rsid w:val="79F2D5DC"/>
    <w:rsid w:val="79F75353"/>
    <w:rsid w:val="79FE57A0"/>
    <w:rsid w:val="79FF37C9"/>
    <w:rsid w:val="7A00FA79"/>
    <w:rsid w:val="7A06DF53"/>
    <w:rsid w:val="7A1BD48E"/>
    <w:rsid w:val="7A1C5795"/>
    <w:rsid w:val="7A1EC679"/>
    <w:rsid w:val="7A262606"/>
    <w:rsid w:val="7A2FF070"/>
    <w:rsid w:val="7A2FFC04"/>
    <w:rsid w:val="7A346308"/>
    <w:rsid w:val="7A38C005"/>
    <w:rsid w:val="7A45852C"/>
    <w:rsid w:val="7A45B747"/>
    <w:rsid w:val="7A46023D"/>
    <w:rsid w:val="7A4865D5"/>
    <w:rsid w:val="7A4AAEBD"/>
    <w:rsid w:val="7A5138F8"/>
    <w:rsid w:val="7A57FBD7"/>
    <w:rsid w:val="7A58190D"/>
    <w:rsid w:val="7A5851FA"/>
    <w:rsid w:val="7A6797D1"/>
    <w:rsid w:val="7A6E401A"/>
    <w:rsid w:val="7A73C403"/>
    <w:rsid w:val="7A79D3D9"/>
    <w:rsid w:val="7A79E886"/>
    <w:rsid w:val="7A88DBB4"/>
    <w:rsid w:val="7A9AD8F5"/>
    <w:rsid w:val="7AAB21E4"/>
    <w:rsid w:val="7AB0ABE3"/>
    <w:rsid w:val="7AB3C27E"/>
    <w:rsid w:val="7AB43F5C"/>
    <w:rsid w:val="7ABB8ACB"/>
    <w:rsid w:val="7AC38462"/>
    <w:rsid w:val="7AC6D654"/>
    <w:rsid w:val="7ACAA79B"/>
    <w:rsid w:val="7AD9CF57"/>
    <w:rsid w:val="7ADBC49A"/>
    <w:rsid w:val="7ADD9F39"/>
    <w:rsid w:val="7AE90E3A"/>
    <w:rsid w:val="7AEA1AC4"/>
    <w:rsid w:val="7AEA1BE4"/>
    <w:rsid w:val="7AF2111A"/>
    <w:rsid w:val="7AF58020"/>
    <w:rsid w:val="7AF76705"/>
    <w:rsid w:val="7B039422"/>
    <w:rsid w:val="7B064216"/>
    <w:rsid w:val="7B06ACDC"/>
    <w:rsid w:val="7B1296BB"/>
    <w:rsid w:val="7B1649C3"/>
    <w:rsid w:val="7B182291"/>
    <w:rsid w:val="7B1BAA76"/>
    <w:rsid w:val="7B1F5C32"/>
    <w:rsid w:val="7B243DEB"/>
    <w:rsid w:val="7B263A57"/>
    <w:rsid w:val="7B294377"/>
    <w:rsid w:val="7B2A05BA"/>
    <w:rsid w:val="7B2C3DFF"/>
    <w:rsid w:val="7B2CA201"/>
    <w:rsid w:val="7B43C8BD"/>
    <w:rsid w:val="7B45C22A"/>
    <w:rsid w:val="7B4756DF"/>
    <w:rsid w:val="7B4AB5C5"/>
    <w:rsid w:val="7B4B80AB"/>
    <w:rsid w:val="7B4DDB04"/>
    <w:rsid w:val="7B5486DC"/>
    <w:rsid w:val="7B55B5EA"/>
    <w:rsid w:val="7B5C7367"/>
    <w:rsid w:val="7B5F2CE8"/>
    <w:rsid w:val="7B5FD7BE"/>
    <w:rsid w:val="7B618D37"/>
    <w:rsid w:val="7B664DB1"/>
    <w:rsid w:val="7B71009E"/>
    <w:rsid w:val="7B76AC60"/>
    <w:rsid w:val="7B7E36FA"/>
    <w:rsid w:val="7B7F2C69"/>
    <w:rsid w:val="7B85FBEF"/>
    <w:rsid w:val="7B89A3D3"/>
    <w:rsid w:val="7B99879E"/>
    <w:rsid w:val="7BA3B9AE"/>
    <w:rsid w:val="7BB81375"/>
    <w:rsid w:val="7BB91438"/>
    <w:rsid w:val="7BBECF39"/>
    <w:rsid w:val="7BC12754"/>
    <w:rsid w:val="7BC6ABE0"/>
    <w:rsid w:val="7BC9F39A"/>
    <w:rsid w:val="7BCA9C18"/>
    <w:rsid w:val="7BD0A02C"/>
    <w:rsid w:val="7BD6D8AA"/>
    <w:rsid w:val="7BD9F4D9"/>
    <w:rsid w:val="7BE403E9"/>
    <w:rsid w:val="7BE437D0"/>
    <w:rsid w:val="7BE50D52"/>
    <w:rsid w:val="7BEEBD0D"/>
    <w:rsid w:val="7BF77D04"/>
    <w:rsid w:val="7BF839A2"/>
    <w:rsid w:val="7BFA0CBA"/>
    <w:rsid w:val="7BFB5D63"/>
    <w:rsid w:val="7BFD33E8"/>
    <w:rsid w:val="7C01BF46"/>
    <w:rsid w:val="7C05C8FE"/>
    <w:rsid w:val="7C07B229"/>
    <w:rsid w:val="7C090D15"/>
    <w:rsid w:val="7C0983E3"/>
    <w:rsid w:val="7C175FD2"/>
    <w:rsid w:val="7C239D7F"/>
    <w:rsid w:val="7C38769C"/>
    <w:rsid w:val="7C3B1F9E"/>
    <w:rsid w:val="7C44BC5C"/>
    <w:rsid w:val="7C47B045"/>
    <w:rsid w:val="7C48A720"/>
    <w:rsid w:val="7C4E99A6"/>
    <w:rsid w:val="7C504F82"/>
    <w:rsid w:val="7C601A6E"/>
    <w:rsid w:val="7C6B3844"/>
    <w:rsid w:val="7C6B88E4"/>
    <w:rsid w:val="7C73E18C"/>
    <w:rsid w:val="7C799618"/>
    <w:rsid w:val="7C7CB59D"/>
    <w:rsid w:val="7C85EB25"/>
    <w:rsid w:val="7C8FC782"/>
    <w:rsid w:val="7C8FF137"/>
    <w:rsid w:val="7C91A329"/>
    <w:rsid w:val="7C94742C"/>
    <w:rsid w:val="7C956BA5"/>
    <w:rsid w:val="7C95E3C2"/>
    <w:rsid w:val="7C963E2C"/>
    <w:rsid w:val="7C9A2495"/>
    <w:rsid w:val="7C9A29D6"/>
    <w:rsid w:val="7C9D8AAD"/>
    <w:rsid w:val="7CAC43D0"/>
    <w:rsid w:val="7CAD26B6"/>
    <w:rsid w:val="7CAD3D78"/>
    <w:rsid w:val="7CAFCCDA"/>
    <w:rsid w:val="7CB2717D"/>
    <w:rsid w:val="7CB55F4B"/>
    <w:rsid w:val="7CB8DC7F"/>
    <w:rsid w:val="7CD1C2B4"/>
    <w:rsid w:val="7CD2E346"/>
    <w:rsid w:val="7CDC0D46"/>
    <w:rsid w:val="7CE5D708"/>
    <w:rsid w:val="7CE9F511"/>
    <w:rsid w:val="7CEB299D"/>
    <w:rsid w:val="7CEC758C"/>
    <w:rsid w:val="7CF1C287"/>
    <w:rsid w:val="7CF30342"/>
    <w:rsid w:val="7CF5ACA1"/>
    <w:rsid w:val="7CFC743D"/>
    <w:rsid w:val="7CFCD74C"/>
    <w:rsid w:val="7CFD4267"/>
    <w:rsid w:val="7D02E85B"/>
    <w:rsid w:val="7D06A9AD"/>
    <w:rsid w:val="7D0944EE"/>
    <w:rsid w:val="7D0EA274"/>
    <w:rsid w:val="7D0EE77C"/>
    <w:rsid w:val="7D108FE7"/>
    <w:rsid w:val="7D1DFA3E"/>
    <w:rsid w:val="7D255F45"/>
    <w:rsid w:val="7D262C56"/>
    <w:rsid w:val="7D28B482"/>
    <w:rsid w:val="7D298D10"/>
    <w:rsid w:val="7D332AF6"/>
    <w:rsid w:val="7D33566A"/>
    <w:rsid w:val="7D3553C5"/>
    <w:rsid w:val="7D3631C3"/>
    <w:rsid w:val="7D40D206"/>
    <w:rsid w:val="7D4341C2"/>
    <w:rsid w:val="7D45C04F"/>
    <w:rsid w:val="7D4AB8D6"/>
    <w:rsid w:val="7D4E0B9C"/>
    <w:rsid w:val="7D4FD29A"/>
    <w:rsid w:val="7D4FD885"/>
    <w:rsid w:val="7D54E499"/>
    <w:rsid w:val="7D58D87F"/>
    <w:rsid w:val="7D5F4D9B"/>
    <w:rsid w:val="7D6DE355"/>
    <w:rsid w:val="7D705926"/>
    <w:rsid w:val="7D777B66"/>
    <w:rsid w:val="7D77AA05"/>
    <w:rsid w:val="7D7E0567"/>
    <w:rsid w:val="7D8258E4"/>
    <w:rsid w:val="7D85B0DB"/>
    <w:rsid w:val="7D860568"/>
    <w:rsid w:val="7D8892C0"/>
    <w:rsid w:val="7D8ABCDA"/>
    <w:rsid w:val="7D8CE2E9"/>
    <w:rsid w:val="7D8F324B"/>
    <w:rsid w:val="7DA0C042"/>
    <w:rsid w:val="7DA2921E"/>
    <w:rsid w:val="7DA3B9BF"/>
    <w:rsid w:val="7DAD8A7E"/>
    <w:rsid w:val="7DAE2CDB"/>
    <w:rsid w:val="7DB41CB1"/>
    <w:rsid w:val="7DB4CD6F"/>
    <w:rsid w:val="7DB7AF97"/>
    <w:rsid w:val="7DBCB9FA"/>
    <w:rsid w:val="7DC25BC2"/>
    <w:rsid w:val="7DC30FB1"/>
    <w:rsid w:val="7DC3F5ED"/>
    <w:rsid w:val="7DC5F9BE"/>
    <w:rsid w:val="7DD0193E"/>
    <w:rsid w:val="7DD1A93E"/>
    <w:rsid w:val="7DD3B748"/>
    <w:rsid w:val="7DD91FDF"/>
    <w:rsid w:val="7DDD6009"/>
    <w:rsid w:val="7DE10DF5"/>
    <w:rsid w:val="7DE20007"/>
    <w:rsid w:val="7DE5CD2A"/>
    <w:rsid w:val="7DEEF099"/>
    <w:rsid w:val="7DF6AAD5"/>
    <w:rsid w:val="7DF9FA9F"/>
    <w:rsid w:val="7DFA4D35"/>
    <w:rsid w:val="7DFA93BA"/>
    <w:rsid w:val="7E0A8727"/>
    <w:rsid w:val="7E12C482"/>
    <w:rsid w:val="7E15DF6A"/>
    <w:rsid w:val="7E169D5A"/>
    <w:rsid w:val="7E202D7F"/>
    <w:rsid w:val="7E24227A"/>
    <w:rsid w:val="7E262643"/>
    <w:rsid w:val="7E2B9BF1"/>
    <w:rsid w:val="7E2DA89F"/>
    <w:rsid w:val="7E2F83D5"/>
    <w:rsid w:val="7E30448D"/>
    <w:rsid w:val="7E3DA158"/>
    <w:rsid w:val="7E4146D0"/>
    <w:rsid w:val="7E452B94"/>
    <w:rsid w:val="7E49574F"/>
    <w:rsid w:val="7E4FE6EE"/>
    <w:rsid w:val="7E5185CB"/>
    <w:rsid w:val="7E56A8E7"/>
    <w:rsid w:val="7E596E58"/>
    <w:rsid w:val="7E5AD834"/>
    <w:rsid w:val="7E5E0256"/>
    <w:rsid w:val="7E7D3425"/>
    <w:rsid w:val="7E7E3D80"/>
    <w:rsid w:val="7E86C00F"/>
    <w:rsid w:val="7E885D38"/>
    <w:rsid w:val="7E941A37"/>
    <w:rsid w:val="7E964B65"/>
    <w:rsid w:val="7E98DF9A"/>
    <w:rsid w:val="7EAE7650"/>
    <w:rsid w:val="7EB2B3FC"/>
    <w:rsid w:val="7EB2BA1E"/>
    <w:rsid w:val="7EC422B2"/>
    <w:rsid w:val="7ED4672E"/>
    <w:rsid w:val="7ED6C2F7"/>
    <w:rsid w:val="7EDFF932"/>
    <w:rsid w:val="7EE2CA38"/>
    <w:rsid w:val="7EE86F10"/>
    <w:rsid w:val="7EE8FE62"/>
    <w:rsid w:val="7EEBAF37"/>
    <w:rsid w:val="7EF2A6BD"/>
    <w:rsid w:val="7EF2B13D"/>
    <w:rsid w:val="7EF5FCB3"/>
    <w:rsid w:val="7EFD1FF0"/>
    <w:rsid w:val="7F032253"/>
    <w:rsid w:val="7F0616B1"/>
    <w:rsid w:val="7F0EADFC"/>
    <w:rsid w:val="7F119096"/>
    <w:rsid w:val="7F14C25C"/>
    <w:rsid w:val="7F15389C"/>
    <w:rsid w:val="7F16F803"/>
    <w:rsid w:val="7F19D5C8"/>
    <w:rsid w:val="7F1D5993"/>
    <w:rsid w:val="7F248048"/>
    <w:rsid w:val="7F29EC36"/>
    <w:rsid w:val="7F2D9DCD"/>
    <w:rsid w:val="7F2FA373"/>
    <w:rsid w:val="7F3DE74C"/>
    <w:rsid w:val="7F4C5F08"/>
    <w:rsid w:val="7F510D0F"/>
    <w:rsid w:val="7F5C59A7"/>
    <w:rsid w:val="7F662CAA"/>
    <w:rsid w:val="7F668F4F"/>
    <w:rsid w:val="7F73DEEA"/>
    <w:rsid w:val="7F7761BB"/>
    <w:rsid w:val="7F8C25BD"/>
    <w:rsid w:val="7F942109"/>
    <w:rsid w:val="7F948A9E"/>
    <w:rsid w:val="7F968637"/>
    <w:rsid w:val="7F983D2B"/>
    <w:rsid w:val="7FA25F5D"/>
    <w:rsid w:val="7FA4D8C4"/>
    <w:rsid w:val="7FB14182"/>
    <w:rsid w:val="7FB1AFCB"/>
    <w:rsid w:val="7FB1CA2F"/>
    <w:rsid w:val="7FB3A2BD"/>
    <w:rsid w:val="7FBA0ED9"/>
    <w:rsid w:val="7FC250CF"/>
    <w:rsid w:val="7FCC39E4"/>
    <w:rsid w:val="7FD59380"/>
    <w:rsid w:val="7FD76E14"/>
    <w:rsid w:val="7FD97B67"/>
    <w:rsid w:val="7FDFE45E"/>
    <w:rsid w:val="7FE00351"/>
    <w:rsid w:val="7FE22D13"/>
    <w:rsid w:val="7FE57829"/>
    <w:rsid w:val="7FEC6760"/>
    <w:rsid w:val="7FEE89DF"/>
    <w:rsid w:val="7FF02B07"/>
    <w:rsid w:val="7FF156EA"/>
    <w:rsid w:val="7FF20526"/>
    <w:rsid w:val="7FF4306D"/>
    <w:rsid w:val="7FF805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FBD02"/>
  <w15:chartTrackingRefBased/>
  <w15:docId w15:val="{801A24C0-146D-4942-8C2D-E6C5784D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DB3"/>
    <w:pPr>
      <w:spacing w:after="240" w:line="276" w:lineRule="auto"/>
    </w:pPr>
    <w:rPr>
      <w:rFonts w:ascii="Cambria" w:hAnsi="Cambria"/>
      <w:sz w:val="22"/>
    </w:rPr>
  </w:style>
  <w:style w:type="paragraph" w:styleId="Heading1">
    <w:name w:val="heading 1"/>
    <w:basedOn w:val="Title"/>
    <w:next w:val="Normal"/>
    <w:link w:val="Heading1Char"/>
    <w:uiPriority w:val="9"/>
    <w:qFormat/>
    <w:rsid w:val="000E1470"/>
    <w:pPr>
      <w:outlineLvl w:val="0"/>
    </w:pPr>
  </w:style>
  <w:style w:type="paragraph" w:styleId="Heading2">
    <w:name w:val="heading 2"/>
    <w:basedOn w:val="Normal"/>
    <w:next w:val="Normal"/>
    <w:link w:val="Heading2Char"/>
    <w:uiPriority w:val="9"/>
    <w:unhideWhenUsed/>
    <w:qFormat/>
    <w:rsid w:val="00647E39"/>
    <w:pPr>
      <w:keepNext/>
      <w:keepLines/>
      <w:outlineLvl w:val="1"/>
    </w:pPr>
    <w:rPr>
      <w:rFonts w:eastAsiaTheme="majorEastAsia" w:cs="Times New Roman (Headings CS)"/>
      <w:b/>
      <w:caps/>
      <w:color w:val="C00000"/>
      <w:sz w:val="28"/>
      <w:szCs w:val="26"/>
    </w:rPr>
  </w:style>
  <w:style w:type="paragraph" w:styleId="Heading3">
    <w:name w:val="heading 3"/>
    <w:basedOn w:val="Normal"/>
    <w:next w:val="Normal"/>
    <w:link w:val="Heading3Char"/>
    <w:uiPriority w:val="9"/>
    <w:unhideWhenUsed/>
    <w:qFormat/>
    <w:rsid w:val="00647E39"/>
    <w:pPr>
      <w:keepNext/>
      <w:keepLines/>
      <w:spacing w:after="0"/>
      <w:outlineLvl w:val="2"/>
    </w:pPr>
    <w:rPr>
      <w:rFonts w:eastAsiaTheme="majorEastAsia" w:cs="Times New Roman (Headings CS)"/>
      <w:b/>
      <w:caps/>
      <w:sz w:val="24"/>
    </w:rPr>
  </w:style>
  <w:style w:type="paragraph" w:styleId="Heading4">
    <w:name w:val="heading 4"/>
    <w:basedOn w:val="Normal"/>
    <w:next w:val="Normal"/>
    <w:link w:val="Heading4Char"/>
    <w:uiPriority w:val="9"/>
    <w:unhideWhenUsed/>
    <w:qFormat/>
    <w:rsid w:val="005C1579"/>
    <w:pPr>
      <w:keepNext/>
      <w:keepLines/>
      <w:spacing w:after="0"/>
      <w:outlineLvl w:val="3"/>
    </w:pPr>
    <w:rPr>
      <w:rFonts w:eastAsiaTheme="majorEastAsia" w:cstheme="majorBidi"/>
      <w:b/>
      <w:iCs/>
      <w:sz w:val="24"/>
    </w:rPr>
  </w:style>
  <w:style w:type="paragraph" w:styleId="Heading5">
    <w:name w:val="heading 5"/>
    <w:basedOn w:val="Heading6"/>
    <w:next w:val="Normal"/>
    <w:link w:val="Heading5Char"/>
    <w:uiPriority w:val="9"/>
    <w:unhideWhenUsed/>
    <w:qFormat/>
    <w:rsid w:val="00EF66B8"/>
    <w:pPr>
      <w:outlineLvl w:val="4"/>
    </w:pPr>
    <w:rPr>
      <w:i/>
    </w:rPr>
  </w:style>
  <w:style w:type="paragraph" w:styleId="Heading6">
    <w:name w:val="heading 6"/>
    <w:basedOn w:val="NormalWeb"/>
    <w:next w:val="Normal"/>
    <w:link w:val="Heading6Char"/>
    <w:uiPriority w:val="9"/>
    <w:unhideWhenUsed/>
    <w:qFormat/>
    <w:rsid w:val="005C1579"/>
    <w:pPr>
      <w:spacing w:after="0" w:afterAutospacing="0"/>
      <w:jc w:val="both"/>
      <w:outlineLvl w:val="5"/>
    </w:pPr>
    <w:rPr>
      <w:rFonts w:ascii="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470"/>
    <w:rPr>
      <w:rFonts w:ascii="Cambria" w:eastAsiaTheme="majorEastAsia" w:hAnsi="Cambria" w:cstheme="majorBidi"/>
      <w:b/>
      <w:spacing w:val="-10"/>
      <w:kern w:val="28"/>
      <w:sz w:val="72"/>
      <w:szCs w:val="56"/>
    </w:rPr>
  </w:style>
  <w:style w:type="paragraph" w:styleId="TOCHeading">
    <w:name w:val="TOC Heading"/>
    <w:basedOn w:val="Heading1"/>
    <w:next w:val="Normal"/>
    <w:uiPriority w:val="39"/>
    <w:unhideWhenUsed/>
    <w:qFormat/>
    <w:rsid w:val="00650B7F"/>
    <w:pPr>
      <w:spacing w:before="480" w:line="276" w:lineRule="auto"/>
      <w:outlineLvl w:val="9"/>
    </w:pPr>
    <w:rPr>
      <w:b w:val="0"/>
      <w:bCs/>
      <w:sz w:val="28"/>
      <w:szCs w:val="28"/>
    </w:rPr>
  </w:style>
  <w:style w:type="paragraph" w:styleId="TOC1">
    <w:name w:val="toc 1"/>
    <w:basedOn w:val="Normal"/>
    <w:next w:val="Normal"/>
    <w:autoRedefine/>
    <w:uiPriority w:val="39"/>
    <w:unhideWhenUsed/>
    <w:rsid w:val="00512679"/>
    <w:pPr>
      <w:spacing w:before="120"/>
    </w:pPr>
    <w:rPr>
      <w:rFonts w:cstheme="minorHAnsi"/>
      <w:b/>
      <w:bCs/>
      <w:iCs/>
    </w:rPr>
  </w:style>
  <w:style w:type="paragraph" w:styleId="TOC2">
    <w:name w:val="toc 2"/>
    <w:basedOn w:val="Normal"/>
    <w:next w:val="Normal"/>
    <w:autoRedefine/>
    <w:uiPriority w:val="39"/>
    <w:unhideWhenUsed/>
    <w:rsid w:val="00512679"/>
    <w:pPr>
      <w:spacing w:before="120"/>
      <w:ind w:left="240"/>
    </w:pPr>
    <w:rPr>
      <w:rFonts w:cstheme="minorHAnsi"/>
      <w:bCs/>
      <w:szCs w:val="22"/>
    </w:rPr>
  </w:style>
  <w:style w:type="paragraph" w:styleId="TOC3">
    <w:name w:val="toc 3"/>
    <w:basedOn w:val="Normal"/>
    <w:next w:val="Normal"/>
    <w:autoRedefine/>
    <w:uiPriority w:val="39"/>
    <w:unhideWhenUsed/>
    <w:rsid w:val="00512679"/>
    <w:pPr>
      <w:ind w:left="480"/>
    </w:pPr>
    <w:rPr>
      <w:rFonts w:cstheme="minorHAnsi"/>
      <w:szCs w:val="20"/>
    </w:rPr>
  </w:style>
  <w:style w:type="paragraph" w:styleId="TOC4">
    <w:name w:val="toc 4"/>
    <w:basedOn w:val="Normal"/>
    <w:next w:val="Normal"/>
    <w:autoRedefine/>
    <w:uiPriority w:val="39"/>
    <w:semiHidden/>
    <w:unhideWhenUsed/>
    <w:rsid w:val="00512679"/>
    <w:pPr>
      <w:ind w:left="720"/>
    </w:pPr>
    <w:rPr>
      <w:rFonts w:cstheme="minorHAnsi"/>
      <w:szCs w:val="20"/>
    </w:rPr>
  </w:style>
  <w:style w:type="paragraph" w:styleId="TOC5">
    <w:name w:val="toc 5"/>
    <w:basedOn w:val="Normal"/>
    <w:next w:val="Normal"/>
    <w:autoRedefine/>
    <w:uiPriority w:val="39"/>
    <w:semiHidden/>
    <w:unhideWhenUsed/>
    <w:rsid w:val="00650B7F"/>
    <w:pPr>
      <w:ind w:left="960"/>
    </w:pPr>
    <w:rPr>
      <w:rFonts w:cstheme="minorHAnsi"/>
      <w:sz w:val="20"/>
      <w:szCs w:val="20"/>
    </w:rPr>
  </w:style>
  <w:style w:type="paragraph" w:styleId="TOC6">
    <w:name w:val="toc 6"/>
    <w:basedOn w:val="Normal"/>
    <w:next w:val="Normal"/>
    <w:autoRedefine/>
    <w:uiPriority w:val="39"/>
    <w:semiHidden/>
    <w:unhideWhenUsed/>
    <w:rsid w:val="00650B7F"/>
    <w:pPr>
      <w:ind w:left="1200"/>
    </w:pPr>
    <w:rPr>
      <w:rFonts w:cstheme="minorHAnsi"/>
      <w:sz w:val="20"/>
      <w:szCs w:val="20"/>
    </w:rPr>
  </w:style>
  <w:style w:type="paragraph" w:styleId="TOC7">
    <w:name w:val="toc 7"/>
    <w:basedOn w:val="Normal"/>
    <w:next w:val="Normal"/>
    <w:autoRedefine/>
    <w:uiPriority w:val="39"/>
    <w:semiHidden/>
    <w:unhideWhenUsed/>
    <w:rsid w:val="00650B7F"/>
    <w:pPr>
      <w:ind w:left="1440"/>
    </w:pPr>
    <w:rPr>
      <w:rFonts w:cstheme="minorHAnsi"/>
      <w:sz w:val="20"/>
      <w:szCs w:val="20"/>
    </w:rPr>
  </w:style>
  <w:style w:type="paragraph" w:styleId="TOC8">
    <w:name w:val="toc 8"/>
    <w:basedOn w:val="Normal"/>
    <w:next w:val="Normal"/>
    <w:autoRedefine/>
    <w:uiPriority w:val="39"/>
    <w:semiHidden/>
    <w:unhideWhenUsed/>
    <w:rsid w:val="00650B7F"/>
    <w:pPr>
      <w:ind w:left="1680"/>
    </w:pPr>
    <w:rPr>
      <w:rFonts w:cstheme="minorHAnsi"/>
      <w:sz w:val="20"/>
      <w:szCs w:val="20"/>
    </w:rPr>
  </w:style>
  <w:style w:type="paragraph" w:styleId="TOC9">
    <w:name w:val="toc 9"/>
    <w:basedOn w:val="Normal"/>
    <w:next w:val="Normal"/>
    <w:autoRedefine/>
    <w:uiPriority w:val="39"/>
    <w:semiHidden/>
    <w:unhideWhenUsed/>
    <w:rsid w:val="00650B7F"/>
    <w:pPr>
      <w:ind w:left="1920"/>
    </w:pPr>
    <w:rPr>
      <w:rFonts w:cstheme="minorHAnsi"/>
      <w:sz w:val="20"/>
      <w:szCs w:val="20"/>
    </w:rPr>
  </w:style>
  <w:style w:type="table" w:styleId="TableGrid">
    <w:name w:val="Table Grid"/>
    <w:basedOn w:val="TableNormal"/>
    <w:uiPriority w:val="39"/>
    <w:rsid w:val="00F03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2">
    <w:name w:val="Grid Table 6 Colorful Accent 2"/>
    <w:basedOn w:val="TableNormal"/>
    <w:uiPriority w:val="51"/>
    <w:rsid w:val="008E2A9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39060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30201E"/>
    <w:pPr>
      <w:ind w:left="720"/>
      <w:contextualSpacing/>
    </w:pPr>
  </w:style>
  <w:style w:type="paragraph" w:styleId="Header">
    <w:name w:val="header"/>
    <w:basedOn w:val="Normal"/>
    <w:link w:val="HeaderChar"/>
    <w:uiPriority w:val="99"/>
    <w:unhideWhenUsed/>
    <w:rsid w:val="00750692"/>
    <w:pPr>
      <w:tabs>
        <w:tab w:val="center" w:pos="4680"/>
        <w:tab w:val="right" w:pos="9360"/>
      </w:tabs>
    </w:pPr>
  </w:style>
  <w:style w:type="character" w:customStyle="1" w:styleId="HeaderChar">
    <w:name w:val="Header Char"/>
    <w:basedOn w:val="DefaultParagraphFont"/>
    <w:link w:val="Header"/>
    <w:uiPriority w:val="99"/>
    <w:rsid w:val="00750692"/>
  </w:style>
  <w:style w:type="paragraph" w:styleId="Footer">
    <w:name w:val="footer"/>
    <w:basedOn w:val="Normal"/>
    <w:link w:val="FooterChar"/>
    <w:uiPriority w:val="99"/>
    <w:unhideWhenUsed/>
    <w:rsid w:val="00750692"/>
    <w:pPr>
      <w:tabs>
        <w:tab w:val="center" w:pos="4680"/>
        <w:tab w:val="right" w:pos="9360"/>
      </w:tabs>
    </w:pPr>
  </w:style>
  <w:style w:type="character" w:customStyle="1" w:styleId="FooterChar">
    <w:name w:val="Footer Char"/>
    <w:basedOn w:val="DefaultParagraphFont"/>
    <w:link w:val="Footer"/>
    <w:uiPriority w:val="99"/>
    <w:rsid w:val="00750692"/>
  </w:style>
  <w:style w:type="character" w:styleId="PageNumber">
    <w:name w:val="page number"/>
    <w:basedOn w:val="DefaultParagraphFont"/>
    <w:uiPriority w:val="99"/>
    <w:semiHidden/>
    <w:unhideWhenUsed/>
    <w:rsid w:val="003A3BF6"/>
  </w:style>
  <w:style w:type="character" w:styleId="Hyperlink">
    <w:name w:val="Hyperlink"/>
    <w:basedOn w:val="DefaultParagraphFont"/>
    <w:uiPriority w:val="99"/>
    <w:unhideWhenUsed/>
    <w:rsid w:val="00B139AC"/>
    <w:rPr>
      <w:color w:val="0563C1" w:themeColor="hyperlink"/>
      <w:u w:val="single"/>
    </w:rPr>
  </w:style>
  <w:style w:type="character" w:styleId="UnresolvedMention">
    <w:name w:val="Unresolved Mention"/>
    <w:basedOn w:val="DefaultParagraphFont"/>
    <w:uiPriority w:val="99"/>
    <w:semiHidden/>
    <w:unhideWhenUsed/>
    <w:rsid w:val="00B139AC"/>
    <w:rPr>
      <w:color w:val="605E5C"/>
      <w:shd w:val="clear" w:color="auto" w:fill="E1DFDD"/>
    </w:rPr>
  </w:style>
  <w:style w:type="paragraph" w:styleId="NormalWeb">
    <w:name w:val="Normal (Web)"/>
    <w:basedOn w:val="Normal"/>
    <w:uiPriority w:val="99"/>
    <w:unhideWhenUsed/>
    <w:rsid w:val="0053050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3050A"/>
  </w:style>
  <w:style w:type="paragraph" w:styleId="Revision">
    <w:name w:val="Revision"/>
    <w:hidden/>
    <w:uiPriority w:val="99"/>
    <w:semiHidden/>
    <w:rsid w:val="00B44CD2"/>
  </w:style>
  <w:style w:type="character" w:styleId="FollowedHyperlink">
    <w:name w:val="FollowedHyperlink"/>
    <w:basedOn w:val="DefaultParagraphFont"/>
    <w:uiPriority w:val="99"/>
    <w:semiHidden/>
    <w:unhideWhenUsed/>
    <w:rsid w:val="00EF50E6"/>
    <w:rPr>
      <w:color w:val="954F72" w:themeColor="followedHyperlink"/>
      <w:u w:val="single"/>
    </w:rPr>
  </w:style>
  <w:style w:type="paragraph" w:styleId="CommentText">
    <w:name w:val="annotation text"/>
    <w:basedOn w:val="Normal"/>
    <w:link w:val="CommentTextChar"/>
    <w:uiPriority w:val="99"/>
    <w:unhideWhenUsed/>
    <w:rsid w:val="00A764D4"/>
    <w:rPr>
      <w:sz w:val="20"/>
      <w:szCs w:val="20"/>
    </w:rPr>
  </w:style>
  <w:style w:type="character" w:customStyle="1" w:styleId="CommentTextChar">
    <w:name w:val="Comment Text Char"/>
    <w:basedOn w:val="DefaultParagraphFont"/>
    <w:link w:val="CommentText"/>
    <w:uiPriority w:val="99"/>
    <w:rsid w:val="00A764D4"/>
    <w:rPr>
      <w:sz w:val="20"/>
      <w:szCs w:val="20"/>
    </w:rPr>
  </w:style>
  <w:style w:type="character" w:styleId="CommentReference">
    <w:name w:val="annotation reference"/>
    <w:basedOn w:val="DefaultParagraphFont"/>
    <w:uiPriority w:val="99"/>
    <w:semiHidden/>
    <w:unhideWhenUsed/>
    <w:rsid w:val="00A764D4"/>
    <w:rPr>
      <w:sz w:val="16"/>
      <w:szCs w:val="16"/>
    </w:rPr>
  </w:style>
  <w:style w:type="paragraph" w:customStyle="1" w:styleId="paragraph">
    <w:name w:val="paragraph"/>
    <w:basedOn w:val="Normal"/>
    <w:rsid w:val="005E0FC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E0FC7"/>
  </w:style>
  <w:style w:type="character" w:customStyle="1" w:styleId="eop">
    <w:name w:val="eop"/>
    <w:basedOn w:val="DefaultParagraphFont"/>
    <w:rsid w:val="005E0FC7"/>
  </w:style>
  <w:style w:type="character" w:customStyle="1" w:styleId="Heading4Char">
    <w:name w:val="Heading 4 Char"/>
    <w:basedOn w:val="DefaultParagraphFont"/>
    <w:link w:val="Heading4"/>
    <w:uiPriority w:val="9"/>
    <w:rsid w:val="005C1579"/>
    <w:rPr>
      <w:rFonts w:ascii="Cambria" w:eastAsiaTheme="majorEastAsia" w:hAnsi="Cambria" w:cstheme="majorBidi"/>
      <w:b/>
      <w:iCs/>
    </w:rPr>
  </w:style>
  <w:style w:type="character" w:customStyle="1" w:styleId="Heading6Char">
    <w:name w:val="Heading 6 Char"/>
    <w:basedOn w:val="DefaultParagraphFont"/>
    <w:link w:val="Heading6"/>
    <w:uiPriority w:val="9"/>
    <w:rsid w:val="005C1579"/>
    <w:rPr>
      <w:rFonts w:ascii="Cambria" w:eastAsia="Times New Roman" w:hAnsi="Cambria" w:cs="Times New Roman"/>
      <w:b/>
      <w:bCs/>
      <w:sz w:val="22"/>
    </w:rPr>
  </w:style>
  <w:style w:type="paragraph" w:styleId="Title">
    <w:name w:val="Title"/>
    <w:basedOn w:val="Normal"/>
    <w:next w:val="Normal"/>
    <w:link w:val="TitleChar"/>
    <w:uiPriority w:val="10"/>
    <w:qFormat/>
    <w:rsid w:val="0086256E"/>
    <w:pPr>
      <w:spacing w:after="0" w:line="240" w:lineRule="auto"/>
      <w:contextualSpacing/>
      <w:jc w:val="center"/>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86256E"/>
    <w:rPr>
      <w:rFonts w:ascii="Cambria" w:eastAsiaTheme="majorEastAsia" w:hAnsi="Cambria" w:cstheme="majorBidi"/>
      <w:b/>
      <w:spacing w:val="-10"/>
      <w:kern w:val="28"/>
      <w:sz w:val="72"/>
      <w:szCs w:val="56"/>
    </w:rPr>
  </w:style>
  <w:style w:type="character" w:customStyle="1" w:styleId="Heading2Char">
    <w:name w:val="Heading 2 Char"/>
    <w:basedOn w:val="DefaultParagraphFont"/>
    <w:link w:val="Heading2"/>
    <w:uiPriority w:val="9"/>
    <w:rsid w:val="00647E39"/>
    <w:rPr>
      <w:rFonts w:ascii="Cambria" w:eastAsiaTheme="majorEastAsia" w:hAnsi="Cambria" w:cs="Times New Roman (Headings CS)"/>
      <w:b/>
      <w:caps/>
      <w:color w:val="C00000"/>
      <w:sz w:val="28"/>
      <w:szCs w:val="26"/>
    </w:rPr>
  </w:style>
  <w:style w:type="character" w:customStyle="1" w:styleId="Heading3Char">
    <w:name w:val="Heading 3 Char"/>
    <w:basedOn w:val="DefaultParagraphFont"/>
    <w:link w:val="Heading3"/>
    <w:uiPriority w:val="9"/>
    <w:rsid w:val="00647E39"/>
    <w:rPr>
      <w:rFonts w:ascii="Cambria" w:eastAsiaTheme="majorEastAsia" w:hAnsi="Cambria" w:cs="Times New Roman (Headings CS)"/>
      <w:b/>
      <w:caps/>
    </w:rPr>
  </w:style>
  <w:style w:type="paragraph" w:customStyle="1" w:styleId="TableTitle">
    <w:name w:val="Table Title"/>
    <w:basedOn w:val="Normal"/>
    <w:next w:val="Normal"/>
    <w:qFormat/>
    <w:rsid w:val="001764C0"/>
    <w:pPr>
      <w:spacing w:before="240"/>
      <w:jc w:val="center"/>
    </w:pPr>
    <w:rPr>
      <w:b/>
    </w:rPr>
  </w:style>
  <w:style w:type="paragraph" w:styleId="FootnoteText">
    <w:name w:val="footnote text"/>
    <w:basedOn w:val="Normal"/>
    <w:link w:val="FootnoteTextChar"/>
    <w:uiPriority w:val="99"/>
    <w:unhideWhenUsed/>
    <w:rsid w:val="00A124B8"/>
    <w:pPr>
      <w:spacing w:after="0" w:line="240" w:lineRule="auto"/>
    </w:pPr>
    <w:rPr>
      <w:sz w:val="20"/>
      <w:szCs w:val="20"/>
    </w:rPr>
  </w:style>
  <w:style w:type="character" w:customStyle="1" w:styleId="FootnoteTextChar">
    <w:name w:val="Footnote Text Char"/>
    <w:basedOn w:val="DefaultParagraphFont"/>
    <w:link w:val="FootnoteText"/>
    <w:uiPriority w:val="99"/>
    <w:rsid w:val="00A124B8"/>
    <w:rPr>
      <w:rFonts w:ascii="Cambria" w:hAnsi="Cambria"/>
      <w:sz w:val="20"/>
      <w:szCs w:val="20"/>
    </w:rPr>
  </w:style>
  <w:style w:type="character" w:customStyle="1" w:styleId="Heading5Char">
    <w:name w:val="Heading 5 Char"/>
    <w:basedOn w:val="DefaultParagraphFont"/>
    <w:link w:val="Heading5"/>
    <w:uiPriority w:val="9"/>
    <w:rsid w:val="00EF66B8"/>
    <w:rPr>
      <w:rFonts w:ascii="Cambria" w:eastAsia="Times New Roman" w:hAnsi="Cambria" w:cs="Times New Roman"/>
      <w:b/>
      <w:bCs/>
      <w:i/>
      <w:sz w:val="22"/>
    </w:rPr>
  </w:style>
  <w:style w:type="paragraph" w:styleId="Caption">
    <w:name w:val="caption"/>
    <w:basedOn w:val="Normal"/>
    <w:next w:val="Normal"/>
    <w:uiPriority w:val="35"/>
    <w:unhideWhenUsed/>
    <w:qFormat/>
    <w:rsid w:val="00A235D8"/>
    <w:pPr>
      <w:spacing w:after="200" w:line="240" w:lineRule="auto"/>
    </w:pPr>
    <w:rPr>
      <w:b/>
      <w:iCs/>
      <w:szCs w:val="18"/>
    </w:rPr>
  </w:style>
  <w:style w:type="paragraph" w:styleId="BalloonText">
    <w:name w:val="Balloon Text"/>
    <w:basedOn w:val="Normal"/>
    <w:link w:val="BalloonTextChar"/>
    <w:uiPriority w:val="99"/>
    <w:semiHidden/>
    <w:unhideWhenUsed/>
    <w:rsid w:val="00D355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5F3"/>
    <w:rPr>
      <w:rFonts w:ascii="Segoe UI" w:hAnsi="Segoe UI" w:cs="Segoe UI"/>
      <w:sz w:val="18"/>
      <w:szCs w:val="18"/>
    </w:rPr>
  </w:style>
  <w:style w:type="character" w:styleId="Emphasis">
    <w:name w:val="Emphasis"/>
    <w:basedOn w:val="DefaultParagraphFont"/>
    <w:uiPriority w:val="20"/>
    <w:qFormat/>
    <w:rsid w:val="00C7068F"/>
    <w:rPr>
      <w:i/>
      <w:iCs/>
    </w:rPr>
  </w:style>
  <w:style w:type="character" w:styleId="FootnoteReference">
    <w:name w:val="footnote reference"/>
    <w:basedOn w:val="DefaultParagraphFont"/>
    <w:uiPriority w:val="99"/>
    <w:semiHidden/>
    <w:unhideWhenUsed/>
    <w:rsid w:val="00A11D4A"/>
    <w:rPr>
      <w:vertAlign w:val="superscript"/>
    </w:rPr>
  </w:style>
  <w:style w:type="paragraph" w:styleId="CommentSubject">
    <w:name w:val="annotation subject"/>
    <w:basedOn w:val="CommentText"/>
    <w:next w:val="CommentText"/>
    <w:link w:val="CommentSubjectChar"/>
    <w:uiPriority w:val="99"/>
    <w:semiHidden/>
    <w:unhideWhenUsed/>
    <w:rsid w:val="002A58CF"/>
    <w:pPr>
      <w:spacing w:line="240" w:lineRule="auto"/>
    </w:pPr>
    <w:rPr>
      <w:b/>
      <w:bCs/>
    </w:rPr>
  </w:style>
  <w:style w:type="character" w:customStyle="1" w:styleId="CommentSubjectChar">
    <w:name w:val="Comment Subject Char"/>
    <w:basedOn w:val="CommentTextChar"/>
    <w:link w:val="CommentSubject"/>
    <w:uiPriority w:val="99"/>
    <w:semiHidden/>
    <w:rsid w:val="002A58CF"/>
    <w:rPr>
      <w:rFonts w:ascii="Cambria" w:hAnsi="Cambria"/>
      <w:b/>
      <w:bCs/>
      <w:sz w:val="20"/>
      <w:szCs w:val="20"/>
    </w:rPr>
  </w:style>
  <w:style w:type="character" w:customStyle="1" w:styleId="gi">
    <w:name w:val="gi"/>
    <w:basedOn w:val="DefaultParagraphFont"/>
    <w:rsid w:val="002A760B"/>
  </w:style>
  <w:style w:type="character" w:styleId="Strong">
    <w:name w:val="Strong"/>
    <w:basedOn w:val="DefaultParagraphFont"/>
    <w:uiPriority w:val="22"/>
    <w:qFormat/>
    <w:rsid w:val="00F54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3552">
      <w:bodyDiv w:val="1"/>
      <w:marLeft w:val="0"/>
      <w:marRight w:val="0"/>
      <w:marTop w:val="0"/>
      <w:marBottom w:val="0"/>
      <w:divBdr>
        <w:top w:val="none" w:sz="0" w:space="0" w:color="auto"/>
        <w:left w:val="none" w:sz="0" w:space="0" w:color="auto"/>
        <w:bottom w:val="none" w:sz="0" w:space="0" w:color="auto"/>
        <w:right w:val="none" w:sz="0" w:space="0" w:color="auto"/>
      </w:divBdr>
    </w:div>
    <w:div w:id="159005148">
      <w:bodyDiv w:val="1"/>
      <w:marLeft w:val="0"/>
      <w:marRight w:val="0"/>
      <w:marTop w:val="0"/>
      <w:marBottom w:val="0"/>
      <w:divBdr>
        <w:top w:val="none" w:sz="0" w:space="0" w:color="auto"/>
        <w:left w:val="none" w:sz="0" w:space="0" w:color="auto"/>
        <w:bottom w:val="none" w:sz="0" w:space="0" w:color="auto"/>
        <w:right w:val="none" w:sz="0" w:space="0" w:color="auto"/>
      </w:divBdr>
    </w:div>
    <w:div w:id="210966964">
      <w:bodyDiv w:val="1"/>
      <w:marLeft w:val="0"/>
      <w:marRight w:val="0"/>
      <w:marTop w:val="0"/>
      <w:marBottom w:val="0"/>
      <w:divBdr>
        <w:top w:val="none" w:sz="0" w:space="0" w:color="auto"/>
        <w:left w:val="none" w:sz="0" w:space="0" w:color="auto"/>
        <w:bottom w:val="none" w:sz="0" w:space="0" w:color="auto"/>
        <w:right w:val="none" w:sz="0" w:space="0" w:color="auto"/>
      </w:divBdr>
    </w:div>
    <w:div w:id="261301393">
      <w:bodyDiv w:val="1"/>
      <w:marLeft w:val="0"/>
      <w:marRight w:val="0"/>
      <w:marTop w:val="0"/>
      <w:marBottom w:val="0"/>
      <w:divBdr>
        <w:top w:val="none" w:sz="0" w:space="0" w:color="auto"/>
        <w:left w:val="none" w:sz="0" w:space="0" w:color="auto"/>
        <w:bottom w:val="none" w:sz="0" w:space="0" w:color="auto"/>
        <w:right w:val="none" w:sz="0" w:space="0" w:color="auto"/>
      </w:divBdr>
    </w:div>
    <w:div w:id="265158883">
      <w:bodyDiv w:val="1"/>
      <w:marLeft w:val="0"/>
      <w:marRight w:val="0"/>
      <w:marTop w:val="0"/>
      <w:marBottom w:val="0"/>
      <w:divBdr>
        <w:top w:val="none" w:sz="0" w:space="0" w:color="auto"/>
        <w:left w:val="none" w:sz="0" w:space="0" w:color="auto"/>
        <w:bottom w:val="none" w:sz="0" w:space="0" w:color="auto"/>
        <w:right w:val="none" w:sz="0" w:space="0" w:color="auto"/>
      </w:divBdr>
    </w:div>
    <w:div w:id="427772074">
      <w:bodyDiv w:val="1"/>
      <w:marLeft w:val="0"/>
      <w:marRight w:val="0"/>
      <w:marTop w:val="0"/>
      <w:marBottom w:val="0"/>
      <w:divBdr>
        <w:top w:val="none" w:sz="0" w:space="0" w:color="auto"/>
        <w:left w:val="none" w:sz="0" w:space="0" w:color="auto"/>
        <w:bottom w:val="none" w:sz="0" w:space="0" w:color="auto"/>
        <w:right w:val="none" w:sz="0" w:space="0" w:color="auto"/>
      </w:divBdr>
    </w:div>
    <w:div w:id="474378508">
      <w:bodyDiv w:val="1"/>
      <w:marLeft w:val="0"/>
      <w:marRight w:val="0"/>
      <w:marTop w:val="0"/>
      <w:marBottom w:val="0"/>
      <w:divBdr>
        <w:top w:val="none" w:sz="0" w:space="0" w:color="auto"/>
        <w:left w:val="none" w:sz="0" w:space="0" w:color="auto"/>
        <w:bottom w:val="none" w:sz="0" w:space="0" w:color="auto"/>
        <w:right w:val="none" w:sz="0" w:space="0" w:color="auto"/>
      </w:divBdr>
    </w:div>
    <w:div w:id="503472623">
      <w:bodyDiv w:val="1"/>
      <w:marLeft w:val="0"/>
      <w:marRight w:val="0"/>
      <w:marTop w:val="0"/>
      <w:marBottom w:val="0"/>
      <w:divBdr>
        <w:top w:val="none" w:sz="0" w:space="0" w:color="auto"/>
        <w:left w:val="none" w:sz="0" w:space="0" w:color="auto"/>
        <w:bottom w:val="none" w:sz="0" w:space="0" w:color="auto"/>
        <w:right w:val="none" w:sz="0" w:space="0" w:color="auto"/>
      </w:divBdr>
    </w:div>
    <w:div w:id="511918289">
      <w:bodyDiv w:val="1"/>
      <w:marLeft w:val="0"/>
      <w:marRight w:val="0"/>
      <w:marTop w:val="0"/>
      <w:marBottom w:val="0"/>
      <w:divBdr>
        <w:top w:val="none" w:sz="0" w:space="0" w:color="auto"/>
        <w:left w:val="none" w:sz="0" w:space="0" w:color="auto"/>
        <w:bottom w:val="none" w:sz="0" w:space="0" w:color="auto"/>
        <w:right w:val="none" w:sz="0" w:space="0" w:color="auto"/>
      </w:divBdr>
    </w:div>
    <w:div w:id="644775364">
      <w:bodyDiv w:val="1"/>
      <w:marLeft w:val="0"/>
      <w:marRight w:val="0"/>
      <w:marTop w:val="0"/>
      <w:marBottom w:val="0"/>
      <w:divBdr>
        <w:top w:val="none" w:sz="0" w:space="0" w:color="auto"/>
        <w:left w:val="none" w:sz="0" w:space="0" w:color="auto"/>
        <w:bottom w:val="none" w:sz="0" w:space="0" w:color="auto"/>
        <w:right w:val="none" w:sz="0" w:space="0" w:color="auto"/>
      </w:divBdr>
    </w:div>
    <w:div w:id="666248502">
      <w:bodyDiv w:val="1"/>
      <w:marLeft w:val="0"/>
      <w:marRight w:val="0"/>
      <w:marTop w:val="0"/>
      <w:marBottom w:val="0"/>
      <w:divBdr>
        <w:top w:val="none" w:sz="0" w:space="0" w:color="auto"/>
        <w:left w:val="none" w:sz="0" w:space="0" w:color="auto"/>
        <w:bottom w:val="none" w:sz="0" w:space="0" w:color="auto"/>
        <w:right w:val="none" w:sz="0" w:space="0" w:color="auto"/>
      </w:divBdr>
    </w:div>
    <w:div w:id="791943574">
      <w:bodyDiv w:val="1"/>
      <w:marLeft w:val="0"/>
      <w:marRight w:val="0"/>
      <w:marTop w:val="0"/>
      <w:marBottom w:val="0"/>
      <w:divBdr>
        <w:top w:val="none" w:sz="0" w:space="0" w:color="auto"/>
        <w:left w:val="none" w:sz="0" w:space="0" w:color="auto"/>
        <w:bottom w:val="none" w:sz="0" w:space="0" w:color="auto"/>
        <w:right w:val="none" w:sz="0" w:space="0" w:color="auto"/>
      </w:divBdr>
    </w:div>
    <w:div w:id="853038321">
      <w:bodyDiv w:val="1"/>
      <w:marLeft w:val="0"/>
      <w:marRight w:val="0"/>
      <w:marTop w:val="0"/>
      <w:marBottom w:val="0"/>
      <w:divBdr>
        <w:top w:val="none" w:sz="0" w:space="0" w:color="auto"/>
        <w:left w:val="none" w:sz="0" w:space="0" w:color="auto"/>
        <w:bottom w:val="none" w:sz="0" w:space="0" w:color="auto"/>
        <w:right w:val="none" w:sz="0" w:space="0" w:color="auto"/>
      </w:divBdr>
    </w:div>
    <w:div w:id="869951114">
      <w:bodyDiv w:val="1"/>
      <w:marLeft w:val="0"/>
      <w:marRight w:val="0"/>
      <w:marTop w:val="0"/>
      <w:marBottom w:val="0"/>
      <w:divBdr>
        <w:top w:val="none" w:sz="0" w:space="0" w:color="auto"/>
        <w:left w:val="none" w:sz="0" w:space="0" w:color="auto"/>
        <w:bottom w:val="none" w:sz="0" w:space="0" w:color="auto"/>
        <w:right w:val="none" w:sz="0" w:space="0" w:color="auto"/>
      </w:divBdr>
    </w:div>
    <w:div w:id="887766787">
      <w:bodyDiv w:val="1"/>
      <w:marLeft w:val="0"/>
      <w:marRight w:val="0"/>
      <w:marTop w:val="0"/>
      <w:marBottom w:val="0"/>
      <w:divBdr>
        <w:top w:val="none" w:sz="0" w:space="0" w:color="auto"/>
        <w:left w:val="none" w:sz="0" w:space="0" w:color="auto"/>
        <w:bottom w:val="none" w:sz="0" w:space="0" w:color="auto"/>
        <w:right w:val="none" w:sz="0" w:space="0" w:color="auto"/>
      </w:divBdr>
    </w:div>
    <w:div w:id="901647000">
      <w:bodyDiv w:val="1"/>
      <w:marLeft w:val="0"/>
      <w:marRight w:val="0"/>
      <w:marTop w:val="0"/>
      <w:marBottom w:val="0"/>
      <w:divBdr>
        <w:top w:val="none" w:sz="0" w:space="0" w:color="auto"/>
        <w:left w:val="none" w:sz="0" w:space="0" w:color="auto"/>
        <w:bottom w:val="none" w:sz="0" w:space="0" w:color="auto"/>
        <w:right w:val="none" w:sz="0" w:space="0" w:color="auto"/>
      </w:divBdr>
    </w:div>
    <w:div w:id="965624008">
      <w:bodyDiv w:val="1"/>
      <w:marLeft w:val="0"/>
      <w:marRight w:val="0"/>
      <w:marTop w:val="0"/>
      <w:marBottom w:val="0"/>
      <w:divBdr>
        <w:top w:val="none" w:sz="0" w:space="0" w:color="auto"/>
        <w:left w:val="none" w:sz="0" w:space="0" w:color="auto"/>
        <w:bottom w:val="none" w:sz="0" w:space="0" w:color="auto"/>
        <w:right w:val="none" w:sz="0" w:space="0" w:color="auto"/>
      </w:divBdr>
    </w:div>
    <w:div w:id="1048920049">
      <w:bodyDiv w:val="1"/>
      <w:marLeft w:val="0"/>
      <w:marRight w:val="0"/>
      <w:marTop w:val="0"/>
      <w:marBottom w:val="0"/>
      <w:divBdr>
        <w:top w:val="none" w:sz="0" w:space="0" w:color="auto"/>
        <w:left w:val="none" w:sz="0" w:space="0" w:color="auto"/>
        <w:bottom w:val="none" w:sz="0" w:space="0" w:color="auto"/>
        <w:right w:val="none" w:sz="0" w:space="0" w:color="auto"/>
      </w:divBdr>
      <w:divsChild>
        <w:div w:id="1477838183">
          <w:marLeft w:val="0"/>
          <w:marRight w:val="0"/>
          <w:marTop w:val="0"/>
          <w:marBottom w:val="0"/>
          <w:divBdr>
            <w:top w:val="none" w:sz="0" w:space="0" w:color="auto"/>
            <w:left w:val="none" w:sz="0" w:space="0" w:color="auto"/>
            <w:bottom w:val="none" w:sz="0" w:space="0" w:color="auto"/>
            <w:right w:val="none" w:sz="0" w:space="0" w:color="auto"/>
          </w:divBdr>
          <w:divsChild>
            <w:div w:id="20284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7969">
      <w:bodyDiv w:val="1"/>
      <w:marLeft w:val="0"/>
      <w:marRight w:val="0"/>
      <w:marTop w:val="0"/>
      <w:marBottom w:val="0"/>
      <w:divBdr>
        <w:top w:val="none" w:sz="0" w:space="0" w:color="auto"/>
        <w:left w:val="none" w:sz="0" w:space="0" w:color="auto"/>
        <w:bottom w:val="none" w:sz="0" w:space="0" w:color="auto"/>
        <w:right w:val="none" w:sz="0" w:space="0" w:color="auto"/>
      </w:divBdr>
    </w:div>
    <w:div w:id="1251738804">
      <w:bodyDiv w:val="1"/>
      <w:marLeft w:val="0"/>
      <w:marRight w:val="0"/>
      <w:marTop w:val="0"/>
      <w:marBottom w:val="0"/>
      <w:divBdr>
        <w:top w:val="none" w:sz="0" w:space="0" w:color="auto"/>
        <w:left w:val="none" w:sz="0" w:space="0" w:color="auto"/>
        <w:bottom w:val="none" w:sz="0" w:space="0" w:color="auto"/>
        <w:right w:val="none" w:sz="0" w:space="0" w:color="auto"/>
      </w:divBdr>
    </w:div>
    <w:div w:id="1332873233">
      <w:bodyDiv w:val="1"/>
      <w:marLeft w:val="0"/>
      <w:marRight w:val="0"/>
      <w:marTop w:val="0"/>
      <w:marBottom w:val="0"/>
      <w:divBdr>
        <w:top w:val="none" w:sz="0" w:space="0" w:color="auto"/>
        <w:left w:val="none" w:sz="0" w:space="0" w:color="auto"/>
        <w:bottom w:val="none" w:sz="0" w:space="0" w:color="auto"/>
        <w:right w:val="none" w:sz="0" w:space="0" w:color="auto"/>
      </w:divBdr>
      <w:divsChild>
        <w:div w:id="309405864">
          <w:marLeft w:val="0"/>
          <w:marRight w:val="0"/>
          <w:marTop w:val="0"/>
          <w:marBottom w:val="0"/>
          <w:divBdr>
            <w:top w:val="none" w:sz="0" w:space="0" w:color="auto"/>
            <w:left w:val="none" w:sz="0" w:space="0" w:color="auto"/>
            <w:bottom w:val="none" w:sz="0" w:space="0" w:color="auto"/>
            <w:right w:val="none" w:sz="0" w:space="0" w:color="auto"/>
          </w:divBdr>
          <w:divsChild>
            <w:div w:id="609509565">
              <w:marLeft w:val="0"/>
              <w:marRight w:val="0"/>
              <w:marTop w:val="0"/>
              <w:marBottom w:val="0"/>
              <w:divBdr>
                <w:top w:val="none" w:sz="0" w:space="0" w:color="auto"/>
                <w:left w:val="none" w:sz="0" w:space="0" w:color="auto"/>
                <w:bottom w:val="none" w:sz="0" w:space="0" w:color="auto"/>
                <w:right w:val="none" w:sz="0" w:space="0" w:color="auto"/>
              </w:divBdr>
            </w:div>
            <w:div w:id="1407679047">
              <w:marLeft w:val="0"/>
              <w:marRight w:val="0"/>
              <w:marTop w:val="0"/>
              <w:marBottom w:val="0"/>
              <w:divBdr>
                <w:top w:val="none" w:sz="0" w:space="0" w:color="auto"/>
                <w:left w:val="none" w:sz="0" w:space="0" w:color="auto"/>
                <w:bottom w:val="none" w:sz="0" w:space="0" w:color="auto"/>
                <w:right w:val="none" w:sz="0" w:space="0" w:color="auto"/>
              </w:divBdr>
            </w:div>
            <w:div w:id="428430667">
              <w:marLeft w:val="0"/>
              <w:marRight w:val="0"/>
              <w:marTop w:val="0"/>
              <w:marBottom w:val="0"/>
              <w:divBdr>
                <w:top w:val="none" w:sz="0" w:space="0" w:color="auto"/>
                <w:left w:val="none" w:sz="0" w:space="0" w:color="auto"/>
                <w:bottom w:val="none" w:sz="0" w:space="0" w:color="auto"/>
                <w:right w:val="none" w:sz="0" w:space="0" w:color="auto"/>
              </w:divBdr>
            </w:div>
            <w:div w:id="1088387911">
              <w:marLeft w:val="0"/>
              <w:marRight w:val="0"/>
              <w:marTop w:val="0"/>
              <w:marBottom w:val="0"/>
              <w:divBdr>
                <w:top w:val="none" w:sz="0" w:space="0" w:color="auto"/>
                <w:left w:val="none" w:sz="0" w:space="0" w:color="auto"/>
                <w:bottom w:val="none" w:sz="0" w:space="0" w:color="auto"/>
                <w:right w:val="none" w:sz="0" w:space="0" w:color="auto"/>
              </w:divBdr>
            </w:div>
            <w:div w:id="267349019">
              <w:marLeft w:val="0"/>
              <w:marRight w:val="0"/>
              <w:marTop w:val="0"/>
              <w:marBottom w:val="0"/>
              <w:divBdr>
                <w:top w:val="none" w:sz="0" w:space="0" w:color="auto"/>
                <w:left w:val="none" w:sz="0" w:space="0" w:color="auto"/>
                <w:bottom w:val="none" w:sz="0" w:space="0" w:color="auto"/>
                <w:right w:val="none" w:sz="0" w:space="0" w:color="auto"/>
              </w:divBdr>
            </w:div>
            <w:div w:id="1904439369">
              <w:marLeft w:val="0"/>
              <w:marRight w:val="0"/>
              <w:marTop w:val="0"/>
              <w:marBottom w:val="0"/>
              <w:divBdr>
                <w:top w:val="none" w:sz="0" w:space="0" w:color="auto"/>
                <w:left w:val="none" w:sz="0" w:space="0" w:color="auto"/>
                <w:bottom w:val="none" w:sz="0" w:space="0" w:color="auto"/>
                <w:right w:val="none" w:sz="0" w:space="0" w:color="auto"/>
              </w:divBdr>
            </w:div>
            <w:div w:id="1186870638">
              <w:marLeft w:val="0"/>
              <w:marRight w:val="0"/>
              <w:marTop w:val="0"/>
              <w:marBottom w:val="0"/>
              <w:divBdr>
                <w:top w:val="none" w:sz="0" w:space="0" w:color="auto"/>
                <w:left w:val="none" w:sz="0" w:space="0" w:color="auto"/>
                <w:bottom w:val="none" w:sz="0" w:space="0" w:color="auto"/>
                <w:right w:val="none" w:sz="0" w:space="0" w:color="auto"/>
              </w:divBdr>
            </w:div>
            <w:div w:id="1448238456">
              <w:marLeft w:val="0"/>
              <w:marRight w:val="0"/>
              <w:marTop w:val="0"/>
              <w:marBottom w:val="0"/>
              <w:divBdr>
                <w:top w:val="none" w:sz="0" w:space="0" w:color="auto"/>
                <w:left w:val="none" w:sz="0" w:space="0" w:color="auto"/>
                <w:bottom w:val="none" w:sz="0" w:space="0" w:color="auto"/>
                <w:right w:val="none" w:sz="0" w:space="0" w:color="auto"/>
              </w:divBdr>
            </w:div>
            <w:div w:id="1898085951">
              <w:marLeft w:val="0"/>
              <w:marRight w:val="0"/>
              <w:marTop w:val="0"/>
              <w:marBottom w:val="0"/>
              <w:divBdr>
                <w:top w:val="none" w:sz="0" w:space="0" w:color="auto"/>
                <w:left w:val="none" w:sz="0" w:space="0" w:color="auto"/>
                <w:bottom w:val="none" w:sz="0" w:space="0" w:color="auto"/>
                <w:right w:val="none" w:sz="0" w:space="0" w:color="auto"/>
              </w:divBdr>
            </w:div>
            <w:div w:id="1647777392">
              <w:marLeft w:val="0"/>
              <w:marRight w:val="0"/>
              <w:marTop w:val="0"/>
              <w:marBottom w:val="0"/>
              <w:divBdr>
                <w:top w:val="none" w:sz="0" w:space="0" w:color="auto"/>
                <w:left w:val="none" w:sz="0" w:space="0" w:color="auto"/>
                <w:bottom w:val="none" w:sz="0" w:space="0" w:color="auto"/>
                <w:right w:val="none" w:sz="0" w:space="0" w:color="auto"/>
              </w:divBdr>
            </w:div>
            <w:div w:id="1187795198">
              <w:marLeft w:val="0"/>
              <w:marRight w:val="0"/>
              <w:marTop w:val="0"/>
              <w:marBottom w:val="0"/>
              <w:divBdr>
                <w:top w:val="none" w:sz="0" w:space="0" w:color="auto"/>
                <w:left w:val="none" w:sz="0" w:space="0" w:color="auto"/>
                <w:bottom w:val="none" w:sz="0" w:space="0" w:color="auto"/>
                <w:right w:val="none" w:sz="0" w:space="0" w:color="auto"/>
              </w:divBdr>
            </w:div>
            <w:div w:id="998852602">
              <w:marLeft w:val="0"/>
              <w:marRight w:val="0"/>
              <w:marTop w:val="0"/>
              <w:marBottom w:val="0"/>
              <w:divBdr>
                <w:top w:val="none" w:sz="0" w:space="0" w:color="auto"/>
                <w:left w:val="none" w:sz="0" w:space="0" w:color="auto"/>
                <w:bottom w:val="none" w:sz="0" w:space="0" w:color="auto"/>
                <w:right w:val="none" w:sz="0" w:space="0" w:color="auto"/>
              </w:divBdr>
            </w:div>
            <w:div w:id="1781756924">
              <w:marLeft w:val="0"/>
              <w:marRight w:val="0"/>
              <w:marTop w:val="0"/>
              <w:marBottom w:val="0"/>
              <w:divBdr>
                <w:top w:val="none" w:sz="0" w:space="0" w:color="auto"/>
                <w:left w:val="none" w:sz="0" w:space="0" w:color="auto"/>
                <w:bottom w:val="none" w:sz="0" w:space="0" w:color="auto"/>
                <w:right w:val="none" w:sz="0" w:space="0" w:color="auto"/>
              </w:divBdr>
            </w:div>
            <w:div w:id="871458038">
              <w:marLeft w:val="0"/>
              <w:marRight w:val="0"/>
              <w:marTop w:val="0"/>
              <w:marBottom w:val="0"/>
              <w:divBdr>
                <w:top w:val="none" w:sz="0" w:space="0" w:color="auto"/>
                <w:left w:val="none" w:sz="0" w:space="0" w:color="auto"/>
                <w:bottom w:val="none" w:sz="0" w:space="0" w:color="auto"/>
                <w:right w:val="none" w:sz="0" w:space="0" w:color="auto"/>
              </w:divBdr>
            </w:div>
            <w:div w:id="1251279395">
              <w:marLeft w:val="0"/>
              <w:marRight w:val="0"/>
              <w:marTop w:val="0"/>
              <w:marBottom w:val="0"/>
              <w:divBdr>
                <w:top w:val="none" w:sz="0" w:space="0" w:color="auto"/>
                <w:left w:val="none" w:sz="0" w:space="0" w:color="auto"/>
                <w:bottom w:val="none" w:sz="0" w:space="0" w:color="auto"/>
                <w:right w:val="none" w:sz="0" w:space="0" w:color="auto"/>
              </w:divBdr>
            </w:div>
            <w:div w:id="1998343029">
              <w:marLeft w:val="0"/>
              <w:marRight w:val="0"/>
              <w:marTop w:val="0"/>
              <w:marBottom w:val="0"/>
              <w:divBdr>
                <w:top w:val="none" w:sz="0" w:space="0" w:color="auto"/>
                <w:left w:val="none" w:sz="0" w:space="0" w:color="auto"/>
                <w:bottom w:val="none" w:sz="0" w:space="0" w:color="auto"/>
                <w:right w:val="none" w:sz="0" w:space="0" w:color="auto"/>
              </w:divBdr>
            </w:div>
            <w:div w:id="1566262447">
              <w:marLeft w:val="0"/>
              <w:marRight w:val="0"/>
              <w:marTop w:val="0"/>
              <w:marBottom w:val="0"/>
              <w:divBdr>
                <w:top w:val="none" w:sz="0" w:space="0" w:color="auto"/>
                <w:left w:val="none" w:sz="0" w:space="0" w:color="auto"/>
                <w:bottom w:val="none" w:sz="0" w:space="0" w:color="auto"/>
                <w:right w:val="none" w:sz="0" w:space="0" w:color="auto"/>
              </w:divBdr>
            </w:div>
            <w:div w:id="75440911">
              <w:marLeft w:val="0"/>
              <w:marRight w:val="0"/>
              <w:marTop w:val="0"/>
              <w:marBottom w:val="0"/>
              <w:divBdr>
                <w:top w:val="none" w:sz="0" w:space="0" w:color="auto"/>
                <w:left w:val="none" w:sz="0" w:space="0" w:color="auto"/>
                <w:bottom w:val="none" w:sz="0" w:space="0" w:color="auto"/>
                <w:right w:val="none" w:sz="0" w:space="0" w:color="auto"/>
              </w:divBdr>
            </w:div>
            <w:div w:id="265158815">
              <w:marLeft w:val="0"/>
              <w:marRight w:val="0"/>
              <w:marTop w:val="0"/>
              <w:marBottom w:val="0"/>
              <w:divBdr>
                <w:top w:val="none" w:sz="0" w:space="0" w:color="auto"/>
                <w:left w:val="none" w:sz="0" w:space="0" w:color="auto"/>
                <w:bottom w:val="none" w:sz="0" w:space="0" w:color="auto"/>
                <w:right w:val="none" w:sz="0" w:space="0" w:color="auto"/>
              </w:divBdr>
            </w:div>
            <w:div w:id="1252204409">
              <w:marLeft w:val="0"/>
              <w:marRight w:val="0"/>
              <w:marTop w:val="0"/>
              <w:marBottom w:val="0"/>
              <w:divBdr>
                <w:top w:val="none" w:sz="0" w:space="0" w:color="auto"/>
                <w:left w:val="none" w:sz="0" w:space="0" w:color="auto"/>
                <w:bottom w:val="none" w:sz="0" w:space="0" w:color="auto"/>
                <w:right w:val="none" w:sz="0" w:space="0" w:color="auto"/>
              </w:divBdr>
            </w:div>
            <w:div w:id="1929844785">
              <w:marLeft w:val="0"/>
              <w:marRight w:val="0"/>
              <w:marTop w:val="0"/>
              <w:marBottom w:val="0"/>
              <w:divBdr>
                <w:top w:val="none" w:sz="0" w:space="0" w:color="auto"/>
                <w:left w:val="none" w:sz="0" w:space="0" w:color="auto"/>
                <w:bottom w:val="none" w:sz="0" w:space="0" w:color="auto"/>
                <w:right w:val="none" w:sz="0" w:space="0" w:color="auto"/>
              </w:divBdr>
            </w:div>
            <w:div w:id="621613556">
              <w:marLeft w:val="0"/>
              <w:marRight w:val="0"/>
              <w:marTop w:val="0"/>
              <w:marBottom w:val="0"/>
              <w:divBdr>
                <w:top w:val="none" w:sz="0" w:space="0" w:color="auto"/>
                <w:left w:val="none" w:sz="0" w:space="0" w:color="auto"/>
                <w:bottom w:val="none" w:sz="0" w:space="0" w:color="auto"/>
                <w:right w:val="none" w:sz="0" w:space="0" w:color="auto"/>
              </w:divBdr>
            </w:div>
            <w:div w:id="1554199668">
              <w:marLeft w:val="0"/>
              <w:marRight w:val="0"/>
              <w:marTop w:val="0"/>
              <w:marBottom w:val="0"/>
              <w:divBdr>
                <w:top w:val="none" w:sz="0" w:space="0" w:color="auto"/>
                <w:left w:val="none" w:sz="0" w:space="0" w:color="auto"/>
                <w:bottom w:val="none" w:sz="0" w:space="0" w:color="auto"/>
                <w:right w:val="none" w:sz="0" w:space="0" w:color="auto"/>
              </w:divBdr>
            </w:div>
            <w:div w:id="1289320750">
              <w:marLeft w:val="0"/>
              <w:marRight w:val="0"/>
              <w:marTop w:val="0"/>
              <w:marBottom w:val="0"/>
              <w:divBdr>
                <w:top w:val="none" w:sz="0" w:space="0" w:color="auto"/>
                <w:left w:val="none" w:sz="0" w:space="0" w:color="auto"/>
                <w:bottom w:val="none" w:sz="0" w:space="0" w:color="auto"/>
                <w:right w:val="none" w:sz="0" w:space="0" w:color="auto"/>
              </w:divBdr>
            </w:div>
            <w:div w:id="190266554">
              <w:marLeft w:val="0"/>
              <w:marRight w:val="0"/>
              <w:marTop w:val="0"/>
              <w:marBottom w:val="0"/>
              <w:divBdr>
                <w:top w:val="none" w:sz="0" w:space="0" w:color="auto"/>
                <w:left w:val="none" w:sz="0" w:space="0" w:color="auto"/>
                <w:bottom w:val="none" w:sz="0" w:space="0" w:color="auto"/>
                <w:right w:val="none" w:sz="0" w:space="0" w:color="auto"/>
              </w:divBdr>
            </w:div>
            <w:div w:id="1012562989">
              <w:marLeft w:val="0"/>
              <w:marRight w:val="0"/>
              <w:marTop w:val="0"/>
              <w:marBottom w:val="0"/>
              <w:divBdr>
                <w:top w:val="none" w:sz="0" w:space="0" w:color="auto"/>
                <w:left w:val="none" w:sz="0" w:space="0" w:color="auto"/>
                <w:bottom w:val="none" w:sz="0" w:space="0" w:color="auto"/>
                <w:right w:val="none" w:sz="0" w:space="0" w:color="auto"/>
              </w:divBdr>
            </w:div>
            <w:div w:id="55904137">
              <w:marLeft w:val="0"/>
              <w:marRight w:val="0"/>
              <w:marTop w:val="0"/>
              <w:marBottom w:val="0"/>
              <w:divBdr>
                <w:top w:val="none" w:sz="0" w:space="0" w:color="auto"/>
                <w:left w:val="none" w:sz="0" w:space="0" w:color="auto"/>
                <w:bottom w:val="none" w:sz="0" w:space="0" w:color="auto"/>
                <w:right w:val="none" w:sz="0" w:space="0" w:color="auto"/>
              </w:divBdr>
            </w:div>
            <w:div w:id="497620469">
              <w:marLeft w:val="0"/>
              <w:marRight w:val="0"/>
              <w:marTop w:val="0"/>
              <w:marBottom w:val="0"/>
              <w:divBdr>
                <w:top w:val="none" w:sz="0" w:space="0" w:color="auto"/>
                <w:left w:val="none" w:sz="0" w:space="0" w:color="auto"/>
                <w:bottom w:val="none" w:sz="0" w:space="0" w:color="auto"/>
                <w:right w:val="none" w:sz="0" w:space="0" w:color="auto"/>
              </w:divBdr>
            </w:div>
            <w:div w:id="1806507608">
              <w:marLeft w:val="0"/>
              <w:marRight w:val="0"/>
              <w:marTop w:val="0"/>
              <w:marBottom w:val="0"/>
              <w:divBdr>
                <w:top w:val="none" w:sz="0" w:space="0" w:color="auto"/>
                <w:left w:val="none" w:sz="0" w:space="0" w:color="auto"/>
                <w:bottom w:val="none" w:sz="0" w:space="0" w:color="auto"/>
                <w:right w:val="none" w:sz="0" w:space="0" w:color="auto"/>
              </w:divBdr>
            </w:div>
            <w:div w:id="435295611">
              <w:marLeft w:val="0"/>
              <w:marRight w:val="0"/>
              <w:marTop w:val="0"/>
              <w:marBottom w:val="0"/>
              <w:divBdr>
                <w:top w:val="none" w:sz="0" w:space="0" w:color="auto"/>
                <w:left w:val="none" w:sz="0" w:space="0" w:color="auto"/>
                <w:bottom w:val="none" w:sz="0" w:space="0" w:color="auto"/>
                <w:right w:val="none" w:sz="0" w:space="0" w:color="auto"/>
              </w:divBdr>
            </w:div>
            <w:div w:id="755128225">
              <w:marLeft w:val="0"/>
              <w:marRight w:val="0"/>
              <w:marTop w:val="0"/>
              <w:marBottom w:val="0"/>
              <w:divBdr>
                <w:top w:val="none" w:sz="0" w:space="0" w:color="auto"/>
                <w:left w:val="none" w:sz="0" w:space="0" w:color="auto"/>
                <w:bottom w:val="none" w:sz="0" w:space="0" w:color="auto"/>
                <w:right w:val="none" w:sz="0" w:space="0" w:color="auto"/>
              </w:divBdr>
            </w:div>
            <w:div w:id="1648432316">
              <w:marLeft w:val="0"/>
              <w:marRight w:val="0"/>
              <w:marTop w:val="0"/>
              <w:marBottom w:val="0"/>
              <w:divBdr>
                <w:top w:val="none" w:sz="0" w:space="0" w:color="auto"/>
                <w:left w:val="none" w:sz="0" w:space="0" w:color="auto"/>
                <w:bottom w:val="none" w:sz="0" w:space="0" w:color="auto"/>
                <w:right w:val="none" w:sz="0" w:space="0" w:color="auto"/>
              </w:divBdr>
            </w:div>
            <w:div w:id="74593401">
              <w:marLeft w:val="0"/>
              <w:marRight w:val="0"/>
              <w:marTop w:val="0"/>
              <w:marBottom w:val="0"/>
              <w:divBdr>
                <w:top w:val="none" w:sz="0" w:space="0" w:color="auto"/>
                <w:left w:val="none" w:sz="0" w:space="0" w:color="auto"/>
                <w:bottom w:val="none" w:sz="0" w:space="0" w:color="auto"/>
                <w:right w:val="none" w:sz="0" w:space="0" w:color="auto"/>
              </w:divBdr>
            </w:div>
            <w:div w:id="216822282">
              <w:marLeft w:val="0"/>
              <w:marRight w:val="0"/>
              <w:marTop w:val="0"/>
              <w:marBottom w:val="0"/>
              <w:divBdr>
                <w:top w:val="none" w:sz="0" w:space="0" w:color="auto"/>
                <w:left w:val="none" w:sz="0" w:space="0" w:color="auto"/>
                <w:bottom w:val="none" w:sz="0" w:space="0" w:color="auto"/>
                <w:right w:val="none" w:sz="0" w:space="0" w:color="auto"/>
              </w:divBdr>
            </w:div>
            <w:div w:id="634919711">
              <w:marLeft w:val="0"/>
              <w:marRight w:val="0"/>
              <w:marTop w:val="0"/>
              <w:marBottom w:val="0"/>
              <w:divBdr>
                <w:top w:val="none" w:sz="0" w:space="0" w:color="auto"/>
                <w:left w:val="none" w:sz="0" w:space="0" w:color="auto"/>
                <w:bottom w:val="none" w:sz="0" w:space="0" w:color="auto"/>
                <w:right w:val="none" w:sz="0" w:space="0" w:color="auto"/>
              </w:divBdr>
            </w:div>
            <w:div w:id="65340643">
              <w:marLeft w:val="0"/>
              <w:marRight w:val="0"/>
              <w:marTop w:val="0"/>
              <w:marBottom w:val="0"/>
              <w:divBdr>
                <w:top w:val="none" w:sz="0" w:space="0" w:color="auto"/>
                <w:left w:val="none" w:sz="0" w:space="0" w:color="auto"/>
                <w:bottom w:val="none" w:sz="0" w:space="0" w:color="auto"/>
                <w:right w:val="none" w:sz="0" w:space="0" w:color="auto"/>
              </w:divBdr>
            </w:div>
            <w:div w:id="326248850">
              <w:marLeft w:val="0"/>
              <w:marRight w:val="0"/>
              <w:marTop w:val="0"/>
              <w:marBottom w:val="0"/>
              <w:divBdr>
                <w:top w:val="none" w:sz="0" w:space="0" w:color="auto"/>
                <w:left w:val="none" w:sz="0" w:space="0" w:color="auto"/>
                <w:bottom w:val="none" w:sz="0" w:space="0" w:color="auto"/>
                <w:right w:val="none" w:sz="0" w:space="0" w:color="auto"/>
              </w:divBdr>
            </w:div>
            <w:div w:id="1623220975">
              <w:marLeft w:val="0"/>
              <w:marRight w:val="0"/>
              <w:marTop w:val="0"/>
              <w:marBottom w:val="0"/>
              <w:divBdr>
                <w:top w:val="none" w:sz="0" w:space="0" w:color="auto"/>
                <w:left w:val="none" w:sz="0" w:space="0" w:color="auto"/>
                <w:bottom w:val="none" w:sz="0" w:space="0" w:color="auto"/>
                <w:right w:val="none" w:sz="0" w:space="0" w:color="auto"/>
              </w:divBdr>
            </w:div>
            <w:div w:id="171801316">
              <w:marLeft w:val="0"/>
              <w:marRight w:val="0"/>
              <w:marTop w:val="0"/>
              <w:marBottom w:val="0"/>
              <w:divBdr>
                <w:top w:val="none" w:sz="0" w:space="0" w:color="auto"/>
                <w:left w:val="none" w:sz="0" w:space="0" w:color="auto"/>
                <w:bottom w:val="none" w:sz="0" w:space="0" w:color="auto"/>
                <w:right w:val="none" w:sz="0" w:space="0" w:color="auto"/>
              </w:divBdr>
            </w:div>
            <w:div w:id="494415791">
              <w:marLeft w:val="0"/>
              <w:marRight w:val="0"/>
              <w:marTop w:val="0"/>
              <w:marBottom w:val="0"/>
              <w:divBdr>
                <w:top w:val="none" w:sz="0" w:space="0" w:color="auto"/>
                <w:left w:val="none" w:sz="0" w:space="0" w:color="auto"/>
                <w:bottom w:val="none" w:sz="0" w:space="0" w:color="auto"/>
                <w:right w:val="none" w:sz="0" w:space="0" w:color="auto"/>
              </w:divBdr>
            </w:div>
            <w:div w:id="1974600680">
              <w:marLeft w:val="0"/>
              <w:marRight w:val="0"/>
              <w:marTop w:val="0"/>
              <w:marBottom w:val="0"/>
              <w:divBdr>
                <w:top w:val="none" w:sz="0" w:space="0" w:color="auto"/>
                <w:left w:val="none" w:sz="0" w:space="0" w:color="auto"/>
                <w:bottom w:val="none" w:sz="0" w:space="0" w:color="auto"/>
                <w:right w:val="none" w:sz="0" w:space="0" w:color="auto"/>
              </w:divBdr>
            </w:div>
            <w:div w:id="1367221218">
              <w:marLeft w:val="0"/>
              <w:marRight w:val="0"/>
              <w:marTop w:val="0"/>
              <w:marBottom w:val="0"/>
              <w:divBdr>
                <w:top w:val="none" w:sz="0" w:space="0" w:color="auto"/>
                <w:left w:val="none" w:sz="0" w:space="0" w:color="auto"/>
                <w:bottom w:val="none" w:sz="0" w:space="0" w:color="auto"/>
                <w:right w:val="none" w:sz="0" w:space="0" w:color="auto"/>
              </w:divBdr>
            </w:div>
            <w:div w:id="558521474">
              <w:marLeft w:val="0"/>
              <w:marRight w:val="0"/>
              <w:marTop w:val="0"/>
              <w:marBottom w:val="0"/>
              <w:divBdr>
                <w:top w:val="none" w:sz="0" w:space="0" w:color="auto"/>
                <w:left w:val="none" w:sz="0" w:space="0" w:color="auto"/>
                <w:bottom w:val="none" w:sz="0" w:space="0" w:color="auto"/>
                <w:right w:val="none" w:sz="0" w:space="0" w:color="auto"/>
              </w:divBdr>
            </w:div>
            <w:div w:id="343632331">
              <w:marLeft w:val="0"/>
              <w:marRight w:val="0"/>
              <w:marTop w:val="0"/>
              <w:marBottom w:val="0"/>
              <w:divBdr>
                <w:top w:val="none" w:sz="0" w:space="0" w:color="auto"/>
                <w:left w:val="none" w:sz="0" w:space="0" w:color="auto"/>
                <w:bottom w:val="none" w:sz="0" w:space="0" w:color="auto"/>
                <w:right w:val="none" w:sz="0" w:space="0" w:color="auto"/>
              </w:divBdr>
            </w:div>
            <w:div w:id="1032265806">
              <w:marLeft w:val="0"/>
              <w:marRight w:val="0"/>
              <w:marTop w:val="0"/>
              <w:marBottom w:val="0"/>
              <w:divBdr>
                <w:top w:val="none" w:sz="0" w:space="0" w:color="auto"/>
                <w:left w:val="none" w:sz="0" w:space="0" w:color="auto"/>
                <w:bottom w:val="none" w:sz="0" w:space="0" w:color="auto"/>
                <w:right w:val="none" w:sz="0" w:space="0" w:color="auto"/>
              </w:divBdr>
            </w:div>
            <w:div w:id="1689598465">
              <w:marLeft w:val="0"/>
              <w:marRight w:val="0"/>
              <w:marTop w:val="0"/>
              <w:marBottom w:val="0"/>
              <w:divBdr>
                <w:top w:val="none" w:sz="0" w:space="0" w:color="auto"/>
                <w:left w:val="none" w:sz="0" w:space="0" w:color="auto"/>
                <w:bottom w:val="none" w:sz="0" w:space="0" w:color="auto"/>
                <w:right w:val="none" w:sz="0" w:space="0" w:color="auto"/>
              </w:divBdr>
            </w:div>
            <w:div w:id="1316571592">
              <w:marLeft w:val="0"/>
              <w:marRight w:val="0"/>
              <w:marTop w:val="0"/>
              <w:marBottom w:val="0"/>
              <w:divBdr>
                <w:top w:val="none" w:sz="0" w:space="0" w:color="auto"/>
                <w:left w:val="none" w:sz="0" w:space="0" w:color="auto"/>
                <w:bottom w:val="none" w:sz="0" w:space="0" w:color="auto"/>
                <w:right w:val="none" w:sz="0" w:space="0" w:color="auto"/>
              </w:divBdr>
            </w:div>
            <w:div w:id="435487948">
              <w:marLeft w:val="0"/>
              <w:marRight w:val="0"/>
              <w:marTop w:val="0"/>
              <w:marBottom w:val="0"/>
              <w:divBdr>
                <w:top w:val="none" w:sz="0" w:space="0" w:color="auto"/>
                <w:left w:val="none" w:sz="0" w:space="0" w:color="auto"/>
                <w:bottom w:val="none" w:sz="0" w:space="0" w:color="auto"/>
                <w:right w:val="none" w:sz="0" w:space="0" w:color="auto"/>
              </w:divBdr>
            </w:div>
            <w:div w:id="45565566">
              <w:marLeft w:val="0"/>
              <w:marRight w:val="0"/>
              <w:marTop w:val="0"/>
              <w:marBottom w:val="0"/>
              <w:divBdr>
                <w:top w:val="none" w:sz="0" w:space="0" w:color="auto"/>
                <w:left w:val="none" w:sz="0" w:space="0" w:color="auto"/>
                <w:bottom w:val="none" w:sz="0" w:space="0" w:color="auto"/>
                <w:right w:val="none" w:sz="0" w:space="0" w:color="auto"/>
              </w:divBdr>
            </w:div>
            <w:div w:id="1661619728">
              <w:marLeft w:val="0"/>
              <w:marRight w:val="0"/>
              <w:marTop w:val="0"/>
              <w:marBottom w:val="0"/>
              <w:divBdr>
                <w:top w:val="none" w:sz="0" w:space="0" w:color="auto"/>
                <w:left w:val="none" w:sz="0" w:space="0" w:color="auto"/>
                <w:bottom w:val="none" w:sz="0" w:space="0" w:color="auto"/>
                <w:right w:val="none" w:sz="0" w:space="0" w:color="auto"/>
              </w:divBdr>
            </w:div>
            <w:div w:id="1228766814">
              <w:marLeft w:val="0"/>
              <w:marRight w:val="0"/>
              <w:marTop w:val="0"/>
              <w:marBottom w:val="0"/>
              <w:divBdr>
                <w:top w:val="none" w:sz="0" w:space="0" w:color="auto"/>
                <w:left w:val="none" w:sz="0" w:space="0" w:color="auto"/>
                <w:bottom w:val="none" w:sz="0" w:space="0" w:color="auto"/>
                <w:right w:val="none" w:sz="0" w:space="0" w:color="auto"/>
              </w:divBdr>
            </w:div>
            <w:div w:id="427039232">
              <w:marLeft w:val="0"/>
              <w:marRight w:val="0"/>
              <w:marTop w:val="0"/>
              <w:marBottom w:val="0"/>
              <w:divBdr>
                <w:top w:val="none" w:sz="0" w:space="0" w:color="auto"/>
                <w:left w:val="none" w:sz="0" w:space="0" w:color="auto"/>
                <w:bottom w:val="none" w:sz="0" w:space="0" w:color="auto"/>
                <w:right w:val="none" w:sz="0" w:space="0" w:color="auto"/>
              </w:divBdr>
            </w:div>
            <w:div w:id="1969706192">
              <w:marLeft w:val="0"/>
              <w:marRight w:val="0"/>
              <w:marTop w:val="0"/>
              <w:marBottom w:val="0"/>
              <w:divBdr>
                <w:top w:val="none" w:sz="0" w:space="0" w:color="auto"/>
                <w:left w:val="none" w:sz="0" w:space="0" w:color="auto"/>
                <w:bottom w:val="none" w:sz="0" w:space="0" w:color="auto"/>
                <w:right w:val="none" w:sz="0" w:space="0" w:color="auto"/>
              </w:divBdr>
            </w:div>
            <w:div w:id="1646665988">
              <w:marLeft w:val="0"/>
              <w:marRight w:val="0"/>
              <w:marTop w:val="0"/>
              <w:marBottom w:val="0"/>
              <w:divBdr>
                <w:top w:val="none" w:sz="0" w:space="0" w:color="auto"/>
                <w:left w:val="none" w:sz="0" w:space="0" w:color="auto"/>
                <w:bottom w:val="none" w:sz="0" w:space="0" w:color="auto"/>
                <w:right w:val="none" w:sz="0" w:space="0" w:color="auto"/>
              </w:divBdr>
            </w:div>
            <w:div w:id="588848211">
              <w:marLeft w:val="0"/>
              <w:marRight w:val="0"/>
              <w:marTop w:val="0"/>
              <w:marBottom w:val="0"/>
              <w:divBdr>
                <w:top w:val="none" w:sz="0" w:space="0" w:color="auto"/>
                <w:left w:val="none" w:sz="0" w:space="0" w:color="auto"/>
                <w:bottom w:val="none" w:sz="0" w:space="0" w:color="auto"/>
                <w:right w:val="none" w:sz="0" w:space="0" w:color="auto"/>
              </w:divBdr>
            </w:div>
            <w:div w:id="977683042">
              <w:marLeft w:val="0"/>
              <w:marRight w:val="0"/>
              <w:marTop w:val="0"/>
              <w:marBottom w:val="0"/>
              <w:divBdr>
                <w:top w:val="none" w:sz="0" w:space="0" w:color="auto"/>
                <w:left w:val="none" w:sz="0" w:space="0" w:color="auto"/>
                <w:bottom w:val="none" w:sz="0" w:space="0" w:color="auto"/>
                <w:right w:val="none" w:sz="0" w:space="0" w:color="auto"/>
              </w:divBdr>
            </w:div>
            <w:div w:id="1251619274">
              <w:marLeft w:val="0"/>
              <w:marRight w:val="0"/>
              <w:marTop w:val="0"/>
              <w:marBottom w:val="0"/>
              <w:divBdr>
                <w:top w:val="none" w:sz="0" w:space="0" w:color="auto"/>
                <w:left w:val="none" w:sz="0" w:space="0" w:color="auto"/>
                <w:bottom w:val="none" w:sz="0" w:space="0" w:color="auto"/>
                <w:right w:val="none" w:sz="0" w:space="0" w:color="auto"/>
              </w:divBdr>
            </w:div>
            <w:div w:id="406148616">
              <w:marLeft w:val="0"/>
              <w:marRight w:val="0"/>
              <w:marTop w:val="0"/>
              <w:marBottom w:val="0"/>
              <w:divBdr>
                <w:top w:val="none" w:sz="0" w:space="0" w:color="auto"/>
                <w:left w:val="none" w:sz="0" w:space="0" w:color="auto"/>
                <w:bottom w:val="none" w:sz="0" w:space="0" w:color="auto"/>
                <w:right w:val="none" w:sz="0" w:space="0" w:color="auto"/>
              </w:divBdr>
            </w:div>
            <w:div w:id="602104763">
              <w:marLeft w:val="0"/>
              <w:marRight w:val="0"/>
              <w:marTop w:val="0"/>
              <w:marBottom w:val="0"/>
              <w:divBdr>
                <w:top w:val="none" w:sz="0" w:space="0" w:color="auto"/>
                <w:left w:val="none" w:sz="0" w:space="0" w:color="auto"/>
                <w:bottom w:val="none" w:sz="0" w:space="0" w:color="auto"/>
                <w:right w:val="none" w:sz="0" w:space="0" w:color="auto"/>
              </w:divBdr>
            </w:div>
            <w:div w:id="448086731">
              <w:marLeft w:val="0"/>
              <w:marRight w:val="0"/>
              <w:marTop w:val="0"/>
              <w:marBottom w:val="0"/>
              <w:divBdr>
                <w:top w:val="none" w:sz="0" w:space="0" w:color="auto"/>
                <w:left w:val="none" w:sz="0" w:space="0" w:color="auto"/>
                <w:bottom w:val="none" w:sz="0" w:space="0" w:color="auto"/>
                <w:right w:val="none" w:sz="0" w:space="0" w:color="auto"/>
              </w:divBdr>
            </w:div>
            <w:div w:id="2067408315">
              <w:marLeft w:val="0"/>
              <w:marRight w:val="0"/>
              <w:marTop w:val="0"/>
              <w:marBottom w:val="0"/>
              <w:divBdr>
                <w:top w:val="none" w:sz="0" w:space="0" w:color="auto"/>
                <w:left w:val="none" w:sz="0" w:space="0" w:color="auto"/>
                <w:bottom w:val="none" w:sz="0" w:space="0" w:color="auto"/>
                <w:right w:val="none" w:sz="0" w:space="0" w:color="auto"/>
              </w:divBdr>
            </w:div>
            <w:div w:id="279335114">
              <w:marLeft w:val="0"/>
              <w:marRight w:val="0"/>
              <w:marTop w:val="0"/>
              <w:marBottom w:val="0"/>
              <w:divBdr>
                <w:top w:val="none" w:sz="0" w:space="0" w:color="auto"/>
                <w:left w:val="none" w:sz="0" w:space="0" w:color="auto"/>
                <w:bottom w:val="none" w:sz="0" w:space="0" w:color="auto"/>
                <w:right w:val="none" w:sz="0" w:space="0" w:color="auto"/>
              </w:divBdr>
            </w:div>
            <w:div w:id="1988437226">
              <w:marLeft w:val="0"/>
              <w:marRight w:val="0"/>
              <w:marTop w:val="0"/>
              <w:marBottom w:val="0"/>
              <w:divBdr>
                <w:top w:val="none" w:sz="0" w:space="0" w:color="auto"/>
                <w:left w:val="none" w:sz="0" w:space="0" w:color="auto"/>
                <w:bottom w:val="none" w:sz="0" w:space="0" w:color="auto"/>
                <w:right w:val="none" w:sz="0" w:space="0" w:color="auto"/>
              </w:divBdr>
            </w:div>
            <w:div w:id="1070269779">
              <w:marLeft w:val="0"/>
              <w:marRight w:val="0"/>
              <w:marTop w:val="0"/>
              <w:marBottom w:val="0"/>
              <w:divBdr>
                <w:top w:val="none" w:sz="0" w:space="0" w:color="auto"/>
                <w:left w:val="none" w:sz="0" w:space="0" w:color="auto"/>
                <w:bottom w:val="none" w:sz="0" w:space="0" w:color="auto"/>
                <w:right w:val="none" w:sz="0" w:space="0" w:color="auto"/>
              </w:divBdr>
            </w:div>
            <w:div w:id="1380864649">
              <w:marLeft w:val="0"/>
              <w:marRight w:val="0"/>
              <w:marTop w:val="0"/>
              <w:marBottom w:val="0"/>
              <w:divBdr>
                <w:top w:val="none" w:sz="0" w:space="0" w:color="auto"/>
                <w:left w:val="none" w:sz="0" w:space="0" w:color="auto"/>
                <w:bottom w:val="none" w:sz="0" w:space="0" w:color="auto"/>
                <w:right w:val="none" w:sz="0" w:space="0" w:color="auto"/>
              </w:divBdr>
            </w:div>
            <w:div w:id="2008290110">
              <w:marLeft w:val="0"/>
              <w:marRight w:val="0"/>
              <w:marTop w:val="0"/>
              <w:marBottom w:val="0"/>
              <w:divBdr>
                <w:top w:val="none" w:sz="0" w:space="0" w:color="auto"/>
                <w:left w:val="none" w:sz="0" w:space="0" w:color="auto"/>
                <w:bottom w:val="none" w:sz="0" w:space="0" w:color="auto"/>
                <w:right w:val="none" w:sz="0" w:space="0" w:color="auto"/>
              </w:divBdr>
            </w:div>
            <w:div w:id="923993642">
              <w:marLeft w:val="0"/>
              <w:marRight w:val="0"/>
              <w:marTop w:val="0"/>
              <w:marBottom w:val="0"/>
              <w:divBdr>
                <w:top w:val="none" w:sz="0" w:space="0" w:color="auto"/>
                <w:left w:val="none" w:sz="0" w:space="0" w:color="auto"/>
                <w:bottom w:val="none" w:sz="0" w:space="0" w:color="auto"/>
                <w:right w:val="none" w:sz="0" w:space="0" w:color="auto"/>
              </w:divBdr>
            </w:div>
            <w:div w:id="2132163840">
              <w:marLeft w:val="0"/>
              <w:marRight w:val="0"/>
              <w:marTop w:val="0"/>
              <w:marBottom w:val="0"/>
              <w:divBdr>
                <w:top w:val="none" w:sz="0" w:space="0" w:color="auto"/>
                <w:left w:val="none" w:sz="0" w:space="0" w:color="auto"/>
                <w:bottom w:val="none" w:sz="0" w:space="0" w:color="auto"/>
                <w:right w:val="none" w:sz="0" w:space="0" w:color="auto"/>
              </w:divBdr>
            </w:div>
            <w:div w:id="1400900297">
              <w:marLeft w:val="0"/>
              <w:marRight w:val="0"/>
              <w:marTop w:val="0"/>
              <w:marBottom w:val="0"/>
              <w:divBdr>
                <w:top w:val="none" w:sz="0" w:space="0" w:color="auto"/>
                <w:left w:val="none" w:sz="0" w:space="0" w:color="auto"/>
                <w:bottom w:val="none" w:sz="0" w:space="0" w:color="auto"/>
                <w:right w:val="none" w:sz="0" w:space="0" w:color="auto"/>
              </w:divBdr>
            </w:div>
            <w:div w:id="1300837149">
              <w:marLeft w:val="0"/>
              <w:marRight w:val="0"/>
              <w:marTop w:val="0"/>
              <w:marBottom w:val="0"/>
              <w:divBdr>
                <w:top w:val="none" w:sz="0" w:space="0" w:color="auto"/>
                <w:left w:val="none" w:sz="0" w:space="0" w:color="auto"/>
                <w:bottom w:val="none" w:sz="0" w:space="0" w:color="auto"/>
                <w:right w:val="none" w:sz="0" w:space="0" w:color="auto"/>
              </w:divBdr>
            </w:div>
            <w:div w:id="65811590">
              <w:marLeft w:val="0"/>
              <w:marRight w:val="0"/>
              <w:marTop w:val="0"/>
              <w:marBottom w:val="0"/>
              <w:divBdr>
                <w:top w:val="none" w:sz="0" w:space="0" w:color="auto"/>
                <w:left w:val="none" w:sz="0" w:space="0" w:color="auto"/>
                <w:bottom w:val="none" w:sz="0" w:space="0" w:color="auto"/>
                <w:right w:val="none" w:sz="0" w:space="0" w:color="auto"/>
              </w:divBdr>
            </w:div>
            <w:div w:id="222373505">
              <w:marLeft w:val="0"/>
              <w:marRight w:val="0"/>
              <w:marTop w:val="0"/>
              <w:marBottom w:val="0"/>
              <w:divBdr>
                <w:top w:val="none" w:sz="0" w:space="0" w:color="auto"/>
                <w:left w:val="none" w:sz="0" w:space="0" w:color="auto"/>
                <w:bottom w:val="none" w:sz="0" w:space="0" w:color="auto"/>
                <w:right w:val="none" w:sz="0" w:space="0" w:color="auto"/>
              </w:divBdr>
            </w:div>
            <w:div w:id="1119488797">
              <w:marLeft w:val="0"/>
              <w:marRight w:val="0"/>
              <w:marTop w:val="0"/>
              <w:marBottom w:val="0"/>
              <w:divBdr>
                <w:top w:val="none" w:sz="0" w:space="0" w:color="auto"/>
                <w:left w:val="none" w:sz="0" w:space="0" w:color="auto"/>
                <w:bottom w:val="none" w:sz="0" w:space="0" w:color="auto"/>
                <w:right w:val="none" w:sz="0" w:space="0" w:color="auto"/>
              </w:divBdr>
            </w:div>
            <w:div w:id="1713069035">
              <w:marLeft w:val="0"/>
              <w:marRight w:val="0"/>
              <w:marTop w:val="0"/>
              <w:marBottom w:val="0"/>
              <w:divBdr>
                <w:top w:val="none" w:sz="0" w:space="0" w:color="auto"/>
                <w:left w:val="none" w:sz="0" w:space="0" w:color="auto"/>
                <w:bottom w:val="none" w:sz="0" w:space="0" w:color="auto"/>
                <w:right w:val="none" w:sz="0" w:space="0" w:color="auto"/>
              </w:divBdr>
            </w:div>
            <w:div w:id="2059545221">
              <w:marLeft w:val="0"/>
              <w:marRight w:val="0"/>
              <w:marTop w:val="0"/>
              <w:marBottom w:val="0"/>
              <w:divBdr>
                <w:top w:val="none" w:sz="0" w:space="0" w:color="auto"/>
                <w:left w:val="none" w:sz="0" w:space="0" w:color="auto"/>
                <w:bottom w:val="none" w:sz="0" w:space="0" w:color="auto"/>
                <w:right w:val="none" w:sz="0" w:space="0" w:color="auto"/>
              </w:divBdr>
            </w:div>
            <w:div w:id="1182668560">
              <w:marLeft w:val="0"/>
              <w:marRight w:val="0"/>
              <w:marTop w:val="0"/>
              <w:marBottom w:val="0"/>
              <w:divBdr>
                <w:top w:val="none" w:sz="0" w:space="0" w:color="auto"/>
                <w:left w:val="none" w:sz="0" w:space="0" w:color="auto"/>
                <w:bottom w:val="none" w:sz="0" w:space="0" w:color="auto"/>
                <w:right w:val="none" w:sz="0" w:space="0" w:color="auto"/>
              </w:divBdr>
            </w:div>
            <w:div w:id="1647128350">
              <w:marLeft w:val="0"/>
              <w:marRight w:val="0"/>
              <w:marTop w:val="0"/>
              <w:marBottom w:val="0"/>
              <w:divBdr>
                <w:top w:val="none" w:sz="0" w:space="0" w:color="auto"/>
                <w:left w:val="none" w:sz="0" w:space="0" w:color="auto"/>
                <w:bottom w:val="none" w:sz="0" w:space="0" w:color="auto"/>
                <w:right w:val="none" w:sz="0" w:space="0" w:color="auto"/>
              </w:divBdr>
            </w:div>
            <w:div w:id="733310472">
              <w:marLeft w:val="0"/>
              <w:marRight w:val="0"/>
              <w:marTop w:val="0"/>
              <w:marBottom w:val="0"/>
              <w:divBdr>
                <w:top w:val="none" w:sz="0" w:space="0" w:color="auto"/>
                <w:left w:val="none" w:sz="0" w:space="0" w:color="auto"/>
                <w:bottom w:val="none" w:sz="0" w:space="0" w:color="auto"/>
                <w:right w:val="none" w:sz="0" w:space="0" w:color="auto"/>
              </w:divBdr>
            </w:div>
            <w:div w:id="1506477092">
              <w:marLeft w:val="0"/>
              <w:marRight w:val="0"/>
              <w:marTop w:val="0"/>
              <w:marBottom w:val="0"/>
              <w:divBdr>
                <w:top w:val="none" w:sz="0" w:space="0" w:color="auto"/>
                <w:left w:val="none" w:sz="0" w:space="0" w:color="auto"/>
                <w:bottom w:val="none" w:sz="0" w:space="0" w:color="auto"/>
                <w:right w:val="none" w:sz="0" w:space="0" w:color="auto"/>
              </w:divBdr>
            </w:div>
            <w:div w:id="1455517579">
              <w:marLeft w:val="0"/>
              <w:marRight w:val="0"/>
              <w:marTop w:val="0"/>
              <w:marBottom w:val="0"/>
              <w:divBdr>
                <w:top w:val="none" w:sz="0" w:space="0" w:color="auto"/>
                <w:left w:val="none" w:sz="0" w:space="0" w:color="auto"/>
                <w:bottom w:val="none" w:sz="0" w:space="0" w:color="auto"/>
                <w:right w:val="none" w:sz="0" w:space="0" w:color="auto"/>
              </w:divBdr>
            </w:div>
            <w:div w:id="1158885904">
              <w:marLeft w:val="0"/>
              <w:marRight w:val="0"/>
              <w:marTop w:val="0"/>
              <w:marBottom w:val="0"/>
              <w:divBdr>
                <w:top w:val="none" w:sz="0" w:space="0" w:color="auto"/>
                <w:left w:val="none" w:sz="0" w:space="0" w:color="auto"/>
                <w:bottom w:val="none" w:sz="0" w:space="0" w:color="auto"/>
                <w:right w:val="none" w:sz="0" w:space="0" w:color="auto"/>
              </w:divBdr>
            </w:div>
            <w:div w:id="390924202">
              <w:marLeft w:val="0"/>
              <w:marRight w:val="0"/>
              <w:marTop w:val="0"/>
              <w:marBottom w:val="0"/>
              <w:divBdr>
                <w:top w:val="none" w:sz="0" w:space="0" w:color="auto"/>
                <w:left w:val="none" w:sz="0" w:space="0" w:color="auto"/>
                <w:bottom w:val="none" w:sz="0" w:space="0" w:color="auto"/>
                <w:right w:val="none" w:sz="0" w:space="0" w:color="auto"/>
              </w:divBdr>
            </w:div>
            <w:div w:id="5133399">
              <w:marLeft w:val="0"/>
              <w:marRight w:val="0"/>
              <w:marTop w:val="0"/>
              <w:marBottom w:val="0"/>
              <w:divBdr>
                <w:top w:val="none" w:sz="0" w:space="0" w:color="auto"/>
                <w:left w:val="none" w:sz="0" w:space="0" w:color="auto"/>
                <w:bottom w:val="none" w:sz="0" w:space="0" w:color="auto"/>
                <w:right w:val="none" w:sz="0" w:space="0" w:color="auto"/>
              </w:divBdr>
            </w:div>
            <w:div w:id="834732813">
              <w:marLeft w:val="0"/>
              <w:marRight w:val="0"/>
              <w:marTop w:val="0"/>
              <w:marBottom w:val="0"/>
              <w:divBdr>
                <w:top w:val="none" w:sz="0" w:space="0" w:color="auto"/>
                <w:left w:val="none" w:sz="0" w:space="0" w:color="auto"/>
                <w:bottom w:val="none" w:sz="0" w:space="0" w:color="auto"/>
                <w:right w:val="none" w:sz="0" w:space="0" w:color="auto"/>
              </w:divBdr>
            </w:div>
            <w:div w:id="193228923">
              <w:marLeft w:val="0"/>
              <w:marRight w:val="0"/>
              <w:marTop w:val="0"/>
              <w:marBottom w:val="0"/>
              <w:divBdr>
                <w:top w:val="none" w:sz="0" w:space="0" w:color="auto"/>
                <w:left w:val="none" w:sz="0" w:space="0" w:color="auto"/>
                <w:bottom w:val="none" w:sz="0" w:space="0" w:color="auto"/>
                <w:right w:val="none" w:sz="0" w:space="0" w:color="auto"/>
              </w:divBdr>
            </w:div>
            <w:div w:id="1368994467">
              <w:marLeft w:val="0"/>
              <w:marRight w:val="0"/>
              <w:marTop w:val="0"/>
              <w:marBottom w:val="0"/>
              <w:divBdr>
                <w:top w:val="none" w:sz="0" w:space="0" w:color="auto"/>
                <w:left w:val="none" w:sz="0" w:space="0" w:color="auto"/>
                <w:bottom w:val="none" w:sz="0" w:space="0" w:color="auto"/>
                <w:right w:val="none" w:sz="0" w:space="0" w:color="auto"/>
              </w:divBdr>
            </w:div>
            <w:div w:id="942153913">
              <w:marLeft w:val="0"/>
              <w:marRight w:val="0"/>
              <w:marTop w:val="0"/>
              <w:marBottom w:val="0"/>
              <w:divBdr>
                <w:top w:val="none" w:sz="0" w:space="0" w:color="auto"/>
                <w:left w:val="none" w:sz="0" w:space="0" w:color="auto"/>
                <w:bottom w:val="none" w:sz="0" w:space="0" w:color="auto"/>
                <w:right w:val="none" w:sz="0" w:space="0" w:color="auto"/>
              </w:divBdr>
            </w:div>
            <w:div w:id="1992906958">
              <w:marLeft w:val="0"/>
              <w:marRight w:val="0"/>
              <w:marTop w:val="0"/>
              <w:marBottom w:val="0"/>
              <w:divBdr>
                <w:top w:val="none" w:sz="0" w:space="0" w:color="auto"/>
                <w:left w:val="none" w:sz="0" w:space="0" w:color="auto"/>
                <w:bottom w:val="none" w:sz="0" w:space="0" w:color="auto"/>
                <w:right w:val="none" w:sz="0" w:space="0" w:color="auto"/>
              </w:divBdr>
            </w:div>
            <w:div w:id="1979144385">
              <w:marLeft w:val="0"/>
              <w:marRight w:val="0"/>
              <w:marTop w:val="0"/>
              <w:marBottom w:val="0"/>
              <w:divBdr>
                <w:top w:val="none" w:sz="0" w:space="0" w:color="auto"/>
                <w:left w:val="none" w:sz="0" w:space="0" w:color="auto"/>
                <w:bottom w:val="none" w:sz="0" w:space="0" w:color="auto"/>
                <w:right w:val="none" w:sz="0" w:space="0" w:color="auto"/>
              </w:divBdr>
            </w:div>
            <w:div w:id="2043630113">
              <w:marLeft w:val="0"/>
              <w:marRight w:val="0"/>
              <w:marTop w:val="0"/>
              <w:marBottom w:val="0"/>
              <w:divBdr>
                <w:top w:val="none" w:sz="0" w:space="0" w:color="auto"/>
                <w:left w:val="none" w:sz="0" w:space="0" w:color="auto"/>
                <w:bottom w:val="none" w:sz="0" w:space="0" w:color="auto"/>
                <w:right w:val="none" w:sz="0" w:space="0" w:color="auto"/>
              </w:divBdr>
            </w:div>
            <w:div w:id="1275861574">
              <w:marLeft w:val="0"/>
              <w:marRight w:val="0"/>
              <w:marTop w:val="0"/>
              <w:marBottom w:val="0"/>
              <w:divBdr>
                <w:top w:val="none" w:sz="0" w:space="0" w:color="auto"/>
                <w:left w:val="none" w:sz="0" w:space="0" w:color="auto"/>
                <w:bottom w:val="none" w:sz="0" w:space="0" w:color="auto"/>
                <w:right w:val="none" w:sz="0" w:space="0" w:color="auto"/>
              </w:divBdr>
            </w:div>
            <w:div w:id="2024016713">
              <w:marLeft w:val="0"/>
              <w:marRight w:val="0"/>
              <w:marTop w:val="0"/>
              <w:marBottom w:val="0"/>
              <w:divBdr>
                <w:top w:val="none" w:sz="0" w:space="0" w:color="auto"/>
                <w:left w:val="none" w:sz="0" w:space="0" w:color="auto"/>
                <w:bottom w:val="none" w:sz="0" w:space="0" w:color="auto"/>
                <w:right w:val="none" w:sz="0" w:space="0" w:color="auto"/>
              </w:divBdr>
            </w:div>
            <w:div w:id="109512452">
              <w:marLeft w:val="0"/>
              <w:marRight w:val="0"/>
              <w:marTop w:val="0"/>
              <w:marBottom w:val="0"/>
              <w:divBdr>
                <w:top w:val="none" w:sz="0" w:space="0" w:color="auto"/>
                <w:left w:val="none" w:sz="0" w:space="0" w:color="auto"/>
                <w:bottom w:val="none" w:sz="0" w:space="0" w:color="auto"/>
                <w:right w:val="none" w:sz="0" w:space="0" w:color="auto"/>
              </w:divBdr>
            </w:div>
            <w:div w:id="670643035">
              <w:marLeft w:val="0"/>
              <w:marRight w:val="0"/>
              <w:marTop w:val="0"/>
              <w:marBottom w:val="0"/>
              <w:divBdr>
                <w:top w:val="none" w:sz="0" w:space="0" w:color="auto"/>
                <w:left w:val="none" w:sz="0" w:space="0" w:color="auto"/>
                <w:bottom w:val="none" w:sz="0" w:space="0" w:color="auto"/>
                <w:right w:val="none" w:sz="0" w:space="0" w:color="auto"/>
              </w:divBdr>
            </w:div>
            <w:div w:id="1134178159">
              <w:marLeft w:val="0"/>
              <w:marRight w:val="0"/>
              <w:marTop w:val="0"/>
              <w:marBottom w:val="0"/>
              <w:divBdr>
                <w:top w:val="none" w:sz="0" w:space="0" w:color="auto"/>
                <w:left w:val="none" w:sz="0" w:space="0" w:color="auto"/>
                <w:bottom w:val="none" w:sz="0" w:space="0" w:color="auto"/>
                <w:right w:val="none" w:sz="0" w:space="0" w:color="auto"/>
              </w:divBdr>
            </w:div>
            <w:div w:id="1337341709">
              <w:marLeft w:val="0"/>
              <w:marRight w:val="0"/>
              <w:marTop w:val="0"/>
              <w:marBottom w:val="0"/>
              <w:divBdr>
                <w:top w:val="none" w:sz="0" w:space="0" w:color="auto"/>
                <w:left w:val="none" w:sz="0" w:space="0" w:color="auto"/>
                <w:bottom w:val="none" w:sz="0" w:space="0" w:color="auto"/>
                <w:right w:val="none" w:sz="0" w:space="0" w:color="auto"/>
              </w:divBdr>
            </w:div>
            <w:div w:id="284043272">
              <w:marLeft w:val="0"/>
              <w:marRight w:val="0"/>
              <w:marTop w:val="0"/>
              <w:marBottom w:val="0"/>
              <w:divBdr>
                <w:top w:val="none" w:sz="0" w:space="0" w:color="auto"/>
                <w:left w:val="none" w:sz="0" w:space="0" w:color="auto"/>
                <w:bottom w:val="none" w:sz="0" w:space="0" w:color="auto"/>
                <w:right w:val="none" w:sz="0" w:space="0" w:color="auto"/>
              </w:divBdr>
            </w:div>
            <w:div w:id="1056929641">
              <w:marLeft w:val="0"/>
              <w:marRight w:val="0"/>
              <w:marTop w:val="0"/>
              <w:marBottom w:val="0"/>
              <w:divBdr>
                <w:top w:val="none" w:sz="0" w:space="0" w:color="auto"/>
                <w:left w:val="none" w:sz="0" w:space="0" w:color="auto"/>
                <w:bottom w:val="none" w:sz="0" w:space="0" w:color="auto"/>
                <w:right w:val="none" w:sz="0" w:space="0" w:color="auto"/>
              </w:divBdr>
            </w:div>
            <w:div w:id="843284184">
              <w:marLeft w:val="0"/>
              <w:marRight w:val="0"/>
              <w:marTop w:val="0"/>
              <w:marBottom w:val="0"/>
              <w:divBdr>
                <w:top w:val="none" w:sz="0" w:space="0" w:color="auto"/>
                <w:left w:val="none" w:sz="0" w:space="0" w:color="auto"/>
                <w:bottom w:val="none" w:sz="0" w:space="0" w:color="auto"/>
                <w:right w:val="none" w:sz="0" w:space="0" w:color="auto"/>
              </w:divBdr>
            </w:div>
            <w:div w:id="1569267820">
              <w:marLeft w:val="0"/>
              <w:marRight w:val="0"/>
              <w:marTop w:val="0"/>
              <w:marBottom w:val="0"/>
              <w:divBdr>
                <w:top w:val="none" w:sz="0" w:space="0" w:color="auto"/>
                <w:left w:val="none" w:sz="0" w:space="0" w:color="auto"/>
                <w:bottom w:val="none" w:sz="0" w:space="0" w:color="auto"/>
                <w:right w:val="none" w:sz="0" w:space="0" w:color="auto"/>
              </w:divBdr>
            </w:div>
            <w:div w:id="1669752464">
              <w:marLeft w:val="0"/>
              <w:marRight w:val="0"/>
              <w:marTop w:val="0"/>
              <w:marBottom w:val="0"/>
              <w:divBdr>
                <w:top w:val="none" w:sz="0" w:space="0" w:color="auto"/>
                <w:left w:val="none" w:sz="0" w:space="0" w:color="auto"/>
                <w:bottom w:val="none" w:sz="0" w:space="0" w:color="auto"/>
                <w:right w:val="none" w:sz="0" w:space="0" w:color="auto"/>
              </w:divBdr>
            </w:div>
            <w:div w:id="1070614243">
              <w:marLeft w:val="0"/>
              <w:marRight w:val="0"/>
              <w:marTop w:val="0"/>
              <w:marBottom w:val="0"/>
              <w:divBdr>
                <w:top w:val="none" w:sz="0" w:space="0" w:color="auto"/>
                <w:left w:val="none" w:sz="0" w:space="0" w:color="auto"/>
                <w:bottom w:val="none" w:sz="0" w:space="0" w:color="auto"/>
                <w:right w:val="none" w:sz="0" w:space="0" w:color="auto"/>
              </w:divBdr>
            </w:div>
            <w:div w:id="530340144">
              <w:marLeft w:val="0"/>
              <w:marRight w:val="0"/>
              <w:marTop w:val="0"/>
              <w:marBottom w:val="0"/>
              <w:divBdr>
                <w:top w:val="none" w:sz="0" w:space="0" w:color="auto"/>
                <w:left w:val="none" w:sz="0" w:space="0" w:color="auto"/>
                <w:bottom w:val="none" w:sz="0" w:space="0" w:color="auto"/>
                <w:right w:val="none" w:sz="0" w:space="0" w:color="auto"/>
              </w:divBdr>
            </w:div>
            <w:div w:id="392508299">
              <w:marLeft w:val="0"/>
              <w:marRight w:val="0"/>
              <w:marTop w:val="0"/>
              <w:marBottom w:val="0"/>
              <w:divBdr>
                <w:top w:val="none" w:sz="0" w:space="0" w:color="auto"/>
                <w:left w:val="none" w:sz="0" w:space="0" w:color="auto"/>
                <w:bottom w:val="none" w:sz="0" w:space="0" w:color="auto"/>
                <w:right w:val="none" w:sz="0" w:space="0" w:color="auto"/>
              </w:divBdr>
            </w:div>
            <w:div w:id="4863632">
              <w:marLeft w:val="0"/>
              <w:marRight w:val="0"/>
              <w:marTop w:val="0"/>
              <w:marBottom w:val="0"/>
              <w:divBdr>
                <w:top w:val="none" w:sz="0" w:space="0" w:color="auto"/>
                <w:left w:val="none" w:sz="0" w:space="0" w:color="auto"/>
                <w:bottom w:val="none" w:sz="0" w:space="0" w:color="auto"/>
                <w:right w:val="none" w:sz="0" w:space="0" w:color="auto"/>
              </w:divBdr>
            </w:div>
            <w:div w:id="1553541452">
              <w:marLeft w:val="0"/>
              <w:marRight w:val="0"/>
              <w:marTop w:val="0"/>
              <w:marBottom w:val="0"/>
              <w:divBdr>
                <w:top w:val="none" w:sz="0" w:space="0" w:color="auto"/>
                <w:left w:val="none" w:sz="0" w:space="0" w:color="auto"/>
                <w:bottom w:val="none" w:sz="0" w:space="0" w:color="auto"/>
                <w:right w:val="none" w:sz="0" w:space="0" w:color="auto"/>
              </w:divBdr>
            </w:div>
            <w:div w:id="1860468370">
              <w:marLeft w:val="0"/>
              <w:marRight w:val="0"/>
              <w:marTop w:val="0"/>
              <w:marBottom w:val="0"/>
              <w:divBdr>
                <w:top w:val="none" w:sz="0" w:space="0" w:color="auto"/>
                <w:left w:val="none" w:sz="0" w:space="0" w:color="auto"/>
                <w:bottom w:val="none" w:sz="0" w:space="0" w:color="auto"/>
                <w:right w:val="none" w:sz="0" w:space="0" w:color="auto"/>
              </w:divBdr>
            </w:div>
            <w:div w:id="1431046432">
              <w:marLeft w:val="0"/>
              <w:marRight w:val="0"/>
              <w:marTop w:val="0"/>
              <w:marBottom w:val="0"/>
              <w:divBdr>
                <w:top w:val="none" w:sz="0" w:space="0" w:color="auto"/>
                <w:left w:val="none" w:sz="0" w:space="0" w:color="auto"/>
                <w:bottom w:val="none" w:sz="0" w:space="0" w:color="auto"/>
                <w:right w:val="none" w:sz="0" w:space="0" w:color="auto"/>
              </w:divBdr>
            </w:div>
            <w:div w:id="590314493">
              <w:marLeft w:val="0"/>
              <w:marRight w:val="0"/>
              <w:marTop w:val="0"/>
              <w:marBottom w:val="0"/>
              <w:divBdr>
                <w:top w:val="none" w:sz="0" w:space="0" w:color="auto"/>
                <w:left w:val="none" w:sz="0" w:space="0" w:color="auto"/>
                <w:bottom w:val="none" w:sz="0" w:space="0" w:color="auto"/>
                <w:right w:val="none" w:sz="0" w:space="0" w:color="auto"/>
              </w:divBdr>
            </w:div>
            <w:div w:id="1137602559">
              <w:marLeft w:val="0"/>
              <w:marRight w:val="0"/>
              <w:marTop w:val="0"/>
              <w:marBottom w:val="0"/>
              <w:divBdr>
                <w:top w:val="none" w:sz="0" w:space="0" w:color="auto"/>
                <w:left w:val="none" w:sz="0" w:space="0" w:color="auto"/>
                <w:bottom w:val="none" w:sz="0" w:space="0" w:color="auto"/>
                <w:right w:val="none" w:sz="0" w:space="0" w:color="auto"/>
              </w:divBdr>
            </w:div>
            <w:div w:id="745345185">
              <w:marLeft w:val="0"/>
              <w:marRight w:val="0"/>
              <w:marTop w:val="0"/>
              <w:marBottom w:val="0"/>
              <w:divBdr>
                <w:top w:val="none" w:sz="0" w:space="0" w:color="auto"/>
                <w:left w:val="none" w:sz="0" w:space="0" w:color="auto"/>
                <w:bottom w:val="none" w:sz="0" w:space="0" w:color="auto"/>
                <w:right w:val="none" w:sz="0" w:space="0" w:color="auto"/>
              </w:divBdr>
            </w:div>
            <w:div w:id="144010831">
              <w:marLeft w:val="0"/>
              <w:marRight w:val="0"/>
              <w:marTop w:val="0"/>
              <w:marBottom w:val="0"/>
              <w:divBdr>
                <w:top w:val="none" w:sz="0" w:space="0" w:color="auto"/>
                <w:left w:val="none" w:sz="0" w:space="0" w:color="auto"/>
                <w:bottom w:val="none" w:sz="0" w:space="0" w:color="auto"/>
                <w:right w:val="none" w:sz="0" w:space="0" w:color="auto"/>
              </w:divBdr>
            </w:div>
            <w:div w:id="92360828">
              <w:marLeft w:val="0"/>
              <w:marRight w:val="0"/>
              <w:marTop w:val="0"/>
              <w:marBottom w:val="0"/>
              <w:divBdr>
                <w:top w:val="none" w:sz="0" w:space="0" w:color="auto"/>
                <w:left w:val="none" w:sz="0" w:space="0" w:color="auto"/>
                <w:bottom w:val="none" w:sz="0" w:space="0" w:color="auto"/>
                <w:right w:val="none" w:sz="0" w:space="0" w:color="auto"/>
              </w:divBdr>
            </w:div>
            <w:div w:id="1320570789">
              <w:marLeft w:val="0"/>
              <w:marRight w:val="0"/>
              <w:marTop w:val="0"/>
              <w:marBottom w:val="0"/>
              <w:divBdr>
                <w:top w:val="none" w:sz="0" w:space="0" w:color="auto"/>
                <w:left w:val="none" w:sz="0" w:space="0" w:color="auto"/>
                <w:bottom w:val="none" w:sz="0" w:space="0" w:color="auto"/>
                <w:right w:val="none" w:sz="0" w:space="0" w:color="auto"/>
              </w:divBdr>
            </w:div>
            <w:div w:id="2080859652">
              <w:marLeft w:val="0"/>
              <w:marRight w:val="0"/>
              <w:marTop w:val="0"/>
              <w:marBottom w:val="0"/>
              <w:divBdr>
                <w:top w:val="none" w:sz="0" w:space="0" w:color="auto"/>
                <w:left w:val="none" w:sz="0" w:space="0" w:color="auto"/>
                <w:bottom w:val="none" w:sz="0" w:space="0" w:color="auto"/>
                <w:right w:val="none" w:sz="0" w:space="0" w:color="auto"/>
              </w:divBdr>
            </w:div>
            <w:div w:id="1079055389">
              <w:marLeft w:val="0"/>
              <w:marRight w:val="0"/>
              <w:marTop w:val="0"/>
              <w:marBottom w:val="0"/>
              <w:divBdr>
                <w:top w:val="none" w:sz="0" w:space="0" w:color="auto"/>
                <w:left w:val="none" w:sz="0" w:space="0" w:color="auto"/>
                <w:bottom w:val="none" w:sz="0" w:space="0" w:color="auto"/>
                <w:right w:val="none" w:sz="0" w:space="0" w:color="auto"/>
              </w:divBdr>
            </w:div>
            <w:div w:id="7374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5454">
      <w:bodyDiv w:val="1"/>
      <w:marLeft w:val="0"/>
      <w:marRight w:val="0"/>
      <w:marTop w:val="0"/>
      <w:marBottom w:val="0"/>
      <w:divBdr>
        <w:top w:val="none" w:sz="0" w:space="0" w:color="auto"/>
        <w:left w:val="none" w:sz="0" w:space="0" w:color="auto"/>
        <w:bottom w:val="none" w:sz="0" w:space="0" w:color="auto"/>
        <w:right w:val="none" w:sz="0" w:space="0" w:color="auto"/>
      </w:divBdr>
    </w:div>
    <w:div w:id="1401832209">
      <w:bodyDiv w:val="1"/>
      <w:marLeft w:val="0"/>
      <w:marRight w:val="0"/>
      <w:marTop w:val="0"/>
      <w:marBottom w:val="0"/>
      <w:divBdr>
        <w:top w:val="none" w:sz="0" w:space="0" w:color="auto"/>
        <w:left w:val="none" w:sz="0" w:space="0" w:color="auto"/>
        <w:bottom w:val="none" w:sz="0" w:space="0" w:color="auto"/>
        <w:right w:val="none" w:sz="0" w:space="0" w:color="auto"/>
      </w:divBdr>
    </w:div>
    <w:div w:id="1406227140">
      <w:bodyDiv w:val="1"/>
      <w:marLeft w:val="0"/>
      <w:marRight w:val="0"/>
      <w:marTop w:val="0"/>
      <w:marBottom w:val="0"/>
      <w:divBdr>
        <w:top w:val="none" w:sz="0" w:space="0" w:color="auto"/>
        <w:left w:val="none" w:sz="0" w:space="0" w:color="auto"/>
        <w:bottom w:val="none" w:sz="0" w:space="0" w:color="auto"/>
        <w:right w:val="none" w:sz="0" w:space="0" w:color="auto"/>
      </w:divBdr>
    </w:div>
    <w:div w:id="1483883677">
      <w:bodyDiv w:val="1"/>
      <w:marLeft w:val="0"/>
      <w:marRight w:val="0"/>
      <w:marTop w:val="0"/>
      <w:marBottom w:val="0"/>
      <w:divBdr>
        <w:top w:val="none" w:sz="0" w:space="0" w:color="auto"/>
        <w:left w:val="none" w:sz="0" w:space="0" w:color="auto"/>
        <w:bottom w:val="none" w:sz="0" w:space="0" w:color="auto"/>
        <w:right w:val="none" w:sz="0" w:space="0" w:color="auto"/>
      </w:divBdr>
      <w:divsChild>
        <w:div w:id="1470397704">
          <w:marLeft w:val="0"/>
          <w:marRight w:val="0"/>
          <w:marTop w:val="0"/>
          <w:marBottom w:val="0"/>
          <w:divBdr>
            <w:top w:val="none" w:sz="0" w:space="0" w:color="auto"/>
            <w:left w:val="none" w:sz="0" w:space="0" w:color="auto"/>
            <w:bottom w:val="none" w:sz="0" w:space="0" w:color="auto"/>
            <w:right w:val="none" w:sz="0" w:space="0" w:color="auto"/>
          </w:divBdr>
          <w:divsChild>
            <w:div w:id="1310094562">
              <w:marLeft w:val="0"/>
              <w:marRight w:val="0"/>
              <w:marTop w:val="0"/>
              <w:marBottom w:val="0"/>
              <w:divBdr>
                <w:top w:val="none" w:sz="0" w:space="0" w:color="auto"/>
                <w:left w:val="none" w:sz="0" w:space="0" w:color="auto"/>
                <w:bottom w:val="none" w:sz="0" w:space="0" w:color="auto"/>
                <w:right w:val="none" w:sz="0" w:space="0" w:color="auto"/>
              </w:divBdr>
            </w:div>
            <w:div w:id="464861140">
              <w:marLeft w:val="319"/>
              <w:marRight w:val="0"/>
              <w:marTop w:val="0"/>
              <w:marBottom w:val="0"/>
              <w:divBdr>
                <w:top w:val="none" w:sz="0" w:space="0" w:color="auto"/>
                <w:left w:val="none" w:sz="0" w:space="0" w:color="auto"/>
                <w:bottom w:val="none" w:sz="0" w:space="0" w:color="auto"/>
                <w:right w:val="none" w:sz="0" w:space="0" w:color="auto"/>
              </w:divBdr>
            </w:div>
          </w:divsChild>
        </w:div>
      </w:divsChild>
    </w:div>
    <w:div w:id="1486968205">
      <w:bodyDiv w:val="1"/>
      <w:marLeft w:val="0"/>
      <w:marRight w:val="0"/>
      <w:marTop w:val="0"/>
      <w:marBottom w:val="0"/>
      <w:divBdr>
        <w:top w:val="none" w:sz="0" w:space="0" w:color="auto"/>
        <w:left w:val="none" w:sz="0" w:space="0" w:color="auto"/>
        <w:bottom w:val="none" w:sz="0" w:space="0" w:color="auto"/>
        <w:right w:val="none" w:sz="0" w:space="0" w:color="auto"/>
      </w:divBdr>
    </w:div>
    <w:div w:id="1490948216">
      <w:bodyDiv w:val="1"/>
      <w:marLeft w:val="0"/>
      <w:marRight w:val="0"/>
      <w:marTop w:val="0"/>
      <w:marBottom w:val="0"/>
      <w:divBdr>
        <w:top w:val="none" w:sz="0" w:space="0" w:color="auto"/>
        <w:left w:val="none" w:sz="0" w:space="0" w:color="auto"/>
        <w:bottom w:val="none" w:sz="0" w:space="0" w:color="auto"/>
        <w:right w:val="none" w:sz="0" w:space="0" w:color="auto"/>
      </w:divBdr>
      <w:divsChild>
        <w:div w:id="1154486792">
          <w:marLeft w:val="0"/>
          <w:marRight w:val="0"/>
          <w:marTop w:val="0"/>
          <w:marBottom w:val="0"/>
          <w:divBdr>
            <w:top w:val="none" w:sz="0" w:space="0" w:color="auto"/>
            <w:left w:val="none" w:sz="0" w:space="0" w:color="auto"/>
            <w:bottom w:val="none" w:sz="0" w:space="0" w:color="auto"/>
            <w:right w:val="none" w:sz="0" w:space="0" w:color="auto"/>
          </w:divBdr>
          <w:divsChild>
            <w:div w:id="280889560">
              <w:marLeft w:val="0"/>
              <w:marRight w:val="0"/>
              <w:marTop w:val="0"/>
              <w:marBottom w:val="0"/>
              <w:divBdr>
                <w:top w:val="none" w:sz="0" w:space="0" w:color="auto"/>
                <w:left w:val="none" w:sz="0" w:space="0" w:color="auto"/>
                <w:bottom w:val="none" w:sz="0" w:space="0" w:color="auto"/>
                <w:right w:val="none" w:sz="0" w:space="0" w:color="auto"/>
              </w:divBdr>
              <w:divsChild>
                <w:div w:id="5237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7620">
      <w:bodyDiv w:val="1"/>
      <w:marLeft w:val="0"/>
      <w:marRight w:val="0"/>
      <w:marTop w:val="0"/>
      <w:marBottom w:val="0"/>
      <w:divBdr>
        <w:top w:val="none" w:sz="0" w:space="0" w:color="auto"/>
        <w:left w:val="none" w:sz="0" w:space="0" w:color="auto"/>
        <w:bottom w:val="none" w:sz="0" w:space="0" w:color="auto"/>
        <w:right w:val="none" w:sz="0" w:space="0" w:color="auto"/>
      </w:divBdr>
      <w:divsChild>
        <w:div w:id="1968202187">
          <w:marLeft w:val="0"/>
          <w:marRight w:val="0"/>
          <w:marTop w:val="0"/>
          <w:marBottom w:val="0"/>
          <w:divBdr>
            <w:top w:val="none" w:sz="0" w:space="0" w:color="auto"/>
            <w:left w:val="none" w:sz="0" w:space="0" w:color="auto"/>
            <w:bottom w:val="none" w:sz="0" w:space="0" w:color="auto"/>
            <w:right w:val="none" w:sz="0" w:space="0" w:color="auto"/>
          </w:divBdr>
          <w:divsChild>
            <w:div w:id="18276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1817">
      <w:bodyDiv w:val="1"/>
      <w:marLeft w:val="0"/>
      <w:marRight w:val="0"/>
      <w:marTop w:val="0"/>
      <w:marBottom w:val="0"/>
      <w:divBdr>
        <w:top w:val="none" w:sz="0" w:space="0" w:color="auto"/>
        <w:left w:val="none" w:sz="0" w:space="0" w:color="auto"/>
        <w:bottom w:val="none" w:sz="0" w:space="0" w:color="auto"/>
        <w:right w:val="none" w:sz="0" w:space="0" w:color="auto"/>
      </w:divBdr>
    </w:div>
    <w:div w:id="1502161272">
      <w:bodyDiv w:val="1"/>
      <w:marLeft w:val="0"/>
      <w:marRight w:val="0"/>
      <w:marTop w:val="0"/>
      <w:marBottom w:val="0"/>
      <w:divBdr>
        <w:top w:val="none" w:sz="0" w:space="0" w:color="auto"/>
        <w:left w:val="none" w:sz="0" w:space="0" w:color="auto"/>
        <w:bottom w:val="none" w:sz="0" w:space="0" w:color="auto"/>
        <w:right w:val="none" w:sz="0" w:space="0" w:color="auto"/>
      </w:divBdr>
    </w:div>
    <w:div w:id="1542593026">
      <w:bodyDiv w:val="1"/>
      <w:marLeft w:val="0"/>
      <w:marRight w:val="0"/>
      <w:marTop w:val="0"/>
      <w:marBottom w:val="0"/>
      <w:divBdr>
        <w:top w:val="none" w:sz="0" w:space="0" w:color="auto"/>
        <w:left w:val="none" w:sz="0" w:space="0" w:color="auto"/>
        <w:bottom w:val="none" w:sz="0" w:space="0" w:color="auto"/>
        <w:right w:val="none" w:sz="0" w:space="0" w:color="auto"/>
      </w:divBdr>
      <w:divsChild>
        <w:div w:id="953094604">
          <w:marLeft w:val="0"/>
          <w:marRight w:val="0"/>
          <w:marTop w:val="0"/>
          <w:marBottom w:val="0"/>
          <w:divBdr>
            <w:top w:val="none" w:sz="0" w:space="0" w:color="auto"/>
            <w:left w:val="none" w:sz="0" w:space="0" w:color="auto"/>
            <w:bottom w:val="none" w:sz="0" w:space="0" w:color="auto"/>
            <w:right w:val="none" w:sz="0" w:space="0" w:color="auto"/>
          </w:divBdr>
          <w:divsChild>
            <w:div w:id="1516456620">
              <w:marLeft w:val="0"/>
              <w:marRight w:val="0"/>
              <w:marTop w:val="0"/>
              <w:marBottom w:val="0"/>
              <w:divBdr>
                <w:top w:val="none" w:sz="0" w:space="0" w:color="auto"/>
                <w:left w:val="none" w:sz="0" w:space="0" w:color="auto"/>
                <w:bottom w:val="none" w:sz="0" w:space="0" w:color="auto"/>
                <w:right w:val="none" w:sz="0" w:space="0" w:color="auto"/>
              </w:divBdr>
              <w:divsChild>
                <w:div w:id="1576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2511">
      <w:bodyDiv w:val="1"/>
      <w:marLeft w:val="0"/>
      <w:marRight w:val="0"/>
      <w:marTop w:val="0"/>
      <w:marBottom w:val="0"/>
      <w:divBdr>
        <w:top w:val="none" w:sz="0" w:space="0" w:color="auto"/>
        <w:left w:val="none" w:sz="0" w:space="0" w:color="auto"/>
        <w:bottom w:val="none" w:sz="0" w:space="0" w:color="auto"/>
        <w:right w:val="none" w:sz="0" w:space="0" w:color="auto"/>
      </w:divBdr>
    </w:div>
    <w:div w:id="1595505381">
      <w:bodyDiv w:val="1"/>
      <w:marLeft w:val="0"/>
      <w:marRight w:val="0"/>
      <w:marTop w:val="0"/>
      <w:marBottom w:val="0"/>
      <w:divBdr>
        <w:top w:val="none" w:sz="0" w:space="0" w:color="auto"/>
        <w:left w:val="none" w:sz="0" w:space="0" w:color="auto"/>
        <w:bottom w:val="none" w:sz="0" w:space="0" w:color="auto"/>
        <w:right w:val="none" w:sz="0" w:space="0" w:color="auto"/>
      </w:divBdr>
    </w:div>
    <w:div w:id="1664822438">
      <w:bodyDiv w:val="1"/>
      <w:marLeft w:val="0"/>
      <w:marRight w:val="0"/>
      <w:marTop w:val="0"/>
      <w:marBottom w:val="0"/>
      <w:divBdr>
        <w:top w:val="none" w:sz="0" w:space="0" w:color="auto"/>
        <w:left w:val="none" w:sz="0" w:space="0" w:color="auto"/>
        <w:bottom w:val="none" w:sz="0" w:space="0" w:color="auto"/>
        <w:right w:val="none" w:sz="0" w:space="0" w:color="auto"/>
      </w:divBdr>
    </w:div>
    <w:div w:id="1919053988">
      <w:bodyDiv w:val="1"/>
      <w:marLeft w:val="0"/>
      <w:marRight w:val="0"/>
      <w:marTop w:val="0"/>
      <w:marBottom w:val="0"/>
      <w:divBdr>
        <w:top w:val="none" w:sz="0" w:space="0" w:color="auto"/>
        <w:left w:val="none" w:sz="0" w:space="0" w:color="auto"/>
        <w:bottom w:val="none" w:sz="0" w:space="0" w:color="auto"/>
        <w:right w:val="none" w:sz="0" w:space="0" w:color="auto"/>
      </w:divBdr>
      <w:divsChild>
        <w:div w:id="979577215">
          <w:marLeft w:val="0"/>
          <w:marRight w:val="0"/>
          <w:marTop w:val="0"/>
          <w:marBottom w:val="0"/>
          <w:divBdr>
            <w:top w:val="none" w:sz="0" w:space="0" w:color="auto"/>
            <w:left w:val="none" w:sz="0" w:space="0" w:color="auto"/>
            <w:bottom w:val="none" w:sz="0" w:space="0" w:color="auto"/>
            <w:right w:val="none" w:sz="0" w:space="0" w:color="auto"/>
          </w:divBdr>
          <w:divsChild>
            <w:div w:id="1033924803">
              <w:marLeft w:val="0"/>
              <w:marRight w:val="0"/>
              <w:marTop w:val="0"/>
              <w:marBottom w:val="0"/>
              <w:divBdr>
                <w:top w:val="none" w:sz="0" w:space="0" w:color="auto"/>
                <w:left w:val="none" w:sz="0" w:space="0" w:color="auto"/>
                <w:bottom w:val="none" w:sz="0" w:space="0" w:color="auto"/>
                <w:right w:val="none" w:sz="0" w:space="0" w:color="auto"/>
              </w:divBdr>
            </w:div>
            <w:div w:id="106705806">
              <w:marLeft w:val="0"/>
              <w:marRight w:val="0"/>
              <w:marTop w:val="0"/>
              <w:marBottom w:val="0"/>
              <w:divBdr>
                <w:top w:val="none" w:sz="0" w:space="0" w:color="auto"/>
                <w:left w:val="none" w:sz="0" w:space="0" w:color="auto"/>
                <w:bottom w:val="none" w:sz="0" w:space="0" w:color="auto"/>
                <w:right w:val="none" w:sz="0" w:space="0" w:color="auto"/>
              </w:divBdr>
            </w:div>
            <w:div w:id="1721369050">
              <w:marLeft w:val="0"/>
              <w:marRight w:val="0"/>
              <w:marTop w:val="0"/>
              <w:marBottom w:val="0"/>
              <w:divBdr>
                <w:top w:val="none" w:sz="0" w:space="0" w:color="auto"/>
                <w:left w:val="none" w:sz="0" w:space="0" w:color="auto"/>
                <w:bottom w:val="none" w:sz="0" w:space="0" w:color="auto"/>
                <w:right w:val="none" w:sz="0" w:space="0" w:color="auto"/>
              </w:divBdr>
            </w:div>
            <w:div w:id="422924069">
              <w:marLeft w:val="0"/>
              <w:marRight w:val="0"/>
              <w:marTop w:val="0"/>
              <w:marBottom w:val="0"/>
              <w:divBdr>
                <w:top w:val="none" w:sz="0" w:space="0" w:color="auto"/>
                <w:left w:val="none" w:sz="0" w:space="0" w:color="auto"/>
                <w:bottom w:val="none" w:sz="0" w:space="0" w:color="auto"/>
                <w:right w:val="none" w:sz="0" w:space="0" w:color="auto"/>
              </w:divBdr>
            </w:div>
            <w:div w:id="1651599113">
              <w:marLeft w:val="0"/>
              <w:marRight w:val="0"/>
              <w:marTop w:val="0"/>
              <w:marBottom w:val="0"/>
              <w:divBdr>
                <w:top w:val="none" w:sz="0" w:space="0" w:color="auto"/>
                <w:left w:val="none" w:sz="0" w:space="0" w:color="auto"/>
                <w:bottom w:val="none" w:sz="0" w:space="0" w:color="auto"/>
                <w:right w:val="none" w:sz="0" w:space="0" w:color="auto"/>
              </w:divBdr>
            </w:div>
            <w:div w:id="1982807755">
              <w:marLeft w:val="0"/>
              <w:marRight w:val="0"/>
              <w:marTop w:val="0"/>
              <w:marBottom w:val="0"/>
              <w:divBdr>
                <w:top w:val="none" w:sz="0" w:space="0" w:color="auto"/>
                <w:left w:val="none" w:sz="0" w:space="0" w:color="auto"/>
                <w:bottom w:val="none" w:sz="0" w:space="0" w:color="auto"/>
                <w:right w:val="none" w:sz="0" w:space="0" w:color="auto"/>
              </w:divBdr>
            </w:div>
            <w:div w:id="36249613">
              <w:marLeft w:val="0"/>
              <w:marRight w:val="0"/>
              <w:marTop w:val="0"/>
              <w:marBottom w:val="0"/>
              <w:divBdr>
                <w:top w:val="none" w:sz="0" w:space="0" w:color="auto"/>
                <w:left w:val="none" w:sz="0" w:space="0" w:color="auto"/>
                <w:bottom w:val="none" w:sz="0" w:space="0" w:color="auto"/>
                <w:right w:val="none" w:sz="0" w:space="0" w:color="auto"/>
              </w:divBdr>
            </w:div>
            <w:div w:id="306981578">
              <w:marLeft w:val="0"/>
              <w:marRight w:val="0"/>
              <w:marTop w:val="0"/>
              <w:marBottom w:val="0"/>
              <w:divBdr>
                <w:top w:val="none" w:sz="0" w:space="0" w:color="auto"/>
                <w:left w:val="none" w:sz="0" w:space="0" w:color="auto"/>
                <w:bottom w:val="none" w:sz="0" w:space="0" w:color="auto"/>
                <w:right w:val="none" w:sz="0" w:space="0" w:color="auto"/>
              </w:divBdr>
            </w:div>
            <w:div w:id="621618211">
              <w:marLeft w:val="0"/>
              <w:marRight w:val="0"/>
              <w:marTop w:val="0"/>
              <w:marBottom w:val="0"/>
              <w:divBdr>
                <w:top w:val="none" w:sz="0" w:space="0" w:color="auto"/>
                <w:left w:val="none" w:sz="0" w:space="0" w:color="auto"/>
                <w:bottom w:val="none" w:sz="0" w:space="0" w:color="auto"/>
                <w:right w:val="none" w:sz="0" w:space="0" w:color="auto"/>
              </w:divBdr>
            </w:div>
            <w:div w:id="1609851406">
              <w:marLeft w:val="0"/>
              <w:marRight w:val="0"/>
              <w:marTop w:val="0"/>
              <w:marBottom w:val="0"/>
              <w:divBdr>
                <w:top w:val="none" w:sz="0" w:space="0" w:color="auto"/>
                <w:left w:val="none" w:sz="0" w:space="0" w:color="auto"/>
                <w:bottom w:val="none" w:sz="0" w:space="0" w:color="auto"/>
                <w:right w:val="none" w:sz="0" w:space="0" w:color="auto"/>
              </w:divBdr>
            </w:div>
            <w:div w:id="1501653722">
              <w:marLeft w:val="0"/>
              <w:marRight w:val="0"/>
              <w:marTop w:val="0"/>
              <w:marBottom w:val="0"/>
              <w:divBdr>
                <w:top w:val="none" w:sz="0" w:space="0" w:color="auto"/>
                <w:left w:val="none" w:sz="0" w:space="0" w:color="auto"/>
                <w:bottom w:val="none" w:sz="0" w:space="0" w:color="auto"/>
                <w:right w:val="none" w:sz="0" w:space="0" w:color="auto"/>
              </w:divBdr>
            </w:div>
            <w:div w:id="1137837317">
              <w:marLeft w:val="0"/>
              <w:marRight w:val="0"/>
              <w:marTop w:val="0"/>
              <w:marBottom w:val="0"/>
              <w:divBdr>
                <w:top w:val="none" w:sz="0" w:space="0" w:color="auto"/>
                <w:left w:val="none" w:sz="0" w:space="0" w:color="auto"/>
                <w:bottom w:val="none" w:sz="0" w:space="0" w:color="auto"/>
                <w:right w:val="none" w:sz="0" w:space="0" w:color="auto"/>
              </w:divBdr>
            </w:div>
            <w:div w:id="311373308">
              <w:marLeft w:val="0"/>
              <w:marRight w:val="0"/>
              <w:marTop w:val="0"/>
              <w:marBottom w:val="0"/>
              <w:divBdr>
                <w:top w:val="none" w:sz="0" w:space="0" w:color="auto"/>
                <w:left w:val="none" w:sz="0" w:space="0" w:color="auto"/>
                <w:bottom w:val="none" w:sz="0" w:space="0" w:color="auto"/>
                <w:right w:val="none" w:sz="0" w:space="0" w:color="auto"/>
              </w:divBdr>
            </w:div>
            <w:div w:id="1091974243">
              <w:marLeft w:val="0"/>
              <w:marRight w:val="0"/>
              <w:marTop w:val="0"/>
              <w:marBottom w:val="0"/>
              <w:divBdr>
                <w:top w:val="none" w:sz="0" w:space="0" w:color="auto"/>
                <w:left w:val="none" w:sz="0" w:space="0" w:color="auto"/>
                <w:bottom w:val="none" w:sz="0" w:space="0" w:color="auto"/>
                <w:right w:val="none" w:sz="0" w:space="0" w:color="auto"/>
              </w:divBdr>
            </w:div>
            <w:div w:id="1342777233">
              <w:marLeft w:val="0"/>
              <w:marRight w:val="0"/>
              <w:marTop w:val="0"/>
              <w:marBottom w:val="0"/>
              <w:divBdr>
                <w:top w:val="none" w:sz="0" w:space="0" w:color="auto"/>
                <w:left w:val="none" w:sz="0" w:space="0" w:color="auto"/>
                <w:bottom w:val="none" w:sz="0" w:space="0" w:color="auto"/>
                <w:right w:val="none" w:sz="0" w:space="0" w:color="auto"/>
              </w:divBdr>
            </w:div>
            <w:div w:id="202787472">
              <w:marLeft w:val="0"/>
              <w:marRight w:val="0"/>
              <w:marTop w:val="0"/>
              <w:marBottom w:val="0"/>
              <w:divBdr>
                <w:top w:val="none" w:sz="0" w:space="0" w:color="auto"/>
                <w:left w:val="none" w:sz="0" w:space="0" w:color="auto"/>
                <w:bottom w:val="none" w:sz="0" w:space="0" w:color="auto"/>
                <w:right w:val="none" w:sz="0" w:space="0" w:color="auto"/>
              </w:divBdr>
            </w:div>
            <w:div w:id="584190850">
              <w:marLeft w:val="0"/>
              <w:marRight w:val="0"/>
              <w:marTop w:val="0"/>
              <w:marBottom w:val="0"/>
              <w:divBdr>
                <w:top w:val="none" w:sz="0" w:space="0" w:color="auto"/>
                <w:left w:val="none" w:sz="0" w:space="0" w:color="auto"/>
                <w:bottom w:val="none" w:sz="0" w:space="0" w:color="auto"/>
                <w:right w:val="none" w:sz="0" w:space="0" w:color="auto"/>
              </w:divBdr>
            </w:div>
            <w:div w:id="2974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995">
      <w:bodyDiv w:val="1"/>
      <w:marLeft w:val="0"/>
      <w:marRight w:val="0"/>
      <w:marTop w:val="0"/>
      <w:marBottom w:val="0"/>
      <w:divBdr>
        <w:top w:val="none" w:sz="0" w:space="0" w:color="auto"/>
        <w:left w:val="none" w:sz="0" w:space="0" w:color="auto"/>
        <w:bottom w:val="none" w:sz="0" w:space="0" w:color="auto"/>
        <w:right w:val="none" w:sz="0" w:space="0" w:color="auto"/>
      </w:divBdr>
    </w:div>
    <w:div w:id="1963343970">
      <w:bodyDiv w:val="1"/>
      <w:marLeft w:val="0"/>
      <w:marRight w:val="0"/>
      <w:marTop w:val="0"/>
      <w:marBottom w:val="0"/>
      <w:divBdr>
        <w:top w:val="none" w:sz="0" w:space="0" w:color="auto"/>
        <w:left w:val="none" w:sz="0" w:space="0" w:color="auto"/>
        <w:bottom w:val="none" w:sz="0" w:space="0" w:color="auto"/>
        <w:right w:val="none" w:sz="0" w:space="0" w:color="auto"/>
      </w:divBdr>
      <w:divsChild>
        <w:div w:id="1061054814">
          <w:marLeft w:val="0"/>
          <w:marRight w:val="0"/>
          <w:marTop w:val="0"/>
          <w:marBottom w:val="0"/>
          <w:divBdr>
            <w:top w:val="none" w:sz="0" w:space="0" w:color="auto"/>
            <w:left w:val="none" w:sz="0" w:space="0" w:color="auto"/>
            <w:bottom w:val="none" w:sz="0" w:space="0" w:color="auto"/>
            <w:right w:val="none" w:sz="0" w:space="0" w:color="auto"/>
          </w:divBdr>
          <w:divsChild>
            <w:div w:id="1101535235">
              <w:marLeft w:val="0"/>
              <w:marRight w:val="0"/>
              <w:marTop w:val="0"/>
              <w:marBottom w:val="0"/>
              <w:divBdr>
                <w:top w:val="none" w:sz="0" w:space="0" w:color="auto"/>
                <w:left w:val="none" w:sz="0" w:space="0" w:color="auto"/>
                <w:bottom w:val="none" w:sz="0" w:space="0" w:color="auto"/>
                <w:right w:val="none" w:sz="0" w:space="0" w:color="auto"/>
              </w:divBdr>
            </w:div>
            <w:div w:id="916407005">
              <w:marLeft w:val="319"/>
              <w:marRight w:val="0"/>
              <w:marTop w:val="0"/>
              <w:marBottom w:val="0"/>
              <w:divBdr>
                <w:top w:val="none" w:sz="0" w:space="0" w:color="auto"/>
                <w:left w:val="none" w:sz="0" w:space="0" w:color="auto"/>
                <w:bottom w:val="none" w:sz="0" w:space="0" w:color="auto"/>
                <w:right w:val="none" w:sz="0" w:space="0" w:color="auto"/>
              </w:divBdr>
            </w:div>
          </w:divsChild>
        </w:div>
      </w:divsChild>
    </w:div>
    <w:div w:id="1976376631">
      <w:bodyDiv w:val="1"/>
      <w:marLeft w:val="0"/>
      <w:marRight w:val="0"/>
      <w:marTop w:val="0"/>
      <w:marBottom w:val="0"/>
      <w:divBdr>
        <w:top w:val="none" w:sz="0" w:space="0" w:color="auto"/>
        <w:left w:val="none" w:sz="0" w:space="0" w:color="auto"/>
        <w:bottom w:val="none" w:sz="0" w:space="0" w:color="auto"/>
        <w:right w:val="none" w:sz="0" w:space="0" w:color="auto"/>
      </w:divBdr>
    </w:div>
    <w:div w:id="1992175636">
      <w:bodyDiv w:val="1"/>
      <w:marLeft w:val="0"/>
      <w:marRight w:val="0"/>
      <w:marTop w:val="0"/>
      <w:marBottom w:val="0"/>
      <w:divBdr>
        <w:top w:val="none" w:sz="0" w:space="0" w:color="auto"/>
        <w:left w:val="none" w:sz="0" w:space="0" w:color="auto"/>
        <w:bottom w:val="none" w:sz="0" w:space="0" w:color="auto"/>
        <w:right w:val="none" w:sz="0" w:space="0" w:color="auto"/>
      </w:divBdr>
    </w:div>
    <w:div w:id="2020354727">
      <w:bodyDiv w:val="1"/>
      <w:marLeft w:val="0"/>
      <w:marRight w:val="0"/>
      <w:marTop w:val="0"/>
      <w:marBottom w:val="0"/>
      <w:divBdr>
        <w:top w:val="none" w:sz="0" w:space="0" w:color="auto"/>
        <w:left w:val="none" w:sz="0" w:space="0" w:color="auto"/>
        <w:bottom w:val="none" w:sz="0" w:space="0" w:color="auto"/>
        <w:right w:val="none" w:sz="0" w:space="0" w:color="auto"/>
      </w:divBdr>
      <w:divsChild>
        <w:div w:id="1453475255">
          <w:marLeft w:val="0"/>
          <w:marRight w:val="0"/>
          <w:marTop w:val="0"/>
          <w:marBottom w:val="0"/>
          <w:divBdr>
            <w:top w:val="none" w:sz="0" w:space="0" w:color="auto"/>
            <w:left w:val="none" w:sz="0" w:space="0" w:color="auto"/>
            <w:bottom w:val="none" w:sz="0" w:space="0" w:color="auto"/>
            <w:right w:val="none" w:sz="0" w:space="0" w:color="auto"/>
          </w:divBdr>
        </w:div>
        <w:div w:id="231891656">
          <w:marLeft w:val="0"/>
          <w:marRight w:val="0"/>
          <w:marTop w:val="0"/>
          <w:marBottom w:val="0"/>
          <w:divBdr>
            <w:top w:val="none" w:sz="0" w:space="0" w:color="auto"/>
            <w:left w:val="none" w:sz="0" w:space="0" w:color="auto"/>
            <w:bottom w:val="none" w:sz="0" w:space="0" w:color="auto"/>
            <w:right w:val="none" w:sz="0" w:space="0" w:color="auto"/>
          </w:divBdr>
        </w:div>
        <w:div w:id="1109425287">
          <w:marLeft w:val="0"/>
          <w:marRight w:val="0"/>
          <w:marTop w:val="0"/>
          <w:marBottom w:val="0"/>
          <w:divBdr>
            <w:top w:val="none" w:sz="0" w:space="0" w:color="auto"/>
            <w:left w:val="none" w:sz="0" w:space="0" w:color="auto"/>
            <w:bottom w:val="none" w:sz="0" w:space="0" w:color="auto"/>
            <w:right w:val="none" w:sz="0" w:space="0" w:color="auto"/>
          </w:divBdr>
        </w:div>
      </w:divsChild>
    </w:div>
    <w:div w:id="2130930765">
      <w:bodyDiv w:val="1"/>
      <w:marLeft w:val="0"/>
      <w:marRight w:val="0"/>
      <w:marTop w:val="0"/>
      <w:marBottom w:val="0"/>
      <w:divBdr>
        <w:top w:val="none" w:sz="0" w:space="0" w:color="auto"/>
        <w:left w:val="none" w:sz="0" w:space="0" w:color="auto"/>
        <w:bottom w:val="none" w:sz="0" w:space="0" w:color="auto"/>
        <w:right w:val="none" w:sz="0" w:space="0" w:color="auto"/>
      </w:divBdr>
    </w:div>
    <w:div w:id="21402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alpassplus.org/Launchboard/Student-Success-Metrics-Cohort-View"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abormarketinfo.edd.ca.gov/data/industry-employment-and-unemployment-rates-for-counties.html"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6/09/relationships/commentsIds" Target="commentsIds.xml"/><Relationship Id="R3a0845a048e24b8f"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Cambria" panose="02040503050406030204" pitchFamily="18" charset="0"/>
                <a:ea typeface="+mn-ea"/>
                <a:cs typeface="+mn-cs"/>
              </a:defRPr>
            </a:pPr>
            <a:r>
              <a:rPr lang="en-US" sz="1100" dirty="0">
                <a:solidFill>
                  <a:sysClr val="windowText" lastClr="000000"/>
                </a:solidFill>
              </a:rPr>
              <a:t>Associate Degree for Transfer Awards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Associate Degree for Transfer Awards</c:v>
                </c:pt>
              </c:strCache>
            </c:strRef>
          </c:tx>
          <c:spPr>
            <a:solidFill>
              <a:srgbClr val="BF00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2015-16</c:v>
                </c:pt>
                <c:pt idx="1">
                  <c:v>2016-17</c:v>
                </c:pt>
                <c:pt idx="2">
                  <c:v>2017-18</c:v>
                </c:pt>
                <c:pt idx="3">
                  <c:v>2018-19</c:v>
                </c:pt>
                <c:pt idx="4">
                  <c:v>2019-20</c:v>
                </c:pt>
                <c:pt idx="5">
                  <c:v>2020-21</c:v>
                </c:pt>
                <c:pt idx="6">
                  <c:v>2021-22</c:v>
                </c:pt>
              </c:strCache>
            </c:strRef>
          </c:cat>
          <c:val>
            <c:numRef>
              <c:f>Sheet1!$B$2:$B$8</c:f>
              <c:numCache>
                <c:formatCode>General</c:formatCode>
                <c:ptCount val="7"/>
                <c:pt idx="0">
                  <c:v>303</c:v>
                </c:pt>
                <c:pt idx="1">
                  <c:v>493</c:v>
                </c:pt>
                <c:pt idx="2">
                  <c:v>824</c:v>
                </c:pt>
                <c:pt idx="3">
                  <c:v>1326</c:v>
                </c:pt>
                <c:pt idx="4">
                  <c:v>1635</c:v>
                </c:pt>
                <c:pt idx="5">
                  <c:v>1772</c:v>
                </c:pt>
                <c:pt idx="6">
                  <c:v>1975</c:v>
                </c:pt>
              </c:numCache>
            </c:numRef>
          </c:val>
          <c:extLst>
            <c:ext xmlns:c16="http://schemas.microsoft.com/office/drawing/2014/chart" uri="{C3380CC4-5D6E-409C-BE32-E72D297353CC}">
              <c16:uniqueId val="{00000000-9D85-4610-B92F-BB5F654714D2}"/>
            </c:ext>
          </c:extLst>
        </c:ser>
        <c:dLbls>
          <c:dLblPos val="outEnd"/>
          <c:showLegendKey val="0"/>
          <c:showVal val="1"/>
          <c:showCatName val="0"/>
          <c:showSerName val="0"/>
          <c:showPercent val="0"/>
          <c:showBubbleSize val="0"/>
        </c:dLbls>
        <c:gapWidth val="219"/>
        <c:overlap val="-27"/>
        <c:axId val="1465850080"/>
        <c:axId val="1465851808"/>
      </c:barChart>
      <c:catAx>
        <c:axId val="14658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465851808"/>
        <c:crosses val="autoZero"/>
        <c:auto val="1"/>
        <c:lblAlgn val="ctr"/>
        <c:lblOffset val="100"/>
        <c:noMultiLvlLbl val="0"/>
      </c:catAx>
      <c:valAx>
        <c:axId val="146585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465850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F797F764793D468EAB8227F27C7F87" ma:contentTypeVersion="" ma:contentTypeDescription="Create a new document." ma:contentTypeScope="" ma:versionID="a1002f6656465a3d9a52933a1bc42931">
  <xsd:schema xmlns:xsd="http://www.w3.org/2001/XMLSchema" xmlns:xs="http://www.w3.org/2001/XMLSchema" xmlns:p="http://schemas.microsoft.com/office/2006/metadata/properties" xmlns:ns2="f1940189-e248-40d3-bc89-d5a6960025fb" targetNamespace="http://schemas.microsoft.com/office/2006/metadata/properties" ma:root="true" ma:fieldsID="ce097bcab9d1ed9df324ffd415de4364" ns2:_="">
    <xsd:import namespace="f1940189-e248-40d3-bc89-d5a6960025f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40189-e248-40d3-bc89-d5a696002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E4AAE-4DC2-4EEA-83C2-0736F67285B0}">
  <ds:schemaRefs>
    <ds:schemaRef ds:uri="http://schemas.microsoft.com/sharepoint/v3/contenttype/forms"/>
  </ds:schemaRefs>
</ds:datastoreItem>
</file>

<file path=customXml/itemProps2.xml><?xml version="1.0" encoding="utf-8"?>
<ds:datastoreItem xmlns:ds="http://schemas.openxmlformats.org/officeDocument/2006/customXml" ds:itemID="{865F1127-CB02-4D85-94FE-2A65427462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630EA9-405B-40AF-B864-073A3A918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40189-e248-40d3-bc89-d5a696002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6FC414-58EC-4ED7-9CB6-F49A9F73D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31</Pages>
  <Words>11172</Words>
  <Characters>63683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monika.scott@bakersfieldcollege.edu</dc:creator>
  <cp:keywords/>
  <dc:description/>
  <cp:lastModifiedBy>Sooyeon Kim</cp:lastModifiedBy>
  <cp:revision>47</cp:revision>
  <cp:lastPrinted>2023-04-19T00:33:00Z</cp:lastPrinted>
  <dcterms:created xsi:type="dcterms:W3CDTF">2023-04-23T03:07:00Z</dcterms:created>
  <dcterms:modified xsi:type="dcterms:W3CDTF">2023-04-23T20:56:00Z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0x010100D9F797F764793D468EAB8227F27C7F87</vt:lpwstr>
  </property>
</Properties>
</file>