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5E" w:rsidRDefault="00576BA9">
      <w:pPr>
        <w:rPr>
          <w:b/>
        </w:rPr>
      </w:pPr>
      <w:bookmarkStart w:id="0" w:name="_GoBack"/>
      <w:bookmarkEnd w:id="0"/>
      <w:r>
        <w:rPr>
          <w:b/>
        </w:rPr>
        <w:t>April 27, 2016 Academic Senate Report submitted by Mark Staller (EMC and AIQ Faculty Co-Chair)</w:t>
      </w:r>
    </w:p>
    <w:p w:rsidR="00576BA9" w:rsidRDefault="00576BA9">
      <w:pPr>
        <w:rPr>
          <w:b/>
        </w:rPr>
      </w:pPr>
    </w:p>
    <w:p w:rsidR="00576BA9" w:rsidRDefault="00576BA9" w:rsidP="00576BA9">
      <w:pPr>
        <w:spacing w:after="0" w:line="240" w:lineRule="auto"/>
      </w:pPr>
      <w:r>
        <w:t>Enrollment Management Committee Report:</w:t>
      </w:r>
    </w:p>
    <w:p w:rsidR="00576BA9" w:rsidRDefault="00576BA9" w:rsidP="00576BA9">
      <w:pPr>
        <w:spacing w:after="0" w:line="240" w:lineRule="auto"/>
      </w:pPr>
    </w:p>
    <w:p w:rsidR="00576BA9" w:rsidRDefault="00576BA9" w:rsidP="00576BA9">
      <w:pPr>
        <w:pStyle w:val="ListParagraph"/>
        <w:numPr>
          <w:ilvl w:val="0"/>
          <w:numId w:val="1"/>
        </w:numPr>
        <w:spacing w:after="0" w:line="240" w:lineRule="auto"/>
      </w:pPr>
      <w:r>
        <w:t>The third and final EMC Roundtable was held in the Collins Conference Center on Thursday, April 14.  It featured Steven Watkin (and staff) on Outreach Programs, Kimberly Bligh on Summer Bridge(s), and Cornelio Rodriguez on Dual Enrollment.</w:t>
      </w:r>
    </w:p>
    <w:p w:rsidR="00576BA9" w:rsidRDefault="00576BA9" w:rsidP="00576BA9">
      <w:pPr>
        <w:pStyle w:val="ListParagraph"/>
        <w:numPr>
          <w:ilvl w:val="0"/>
          <w:numId w:val="1"/>
        </w:numPr>
        <w:spacing w:after="0" w:line="240" w:lineRule="auto"/>
      </w:pPr>
      <w:r>
        <w:t>The second meeting of the EMC Class Size Task Force is scheduled to meet tomorrow, April 28, from 1 p.m. to 2:30 p.m.  The Class Size Task Force report will be posted to the EMC webpage, and a copy of the report will be shared with the Academic Senate at the start of the 2016-2017 Academic year.</w:t>
      </w:r>
    </w:p>
    <w:p w:rsidR="00576BA9" w:rsidRDefault="00576BA9" w:rsidP="00576BA9">
      <w:pPr>
        <w:pStyle w:val="ListParagraph"/>
        <w:numPr>
          <w:ilvl w:val="0"/>
          <w:numId w:val="1"/>
        </w:numPr>
        <w:spacing w:after="0" w:line="240" w:lineRule="auto"/>
      </w:pPr>
      <w:r>
        <w:t>Mark Staller, outgoing EMC Faculty Co-chair, will continue to work with BC and KCCD administration over the summer to pin down maximum occupancy load limits</w:t>
      </w:r>
      <w:r w:rsidR="00900C90">
        <w:t xml:space="preserve"> for BC classrooms.</w:t>
      </w:r>
    </w:p>
    <w:p w:rsidR="00900C90" w:rsidRDefault="00900C90" w:rsidP="00576BA9">
      <w:pPr>
        <w:pStyle w:val="ListParagraph"/>
        <w:numPr>
          <w:ilvl w:val="0"/>
          <w:numId w:val="1"/>
        </w:numPr>
        <w:spacing w:after="0" w:line="240" w:lineRule="auto"/>
      </w:pPr>
      <w:r>
        <w:t>I recommend that the Academic Senate executive board work closely with CCA leaders to add language to the next faculty contract that will add more specific details to the class size decision making process.  The current contract language is insufficient to ensure that class size decisions are made in a fair and consistent manner.</w:t>
      </w:r>
    </w:p>
    <w:p w:rsidR="00900C90" w:rsidRDefault="00900C90" w:rsidP="00576BA9">
      <w:pPr>
        <w:pStyle w:val="ListParagraph"/>
        <w:numPr>
          <w:ilvl w:val="0"/>
          <w:numId w:val="1"/>
        </w:numPr>
        <w:spacing w:after="0" w:line="240" w:lineRule="auto"/>
      </w:pPr>
      <w:r>
        <w:t xml:space="preserve">A revised draft of the EMC written Strategic Enrollment Management Plan (SEMP) will be completed by the end of May 2016.  The EMC will need to bring the final draft of the SEMP forward in </w:t>
      </w:r>
      <w:proofErr w:type="gramStart"/>
      <w:r>
        <w:t>Fall</w:t>
      </w:r>
      <w:proofErr w:type="gramEnd"/>
      <w:r>
        <w:t xml:space="preserve"> 2016 for Academic Senate and College Council approval.</w:t>
      </w:r>
    </w:p>
    <w:p w:rsidR="00900C90" w:rsidRDefault="00900C90" w:rsidP="00900C90">
      <w:pPr>
        <w:spacing w:after="0" w:line="240" w:lineRule="auto"/>
      </w:pPr>
    </w:p>
    <w:p w:rsidR="00900C90" w:rsidRDefault="00900C90" w:rsidP="00900C90">
      <w:pPr>
        <w:spacing w:after="0" w:line="240" w:lineRule="auto"/>
      </w:pPr>
      <w:r>
        <w:t>Accreditation and Institutional Quality Report:</w:t>
      </w:r>
    </w:p>
    <w:p w:rsidR="00900C90" w:rsidRDefault="00900C90" w:rsidP="00900C90">
      <w:pPr>
        <w:spacing w:after="0" w:line="240" w:lineRule="auto"/>
      </w:pPr>
    </w:p>
    <w:p w:rsidR="00900C90" w:rsidRDefault="00900C90" w:rsidP="00900C90">
      <w:pPr>
        <w:pStyle w:val="ListParagraph"/>
        <w:numPr>
          <w:ilvl w:val="0"/>
          <w:numId w:val="2"/>
        </w:numPr>
        <w:spacing w:after="0" w:line="240" w:lineRule="auto"/>
      </w:pPr>
      <w:r>
        <w:t xml:space="preserve">The AIQ Committee met on Tuesday, April 26 to plan how to analyze and share the data from the </w:t>
      </w:r>
      <w:proofErr w:type="gramStart"/>
      <w:r>
        <w:t>Spring</w:t>
      </w:r>
      <w:proofErr w:type="gramEnd"/>
      <w:r>
        <w:t xml:space="preserve"> 2016 Strategic Directions Reports recently submitted by campus committees and personnel.  Members of AIQ will be summarizing and sharing the results of these reports at the second annual BC Leadership meeting on Friday morning, May 6.</w:t>
      </w:r>
    </w:p>
    <w:p w:rsidR="00900C90" w:rsidRDefault="00900C90" w:rsidP="00900C90">
      <w:pPr>
        <w:pStyle w:val="ListParagraph"/>
        <w:numPr>
          <w:ilvl w:val="0"/>
          <w:numId w:val="2"/>
        </w:numPr>
        <w:spacing w:after="0" w:line="240" w:lineRule="auto"/>
      </w:pPr>
      <w:r>
        <w:t>Shannon Musser sent out an email reminder today that all Strategic Direction reports need to be tu</w:t>
      </w:r>
      <w:r w:rsidR="007A6490">
        <w:t>rned in by noon tomorrow (April 28</w:t>
      </w:r>
      <w:r>
        <w:t>) in order to be included in the May 6</w:t>
      </w:r>
      <w:r w:rsidRPr="00900C90">
        <w:rPr>
          <w:vertAlign w:val="superscript"/>
        </w:rPr>
        <w:t>th</w:t>
      </w:r>
      <w:r>
        <w:t xml:space="preserve"> AIQ </w:t>
      </w:r>
      <w:r w:rsidR="007A6490">
        <w:t xml:space="preserve">all-campus </w:t>
      </w:r>
      <w:r>
        <w:t xml:space="preserve">report.  Make sure that you send your Strategic Directions report to the correct email address: </w:t>
      </w:r>
      <w:hyperlink r:id="rId6" w:history="1">
        <w:r w:rsidR="007A6490" w:rsidRPr="0032551A">
          <w:rPr>
            <w:rStyle w:val="Hyperlink"/>
          </w:rPr>
          <w:t>SDReports@bakersfieldcollege.edu</w:t>
        </w:r>
      </w:hyperlink>
      <w:r w:rsidR="007A6490">
        <w:t>.</w:t>
      </w:r>
    </w:p>
    <w:p w:rsidR="007A6490" w:rsidRPr="00576BA9" w:rsidRDefault="007A6490" w:rsidP="00900C90">
      <w:pPr>
        <w:pStyle w:val="ListParagraph"/>
        <w:numPr>
          <w:ilvl w:val="0"/>
          <w:numId w:val="2"/>
        </w:numPr>
        <w:spacing w:after="0" w:line="240" w:lineRule="auto"/>
      </w:pPr>
      <w:r>
        <w:t>A survey of BC services will be sent out soon by AIQ Administrative Co-Chair Kate Pluta.  The AIQ committee has been tasked with doing a yearly evaluation of both District services and BC services.  Kate Pluta has worked with AIQ to develop a clear, user-friendly survey to evaluate BC services, so please take the time to complete this email survey.  Survey results will be shared with college employees so we can continue to improve the quality of all services offered on the BC campus.</w:t>
      </w:r>
    </w:p>
    <w:sectPr w:rsidR="007A6490" w:rsidRPr="00576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B59"/>
    <w:multiLevelType w:val="hybridMultilevel"/>
    <w:tmpl w:val="AA0C2C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77706778"/>
    <w:multiLevelType w:val="hybridMultilevel"/>
    <w:tmpl w:val="467E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A9"/>
    <w:rsid w:val="00576BA9"/>
    <w:rsid w:val="007A6490"/>
    <w:rsid w:val="00900C90"/>
    <w:rsid w:val="00C12BA2"/>
    <w:rsid w:val="00ED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A9"/>
    <w:pPr>
      <w:ind w:left="720"/>
      <w:contextualSpacing/>
    </w:pPr>
  </w:style>
  <w:style w:type="character" w:styleId="Hyperlink">
    <w:name w:val="Hyperlink"/>
    <w:basedOn w:val="DefaultParagraphFont"/>
    <w:uiPriority w:val="99"/>
    <w:unhideWhenUsed/>
    <w:rsid w:val="007A64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A9"/>
    <w:pPr>
      <w:ind w:left="720"/>
      <w:contextualSpacing/>
    </w:pPr>
  </w:style>
  <w:style w:type="character" w:styleId="Hyperlink">
    <w:name w:val="Hyperlink"/>
    <w:basedOn w:val="DefaultParagraphFont"/>
    <w:uiPriority w:val="99"/>
    <w:unhideWhenUsed/>
    <w:rsid w:val="007A64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Reports@bakersfield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Staller</dc:creator>
  <cp:lastModifiedBy>Kate Pluta</cp:lastModifiedBy>
  <cp:revision>2</cp:revision>
  <dcterms:created xsi:type="dcterms:W3CDTF">2016-05-09T14:55:00Z</dcterms:created>
  <dcterms:modified xsi:type="dcterms:W3CDTF">2016-05-09T14:55:00Z</dcterms:modified>
</cp:coreProperties>
</file>