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9C9E88" w14:textId="77777777" w:rsidR="006422AE" w:rsidRDefault="00A41653">
      <w:pPr>
        <w:spacing w:after="86"/>
        <w:ind w:left="2417"/>
      </w:pPr>
      <w:r>
        <w:rPr>
          <w:noProof/>
        </w:rPr>
        <w:drawing>
          <wp:inline distT="0" distB="0" distL="0" distR="0" wp14:anchorId="68F28DAE" wp14:editId="3C323BB4">
            <wp:extent cx="2874264" cy="970788"/>
            <wp:effectExtent l="0" t="0" r="0" b="0"/>
            <wp:docPr id="143" name="Picture 143"/>
            <wp:cNvGraphicFramePr/>
            <a:graphic xmlns:a="http://schemas.openxmlformats.org/drawingml/2006/main">
              <a:graphicData uri="http://schemas.openxmlformats.org/drawingml/2006/picture">
                <pic:pic xmlns:pic="http://schemas.openxmlformats.org/drawingml/2006/picture">
                  <pic:nvPicPr>
                    <pic:cNvPr id="143" name="Picture 143"/>
                    <pic:cNvPicPr/>
                  </pic:nvPicPr>
                  <pic:blipFill>
                    <a:blip r:embed="rId5"/>
                    <a:stretch>
                      <a:fillRect/>
                    </a:stretch>
                  </pic:blipFill>
                  <pic:spPr>
                    <a:xfrm>
                      <a:off x="0" y="0"/>
                      <a:ext cx="2874264" cy="970788"/>
                    </a:xfrm>
                    <a:prstGeom prst="rect">
                      <a:avLst/>
                    </a:prstGeom>
                  </pic:spPr>
                </pic:pic>
              </a:graphicData>
            </a:graphic>
          </wp:inline>
        </w:drawing>
      </w:r>
      <w:r>
        <w:rPr>
          <w:rFonts w:ascii="Times New Roman" w:eastAsia="Times New Roman" w:hAnsi="Times New Roman" w:cs="Times New Roman"/>
          <w:sz w:val="32"/>
        </w:rPr>
        <w:t xml:space="preserve"> </w:t>
      </w:r>
    </w:p>
    <w:p w14:paraId="627A9781" w14:textId="77777777" w:rsidR="006422AE" w:rsidRDefault="00A41653">
      <w:pPr>
        <w:spacing w:after="0"/>
        <w:jc w:val="right"/>
      </w:pPr>
      <w:r>
        <w:rPr>
          <w:rFonts w:ascii="Times New Roman" w:eastAsia="Times New Roman" w:hAnsi="Times New Roman" w:cs="Times New Roman"/>
          <w:sz w:val="32"/>
        </w:rPr>
        <w:t xml:space="preserve">Accreditation and Institutional Quality (AIQ) Committee </w:t>
      </w:r>
    </w:p>
    <w:p w14:paraId="14131060" w14:textId="77777777" w:rsidR="006422AE" w:rsidRDefault="00A41653">
      <w:pPr>
        <w:spacing w:after="0"/>
        <w:ind w:left="787" w:hanging="10"/>
        <w:jc w:val="center"/>
      </w:pPr>
      <w:r>
        <w:rPr>
          <w:rFonts w:ascii="Times New Roman" w:eastAsia="Times New Roman" w:hAnsi="Times New Roman" w:cs="Times New Roman"/>
          <w:sz w:val="28"/>
        </w:rPr>
        <w:t xml:space="preserve">November 26, 2019 </w:t>
      </w:r>
    </w:p>
    <w:p w14:paraId="3A67E48E" w14:textId="77777777" w:rsidR="006422AE" w:rsidRDefault="00A41653">
      <w:pPr>
        <w:spacing w:after="0"/>
        <w:ind w:left="787" w:right="3" w:hanging="10"/>
        <w:jc w:val="center"/>
      </w:pPr>
      <w:r>
        <w:rPr>
          <w:rFonts w:ascii="Times New Roman" w:eastAsia="Times New Roman" w:hAnsi="Times New Roman" w:cs="Times New Roman"/>
          <w:sz w:val="28"/>
        </w:rPr>
        <w:t xml:space="preserve">3:00 to 4:00 in Library 215 </w:t>
      </w:r>
    </w:p>
    <w:p w14:paraId="3EB7DF79" w14:textId="77777777" w:rsidR="006422AE" w:rsidRDefault="00A41653">
      <w:pPr>
        <w:spacing w:after="0"/>
        <w:ind w:left="837"/>
        <w:jc w:val="center"/>
      </w:pPr>
      <w:r>
        <w:rPr>
          <w:rFonts w:ascii="Times New Roman" w:eastAsia="Times New Roman" w:hAnsi="Times New Roman" w:cs="Times New Roman"/>
          <w:sz w:val="24"/>
        </w:rPr>
        <w:t xml:space="preserve"> </w:t>
      </w:r>
    </w:p>
    <w:p w14:paraId="2F04EE2A" w14:textId="77777777" w:rsidR="006422AE" w:rsidRDefault="00A41653">
      <w:pPr>
        <w:spacing w:after="127"/>
        <w:ind w:left="837"/>
        <w:jc w:val="center"/>
      </w:pPr>
      <w:r>
        <w:rPr>
          <w:rFonts w:ascii="Times New Roman" w:eastAsia="Times New Roman" w:hAnsi="Times New Roman" w:cs="Times New Roman"/>
          <w:sz w:val="24"/>
        </w:rPr>
        <w:t xml:space="preserve"> </w:t>
      </w:r>
    </w:p>
    <w:p w14:paraId="6B31867D" w14:textId="77777777" w:rsidR="006422AE" w:rsidRDefault="00A41653">
      <w:pPr>
        <w:spacing w:after="0"/>
        <w:ind w:left="777"/>
        <w:jc w:val="center"/>
      </w:pPr>
      <w:r>
        <w:rPr>
          <w:rFonts w:ascii="Times New Roman" w:eastAsia="Times New Roman" w:hAnsi="Times New Roman" w:cs="Times New Roman"/>
          <w:sz w:val="40"/>
        </w:rPr>
        <w:t xml:space="preserve">Agenda </w:t>
      </w:r>
    </w:p>
    <w:tbl>
      <w:tblPr>
        <w:tblStyle w:val="TableGrid"/>
        <w:tblW w:w="9898" w:type="dxa"/>
        <w:tblInd w:w="-179" w:type="dxa"/>
        <w:tblCellMar>
          <w:top w:w="62" w:type="dxa"/>
          <w:left w:w="106" w:type="dxa"/>
          <w:right w:w="62" w:type="dxa"/>
        </w:tblCellMar>
        <w:tblLook w:val="04A0" w:firstRow="1" w:lastRow="0" w:firstColumn="1" w:lastColumn="0" w:noHBand="0" w:noVBand="1"/>
      </w:tblPr>
      <w:tblGrid>
        <w:gridCol w:w="450"/>
        <w:gridCol w:w="7920"/>
        <w:gridCol w:w="1528"/>
      </w:tblGrid>
      <w:tr w:rsidR="006422AE" w14:paraId="305A0C87" w14:textId="77777777">
        <w:trPr>
          <w:trHeight w:val="330"/>
        </w:trPr>
        <w:tc>
          <w:tcPr>
            <w:tcW w:w="450" w:type="dxa"/>
            <w:tcBorders>
              <w:top w:val="single" w:sz="4" w:space="0" w:color="000000"/>
              <w:left w:val="single" w:sz="4" w:space="0" w:color="000000"/>
              <w:bottom w:val="single" w:sz="4" w:space="0" w:color="000000"/>
              <w:right w:val="nil"/>
            </w:tcBorders>
            <w:shd w:val="clear" w:color="auto" w:fill="C00000"/>
          </w:tcPr>
          <w:p w14:paraId="66016351" w14:textId="77777777" w:rsidR="006422AE" w:rsidRDefault="00A41653">
            <w:pPr>
              <w:ind w:left="20"/>
              <w:jc w:val="center"/>
            </w:pPr>
            <w:r>
              <w:rPr>
                <w:rFonts w:ascii="Times New Roman" w:eastAsia="Times New Roman" w:hAnsi="Times New Roman" w:cs="Times New Roman"/>
                <w:color w:val="FFFFFF"/>
                <w:sz w:val="28"/>
              </w:rPr>
              <w:t xml:space="preserve"> </w:t>
            </w:r>
          </w:p>
        </w:tc>
        <w:tc>
          <w:tcPr>
            <w:tcW w:w="7920" w:type="dxa"/>
            <w:tcBorders>
              <w:top w:val="single" w:sz="4" w:space="0" w:color="000000"/>
              <w:left w:val="nil"/>
              <w:bottom w:val="single" w:sz="4" w:space="0" w:color="000000"/>
              <w:right w:val="nil"/>
            </w:tcBorders>
            <w:shd w:val="clear" w:color="auto" w:fill="C00000"/>
          </w:tcPr>
          <w:p w14:paraId="5E4C08A5" w14:textId="77777777" w:rsidR="006422AE" w:rsidRDefault="00A41653">
            <w:pPr>
              <w:ind w:left="22"/>
              <w:jc w:val="center"/>
            </w:pPr>
            <w:r>
              <w:rPr>
                <w:rFonts w:ascii="Times New Roman" w:eastAsia="Times New Roman" w:hAnsi="Times New Roman" w:cs="Times New Roman"/>
                <w:color w:val="FFFFFF"/>
                <w:sz w:val="28"/>
              </w:rPr>
              <w:t xml:space="preserve"> </w:t>
            </w:r>
          </w:p>
        </w:tc>
        <w:tc>
          <w:tcPr>
            <w:tcW w:w="1528" w:type="dxa"/>
            <w:tcBorders>
              <w:top w:val="single" w:sz="4" w:space="0" w:color="000000"/>
              <w:left w:val="nil"/>
              <w:bottom w:val="single" w:sz="4" w:space="0" w:color="000000"/>
              <w:right w:val="single" w:sz="4" w:space="0" w:color="000000"/>
            </w:tcBorders>
            <w:shd w:val="clear" w:color="auto" w:fill="C00000"/>
          </w:tcPr>
          <w:p w14:paraId="25F48333" w14:textId="77777777" w:rsidR="006422AE" w:rsidRDefault="00A41653">
            <w:pPr>
              <w:ind w:left="20"/>
              <w:jc w:val="center"/>
            </w:pPr>
            <w:r>
              <w:rPr>
                <w:rFonts w:ascii="Times New Roman" w:eastAsia="Times New Roman" w:hAnsi="Times New Roman" w:cs="Times New Roman"/>
                <w:color w:val="FFFFFF"/>
                <w:sz w:val="28"/>
              </w:rPr>
              <w:t xml:space="preserve"> </w:t>
            </w:r>
          </w:p>
        </w:tc>
      </w:tr>
      <w:tr w:rsidR="006422AE" w14:paraId="1BCD9B6E" w14:textId="77777777">
        <w:trPr>
          <w:trHeight w:val="3414"/>
        </w:trPr>
        <w:tc>
          <w:tcPr>
            <w:tcW w:w="450" w:type="dxa"/>
            <w:tcBorders>
              <w:top w:val="single" w:sz="4" w:space="0" w:color="000000"/>
              <w:left w:val="single" w:sz="4" w:space="0" w:color="000000"/>
              <w:bottom w:val="single" w:sz="4" w:space="0" w:color="000000"/>
              <w:right w:val="single" w:sz="4" w:space="0" w:color="000000"/>
            </w:tcBorders>
          </w:tcPr>
          <w:p w14:paraId="099F5816" w14:textId="77777777" w:rsidR="006422AE" w:rsidRDefault="00A41653">
            <w:pPr>
              <w:ind w:left="20"/>
              <w:jc w:val="center"/>
            </w:pPr>
            <w:r>
              <w:rPr>
                <w:rFonts w:ascii="Times New Roman" w:eastAsia="Times New Roman" w:hAnsi="Times New Roman" w:cs="Times New Roman"/>
                <w:sz w:val="28"/>
              </w:rPr>
              <w:t xml:space="preserve"> </w:t>
            </w:r>
          </w:p>
        </w:tc>
        <w:tc>
          <w:tcPr>
            <w:tcW w:w="7920" w:type="dxa"/>
            <w:tcBorders>
              <w:top w:val="single" w:sz="4" w:space="0" w:color="000000"/>
              <w:left w:val="single" w:sz="4" w:space="0" w:color="000000"/>
              <w:bottom w:val="single" w:sz="4" w:space="0" w:color="000000"/>
              <w:right w:val="single" w:sz="4" w:space="0" w:color="000000"/>
            </w:tcBorders>
          </w:tcPr>
          <w:p w14:paraId="4102EA95" w14:textId="77777777" w:rsidR="006422AE" w:rsidRDefault="00A41653">
            <w:pPr>
              <w:ind w:right="49"/>
              <w:jc w:val="center"/>
            </w:pPr>
            <w:r>
              <w:rPr>
                <w:rFonts w:ascii="Times New Roman" w:eastAsia="Times New Roman" w:hAnsi="Times New Roman" w:cs="Times New Roman"/>
                <w:sz w:val="28"/>
              </w:rPr>
              <w:t xml:space="preserve">Membership </w:t>
            </w:r>
          </w:p>
          <w:p w14:paraId="27EE1E83" w14:textId="77777777" w:rsidR="006422AE" w:rsidRDefault="00A41653">
            <w:pPr>
              <w:ind w:left="22" w:right="476"/>
              <w:jc w:val="center"/>
            </w:pPr>
            <w:r>
              <w:rPr>
                <w:rFonts w:ascii="Times New Roman" w:eastAsia="Times New Roman" w:hAnsi="Times New Roman" w:cs="Times New Roman"/>
                <w:sz w:val="28"/>
              </w:rPr>
              <w:t xml:space="preserve"> </w:t>
            </w:r>
          </w:p>
          <w:p w14:paraId="75154CE5" w14:textId="77777777" w:rsidR="006422AE" w:rsidRDefault="00A41653">
            <w:pPr>
              <w:spacing w:after="6"/>
              <w:ind w:right="476"/>
            </w:pPr>
            <w:r>
              <w:rPr>
                <w:rFonts w:ascii="Times New Roman" w:eastAsia="Times New Roman" w:hAnsi="Times New Roman" w:cs="Times New Roman"/>
                <w:sz w:val="24"/>
                <w:u w:val="single" w:color="000000"/>
                <w:shd w:val="clear" w:color="auto" w:fill="D3D3D3"/>
              </w:rPr>
              <w:t>Co-Chairs</w:t>
            </w:r>
            <w:r>
              <w:rPr>
                <w:rFonts w:ascii="Times New Roman" w:eastAsia="Times New Roman" w:hAnsi="Times New Roman" w:cs="Times New Roman"/>
                <w:sz w:val="24"/>
              </w:rPr>
              <w:t xml:space="preserve">: Craig Hayward &amp; Grace Commiso; </w:t>
            </w:r>
          </w:p>
          <w:tbl>
            <w:tblPr>
              <w:tblStyle w:val="TableGrid"/>
              <w:tblpPr w:vertAnchor="text" w:tblpX="4721" w:tblpY="-333"/>
              <w:tblOverlap w:val="never"/>
              <w:tblW w:w="2662" w:type="dxa"/>
              <w:tblInd w:w="0" w:type="dxa"/>
              <w:tblCellMar>
                <w:top w:w="57" w:type="dxa"/>
              </w:tblCellMar>
              <w:tblLook w:val="04A0" w:firstRow="1" w:lastRow="0" w:firstColumn="1" w:lastColumn="0" w:noHBand="0" w:noVBand="1"/>
            </w:tblPr>
            <w:tblGrid>
              <w:gridCol w:w="1442"/>
              <w:gridCol w:w="1220"/>
            </w:tblGrid>
            <w:tr w:rsidR="006422AE" w14:paraId="41B23B31" w14:textId="77777777">
              <w:trPr>
                <w:trHeight w:val="276"/>
              </w:trPr>
              <w:tc>
                <w:tcPr>
                  <w:tcW w:w="1441" w:type="dxa"/>
                  <w:tcBorders>
                    <w:top w:val="nil"/>
                    <w:left w:val="nil"/>
                    <w:bottom w:val="nil"/>
                    <w:right w:val="nil"/>
                  </w:tcBorders>
                  <w:shd w:val="clear" w:color="auto" w:fill="D3D3D3"/>
                </w:tcPr>
                <w:p w14:paraId="4D33EE11" w14:textId="77777777" w:rsidR="006422AE" w:rsidRDefault="00A41653">
                  <w:pPr>
                    <w:jc w:val="both"/>
                  </w:pPr>
                  <w:r>
                    <w:rPr>
                      <w:rFonts w:ascii="Times New Roman" w:eastAsia="Times New Roman" w:hAnsi="Times New Roman" w:cs="Times New Roman"/>
                      <w:sz w:val="24"/>
                      <w:u w:val="single" w:color="000000"/>
                    </w:rPr>
                    <w:t>Administrators</w:t>
                  </w:r>
                </w:p>
              </w:tc>
              <w:tc>
                <w:tcPr>
                  <w:tcW w:w="1220" w:type="dxa"/>
                  <w:tcBorders>
                    <w:top w:val="nil"/>
                    <w:left w:val="nil"/>
                    <w:bottom w:val="nil"/>
                    <w:right w:val="nil"/>
                  </w:tcBorders>
                </w:tcPr>
                <w:p w14:paraId="5C40EC33" w14:textId="77777777" w:rsidR="006422AE" w:rsidRDefault="00A41653">
                  <w:pPr>
                    <w:ind w:left="1" w:right="-210"/>
                  </w:pPr>
                  <w:r>
                    <w:rPr>
                      <w:rFonts w:ascii="Times New Roman" w:eastAsia="Times New Roman" w:hAnsi="Times New Roman" w:cs="Times New Roman"/>
                      <w:sz w:val="24"/>
                    </w:rPr>
                    <w:t xml:space="preserve">: Todd Coston, </w:t>
                  </w:r>
                </w:p>
              </w:tc>
            </w:tr>
            <w:tr w:rsidR="006422AE" w14:paraId="040341AC" w14:textId="77777777">
              <w:trPr>
                <w:trHeight w:val="276"/>
              </w:trPr>
              <w:tc>
                <w:tcPr>
                  <w:tcW w:w="1441" w:type="dxa"/>
                  <w:tcBorders>
                    <w:top w:val="nil"/>
                    <w:left w:val="nil"/>
                    <w:bottom w:val="nil"/>
                    <w:right w:val="nil"/>
                  </w:tcBorders>
                </w:tcPr>
                <w:p w14:paraId="6D959865" w14:textId="77777777" w:rsidR="006422AE" w:rsidRDefault="006422AE"/>
              </w:tc>
              <w:tc>
                <w:tcPr>
                  <w:tcW w:w="1220" w:type="dxa"/>
                  <w:tcBorders>
                    <w:top w:val="nil"/>
                    <w:left w:val="nil"/>
                    <w:bottom w:val="nil"/>
                    <w:right w:val="nil"/>
                  </w:tcBorders>
                  <w:shd w:val="clear" w:color="auto" w:fill="D3D3D3"/>
                </w:tcPr>
                <w:p w14:paraId="1F04537A" w14:textId="77777777" w:rsidR="006422AE" w:rsidRDefault="00A41653">
                  <w:pPr>
                    <w:ind w:left="-1"/>
                    <w:jc w:val="both"/>
                  </w:pPr>
                  <w:r>
                    <w:rPr>
                      <w:rFonts w:ascii="Times New Roman" w:eastAsia="Times New Roman" w:hAnsi="Times New Roman" w:cs="Times New Roman"/>
                      <w:sz w:val="24"/>
                      <w:u w:val="single" w:color="000000"/>
                    </w:rPr>
                    <w:t>Classified (2</w:t>
                  </w:r>
                </w:p>
              </w:tc>
            </w:tr>
          </w:tbl>
          <w:p w14:paraId="0BFB0881" w14:textId="77777777" w:rsidR="006422AE" w:rsidRDefault="00A41653">
            <w:pPr>
              <w:spacing w:line="244" w:lineRule="auto"/>
            </w:pPr>
            <w:r>
              <w:rPr>
                <w:rFonts w:ascii="Times New Roman" w:eastAsia="Times New Roman" w:hAnsi="Times New Roman" w:cs="Times New Roman"/>
                <w:sz w:val="24"/>
              </w:rPr>
              <w:t xml:space="preserve">Dena Rhoades, Jessica Wojtysiak, &amp; Maria Wright (on leave); </w:t>
            </w:r>
            <w:r>
              <w:rPr>
                <w:rFonts w:ascii="Times New Roman" w:eastAsia="Times New Roman" w:hAnsi="Times New Roman" w:cs="Times New Roman"/>
                <w:sz w:val="24"/>
              </w:rPr>
              <w:tab/>
              <w:t xml:space="preserve"> </w:t>
            </w:r>
            <w:r>
              <w:rPr>
                <w:rFonts w:ascii="Times New Roman" w:eastAsia="Times New Roman" w:hAnsi="Times New Roman" w:cs="Times New Roman"/>
                <w:sz w:val="24"/>
                <w:u w:val="single" w:color="000000"/>
                <w:shd w:val="clear" w:color="auto" w:fill="D3D3D3"/>
              </w:rPr>
              <w:t>vacant)</w:t>
            </w:r>
            <w:r>
              <w:rPr>
                <w:rFonts w:ascii="Times New Roman" w:eastAsia="Times New Roman" w:hAnsi="Times New Roman" w:cs="Times New Roman"/>
                <w:sz w:val="24"/>
              </w:rPr>
              <w:t xml:space="preserve">: Kim Arbolante &amp; Isabel Castaneda; </w:t>
            </w:r>
            <w:r>
              <w:rPr>
                <w:rFonts w:ascii="Times New Roman" w:eastAsia="Times New Roman" w:hAnsi="Times New Roman" w:cs="Times New Roman"/>
                <w:sz w:val="24"/>
                <w:u w:val="single" w:color="000000"/>
                <w:shd w:val="clear" w:color="auto" w:fill="D3D3D3"/>
              </w:rPr>
              <w:t>Faculty</w:t>
            </w:r>
            <w:r>
              <w:rPr>
                <w:rFonts w:ascii="Times New Roman" w:eastAsia="Times New Roman" w:hAnsi="Times New Roman" w:cs="Times New Roman"/>
                <w:sz w:val="24"/>
              </w:rPr>
              <w:t xml:space="preserve">: Jonathan Brown (STEM), </w:t>
            </w:r>
          </w:p>
          <w:p w14:paraId="3881E600" w14:textId="77777777" w:rsidR="006422AE" w:rsidRDefault="00A41653">
            <w:pPr>
              <w:spacing w:line="239" w:lineRule="auto"/>
            </w:pPr>
            <w:r>
              <w:rPr>
                <w:rFonts w:ascii="Times New Roman" w:eastAsia="Times New Roman" w:hAnsi="Times New Roman" w:cs="Times New Roman"/>
                <w:sz w:val="24"/>
              </w:rPr>
              <w:t xml:space="preserve">Sondra Keckley (Library), Laura Miller (ANC), Kimberly Nickell (EDU &amp; PRC), Talita Pruett (AHC), Jason Stratton (SBS), Brent Wilson (STEM &amp; ACOMM); </w:t>
            </w:r>
            <w:r>
              <w:rPr>
                <w:rFonts w:ascii="Times New Roman" w:eastAsia="Times New Roman" w:hAnsi="Times New Roman" w:cs="Times New Roman"/>
                <w:sz w:val="24"/>
                <w:u w:val="single" w:color="000000"/>
                <w:shd w:val="clear" w:color="auto" w:fill="D3D3D3"/>
              </w:rPr>
              <w:t>Students</w:t>
            </w:r>
            <w:r>
              <w:rPr>
                <w:rFonts w:ascii="Times New Roman" w:eastAsia="Times New Roman" w:hAnsi="Times New Roman" w:cs="Times New Roman"/>
                <w:sz w:val="24"/>
              </w:rPr>
              <w:t xml:space="preserve">: Madison Sanchez, Ernie Quintero; </w:t>
            </w:r>
            <w:r>
              <w:rPr>
                <w:rFonts w:ascii="Times New Roman" w:eastAsia="Times New Roman" w:hAnsi="Times New Roman" w:cs="Times New Roman"/>
                <w:sz w:val="24"/>
                <w:u w:val="single" w:color="000000"/>
                <w:shd w:val="clear" w:color="auto" w:fill="D3D3D3"/>
              </w:rPr>
              <w:t>Ad Hoc</w:t>
            </w:r>
            <w:r>
              <w:rPr>
                <w:rFonts w:ascii="Times New Roman" w:eastAsia="Times New Roman" w:hAnsi="Times New Roman" w:cs="Times New Roman"/>
                <w:sz w:val="24"/>
              </w:rPr>
              <w:t xml:space="preserve">:  </w:t>
            </w:r>
          </w:p>
          <w:p w14:paraId="6A615D1F" w14:textId="77777777" w:rsidR="006422AE" w:rsidRDefault="00A41653">
            <w:r>
              <w:rPr>
                <w:rFonts w:ascii="Times New Roman" w:eastAsia="Times New Roman" w:hAnsi="Times New Roman" w:cs="Times New Roman"/>
                <w:sz w:val="24"/>
              </w:rPr>
              <w:t xml:space="preserve"> </w:t>
            </w:r>
          </w:p>
          <w:p w14:paraId="343E6746" w14:textId="77777777" w:rsidR="006422AE" w:rsidRPr="00553D37" w:rsidRDefault="00A41653">
            <w:pPr>
              <w:rPr>
                <w:i/>
              </w:rPr>
            </w:pPr>
            <w:r w:rsidRPr="00553D37">
              <w:rPr>
                <w:rFonts w:ascii="Times New Roman" w:eastAsia="Times New Roman" w:hAnsi="Times New Roman" w:cs="Times New Roman"/>
                <w:b/>
                <w:i/>
                <w:sz w:val="24"/>
              </w:rPr>
              <w:t>Present</w:t>
            </w:r>
            <w:r w:rsidRPr="00553D37">
              <w:rPr>
                <w:rFonts w:ascii="Times New Roman" w:eastAsia="Times New Roman" w:hAnsi="Times New Roman" w:cs="Times New Roman"/>
                <w:i/>
                <w:sz w:val="24"/>
              </w:rPr>
              <w:t xml:space="preserve">: </w:t>
            </w:r>
            <w:r w:rsidR="005130D8" w:rsidRPr="00553D37">
              <w:rPr>
                <w:rFonts w:ascii="Times New Roman" w:eastAsia="Times New Roman" w:hAnsi="Times New Roman" w:cs="Times New Roman"/>
                <w:i/>
                <w:sz w:val="24"/>
              </w:rPr>
              <w:t>Jonathan</w:t>
            </w:r>
            <w:r w:rsidR="00553D37">
              <w:rPr>
                <w:rFonts w:ascii="Times New Roman" w:eastAsia="Times New Roman" w:hAnsi="Times New Roman" w:cs="Times New Roman"/>
                <w:i/>
                <w:sz w:val="24"/>
              </w:rPr>
              <w:t xml:space="preserve"> Brown</w:t>
            </w:r>
            <w:r w:rsidR="005130D8" w:rsidRPr="00553D37">
              <w:rPr>
                <w:rFonts w:ascii="Times New Roman" w:eastAsia="Times New Roman" w:hAnsi="Times New Roman" w:cs="Times New Roman"/>
                <w:i/>
                <w:sz w:val="24"/>
              </w:rPr>
              <w:t>, Laura</w:t>
            </w:r>
            <w:r w:rsidR="00553D37">
              <w:rPr>
                <w:rFonts w:ascii="Times New Roman" w:eastAsia="Times New Roman" w:hAnsi="Times New Roman" w:cs="Times New Roman"/>
                <w:i/>
                <w:sz w:val="24"/>
              </w:rPr>
              <w:t xml:space="preserve"> Miller</w:t>
            </w:r>
            <w:r w:rsidR="005130D8" w:rsidRPr="00553D37">
              <w:rPr>
                <w:rFonts w:ascii="Times New Roman" w:eastAsia="Times New Roman" w:hAnsi="Times New Roman" w:cs="Times New Roman"/>
                <w:i/>
                <w:sz w:val="24"/>
              </w:rPr>
              <w:t>, Grace</w:t>
            </w:r>
            <w:r w:rsidR="00553D37">
              <w:rPr>
                <w:rFonts w:ascii="Times New Roman" w:eastAsia="Times New Roman" w:hAnsi="Times New Roman" w:cs="Times New Roman"/>
                <w:i/>
                <w:sz w:val="24"/>
              </w:rPr>
              <w:t xml:space="preserve"> Commiso</w:t>
            </w:r>
            <w:r w:rsidR="005130D8" w:rsidRPr="00553D37">
              <w:rPr>
                <w:rFonts w:ascii="Times New Roman" w:eastAsia="Times New Roman" w:hAnsi="Times New Roman" w:cs="Times New Roman"/>
                <w:i/>
                <w:sz w:val="24"/>
              </w:rPr>
              <w:t>, Brent</w:t>
            </w:r>
            <w:r w:rsidR="00553D37">
              <w:rPr>
                <w:rFonts w:ascii="Times New Roman" w:eastAsia="Times New Roman" w:hAnsi="Times New Roman" w:cs="Times New Roman"/>
                <w:i/>
                <w:sz w:val="24"/>
              </w:rPr>
              <w:t xml:space="preserve"> Wilson</w:t>
            </w:r>
            <w:r w:rsidR="005130D8" w:rsidRPr="00553D37">
              <w:rPr>
                <w:rFonts w:ascii="Times New Roman" w:eastAsia="Times New Roman" w:hAnsi="Times New Roman" w:cs="Times New Roman"/>
                <w:i/>
                <w:sz w:val="24"/>
              </w:rPr>
              <w:t>, Kimberly Nickell, Kim Arbolante, Sondra Keckley, Todd Coston, Craig Hayward (via phone)</w:t>
            </w:r>
          </w:p>
          <w:p w14:paraId="590CA951" w14:textId="12F453AE" w:rsidR="006422AE" w:rsidRPr="00553D37" w:rsidRDefault="00A41653">
            <w:pPr>
              <w:rPr>
                <w:i/>
              </w:rPr>
            </w:pPr>
            <w:r w:rsidRPr="00553D37">
              <w:rPr>
                <w:rFonts w:ascii="Times New Roman" w:eastAsia="Times New Roman" w:hAnsi="Times New Roman" w:cs="Times New Roman"/>
                <w:b/>
                <w:i/>
                <w:sz w:val="24"/>
              </w:rPr>
              <w:t>Absent</w:t>
            </w:r>
            <w:r w:rsidRPr="00553D37">
              <w:rPr>
                <w:rFonts w:ascii="Times New Roman" w:eastAsia="Times New Roman" w:hAnsi="Times New Roman" w:cs="Times New Roman"/>
                <w:i/>
                <w:sz w:val="24"/>
              </w:rPr>
              <w:t xml:space="preserve">: </w:t>
            </w:r>
            <w:r w:rsidR="00CF1B89">
              <w:rPr>
                <w:rFonts w:ascii="Times New Roman" w:eastAsia="Times New Roman" w:hAnsi="Times New Roman" w:cs="Times New Roman"/>
                <w:i/>
                <w:sz w:val="24"/>
              </w:rPr>
              <w:t>Dena Rhoades, Jessica Wojt</w:t>
            </w:r>
            <w:r w:rsidR="00191EEC">
              <w:rPr>
                <w:rFonts w:ascii="Times New Roman" w:eastAsia="Times New Roman" w:hAnsi="Times New Roman" w:cs="Times New Roman"/>
                <w:i/>
                <w:sz w:val="24"/>
              </w:rPr>
              <w:t>y</w:t>
            </w:r>
            <w:r w:rsidR="00CF1B89">
              <w:rPr>
                <w:rFonts w:ascii="Times New Roman" w:eastAsia="Times New Roman" w:hAnsi="Times New Roman" w:cs="Times New Roman"/>
                <w:i/>
                <w:sz w:val="24"/>
              </w:rPr>
              <w:t>siak, Maria Wright, Isabel Castaneda, Talita Pruett, Jason Stratton, Madison Sanchez, Ernie Quintero</w:t>
            </w:r>
          </w:p>
          <w:p w14:paraId="55C86DCE" w14:textId="77777777" w:rsidR="006422AE" w:rsidRDefault="00A41653">
            <w:r>
              <w:rPr>
                <w:rFonts w:ascii="Times New Roman" w:eastAsia="Times New Roman" w:hAnsi="Times New Roman" w:cs="Times New Roman"/>
                <w:sz w:val="24"/>
              </w:rPr>
              <w:t xml:space="preserve"> </w:t>
            </w:r>
          </w:p>
        </w:tc>
        <w:tc>
          <w:tcPr>
            <w:tcW w:w="1528" w:type="dxa"/>
            <w:tcBorders>
              <w:top w:val="single" w:sz="4" w:space="0" w:color="000000"/>
              <w:left w:val="single" w:sz="4" w:space="0" w:color="000000"/>
              <w:bottom w:val="single" w:sz="4" w:space="0" w:color="000000"/>
              <w:right w:val="single" w:sz="4" w:space="0" w:color="000000"/>
            </w:tcBorders>
          </w:tcPr>
          <w:p w14:paraId="05294876" w14:textId="77777777" w:rsidR="006422AE" w:rsidRDefault="00A41653">
            <w:pPr>
              <w:ind w:left="20"/>
              <w:jc w:val="center"/>
            </w:pPr>
            <w:r>
              <w:rPr>
                <w:rFonts w:ascii="Times New Roman" w:eastAsia="Times New Roman" w:hAnsi="Times New Roman" w:cs="Times New Roman"/>
                <w:sz w:val="28"/>
              </w:rPr>
              <w:t xml:space="preserve"> </w:t>
            </w:r>
          </w:p>
        </w:tc>
      </w:tr>
      <w:tr w:rsidR="006422AE" w14:paraId="4A5DAFAD" w14:textId="77777777">
        <w:trPr>
          <w:trHeight w:val="854"/>
        </w:trPr>
        <w:tc>
          <w:tcPr>
            <w:tcW w:w="450" w:type="dxa"/>
            <w:tcBorders>
              <w:top w:val="single" w:sz="4" w:space="0" w:color="000000"/>
              <w:left w:val="single" w:sz="4" w:space="0" w:color="000000"/>
              <w:bottom w:val="single" w:sz="4" w:space="0" w:color="000000"/>
              <w:right w:val="single" w:sz="4" w:space="0" w:color="000000"/>
            </w:tcBorders>
          </w:tcPr>
          <w:p w14:paraId="39D08628" w14:textId="77777777" w:rsidR="006422AE" w:rsidRDefault="00A41653">
            <w:pPr>
              <w:ind w:left="1"/>
            </w:pPr>
            <w:r>
              <w:rPr>
                <w:rFonts w:ascii="Times New Roman" w:eastAsia="Times New Roman" w:hAnsi="Times New Roman" w:cs="Times New Roman"/>
                <w:sz w:val="28"/>
              </w:rPr>
              <w:t xml:space="preserve">1. </w:t>
            </w:r>
          </w:p>
        </w:tc>
        <w:tc>
          <w:tcPr>
            <w:tcW w:w="7920" w:type="dxa"/>
            <w:tcBorders>
              <w:top w:val="single" w:sz="4" w:space="0" w:color="000000"/>
              <w:left w:val="single" w:sz="4" w:space="0" w:color="000000"/>
              <w:bottom w:val="single" w:sz="4" w:space="0" w:color="000000"/>
              <w:right w:val="single" w:sz="4" w:space="0" w:color="000000"/>
            </w:tcBorders>
          </w:tcPr>
          <w:p w14:paraId="0FB7730B" w14:textId="77777777" w:rsidR="006422AE" w:rsidRDefault="00A41653">
            <w:pPr>
              <w:spacing w:after="1"/>
            </w:pPr>
            <w:r>
              <w:rPr>
                <w:rFonts w:ascii="Times New Roman" w:eastAsia="Times New Roman" w:hAnsi="Times New Roman" w:cs="Times New Roman"/>
                <w:sz w:val="24"/>
              </w:rPr>
              <w:t xml:space="preserve">Approval of Minutes:  </w:t>
            </w:r>
          </w:p>
          <w:p w14:paraId="0BC51D8E" w14:textId="77777777" w:rsidR="00553D37" w:rsidRDefault="00A41653" w:rsidP="00553D37">
            <w:pPr>
              <w:ind w:left="360"/>
              <w:rPr>
                <w:rFonts w:ascii="Times New Roman" w:eastAsia="Times New Roman" w:hAnsi="Times New Roman" w:cs="Times New Roman"/>
                <w:sz w:val="24"/>
              </w:rPr>
            </w:pPr>
            <w:r>
              <w:rPr>
                <w:rFonts w:ascii="Times New Roman" w:eastAsia="Times New Roman" w:hAnsi="Times New Roman" w:cs="Times New Roman"/>
                <w:sz w:val="24"/>
              </w:rPr>
              <w:t xml:space="preserve"> November 12 </w:t>
            </w:r>
          </w:p>
          <w:p w14:paraId="240B78AD" w14:textId="77777777" w:rsidR="00553D37" w:rsidRPr="00553D37" w:rsidRDefault="00553D37" w:rsidP="00553D37">
            <w:pPr>
              <w:ind w:left="360"/>
              <w:rPr>
                <w:rFonts w:ascii="Times New Roman" w:eastAsia="Times New Roman" w:hAnsi="Times New Roman" w:cs="Times New Roman"/>
                <w:i/>
                <w:sz w:val="24"/>
              </w:rPr>
            </w:pPr>
            <w:r w:rsidRPr="00553D37">
              <w:rPr>
                <w:rFonts w:ascii="Times New Roman" w:eastAsia="Times New Roman" w:hAnsi="Times New Roman" w:cs="Times New Roman"/>
                <w:i/>
                <w:sz w:val="24"/>
              </w:rPr>
              <w:t>Motion: Sondra, Second: Kimberly</w:t>
            </w:r>
          </w:p>
          <w:p w14:paraId="67213F24" w14:textId="77777777" w:rsidR="00553D37" w:rsidRPr="00553D37" w:rsidRDefault="00553D37" w:rsidP="00553D37">
            <w:pPr>
              <w:ind w:left="360"/>
              <w:rPr>
                <w:rFonts w:ascii="Times New Roman" w:eastAsia="Times New Roman" w:hAnsi="Times New Roman" w:cs="Times New Roman"/>
                <w:i/>
                <w:sz w:val="24"/>
              </w:rPr>
            </w:pPr>
            <w:r w:rsidRPr="00553D37">
              <w:rPr>
                <w:rFonts w:ascii="Times New Roman" w:eastAsia="Times New Roman" w:hAnsi="Times New Roman" w:cs="Times New Roman"/>
                <w:i/>
                <w:sz w:val="24"/>
              </w:rPr>
              <w:t>Notes approved unanimously.</w:t>
            </w:r>
          </w:p>
          <w:p w14:paraId="01802E0F" w14:textId="77777777" w:rsidR="006422AE" w:rsidRDefault="00A41653">
            <w:r>
              <w:rPr>
                <w:rFonts w:ascii="Times New Roman" w:eastAsia="Times New Roman" w:hAnsi="Times New Roman" w:cs="Times New Roman"/>
                <w:sz w:val="24"/>
              </w:rPr>
              <w:t xml:space="preserve"> </w:t>
            </w:r>
          </w:p>
        </w:tc>
        <w:tc>
          <w:tcPr>
            <w:tcW w:w="1528" w:type="dxa"/>
            <w:tcBorders>
              <w:top w:val="single" w:sz="4" w:space="0" w:color="000000"/>
              <w:left w:val="single" w:sz="4" w:space="0" w:color="000000"/>
              <w:bottom w:val="single" w:sz="4" w:space="0" w:color="000000"/>
              <w:right w:val="single" w:sz="4" w:space="0" w:color="000000"/>
            </w:tcBorders>
          </w:tcPr>
          <w:p w14:paraId="2D73B118" w14:textId="77777777" w:rsidR="006422AE" w:rsidRDefault="00A41653">
            <w:pPr>
              <w:ind w:left="108"/>
            </w:pPr>
            <w:r>
              <w:rPr>
                <w:rFonts w:ascii="Times New Roman" w:eastAsia="Times New Roman" w:hAnsi="Times New Roman" w:cs="Times New Roman"/>
                <w:sz w:val="28"/>
              </w:rPr>
              <w:t xml:space="preserve">5 minutes </w:t>
            </w:r>
          </w:p>
        </w:tc>
      </w:tr>
      <w:tr w:rsidR="006422AE" w14:paraId="1AA6C8D6" w14:textId="77777777">
        <w:trPr>
          <w:trHeight w:val="564"/>
        </w:trPr>
        <w:tc>
          <w:tcPr>
            <w:tcW w:w="450" w:type="dxa"/>
            <w:tcBorders>
              <w:top w:val="single" w:sz="4" w:space="0" w:color="000000"/>
              <w:left w:val="single" w:sz="4" w:space="0" w:color="000000"/>
              <w:bottom w:val="single" w:sz="4" w:space="0" w:color="000000"/>
              <w:right w:val="single" w:sz="4" w:space="0" w:color="000000"/>
            </w:tcBorders>
          </w:tcPr>
          <w:p w14:paraId="0729498B" w14:textId="77777777" w:rsidR="006422AE" w:rsidRDefault="00A41653">
            <w:pPr>
              <w:ind w:left="1"/>
            </w:pPr>
            <w:r>
              <w:rPr>
                <w:rFonts w:ascii="Times New Roman" w:eastAsia="Times New Roman" w:hAnsi="Times New Roman" w:cs="Times New Roman"/>
                <w:sz w:val="28"/>
              </w:rPr>
              <w:t xml:space="preserve">2. </w:t>
            </w:r>
          </w:p>
        </w:tc>
        <w:tc>
          <w:tcPr>
            <w:tcW w:w="7920" w:type="dxa"/>
            <w:tcBorders>
              <w:top w:val="single" w:sz="4" w:space="0" w:color="000000"/>
              <w:left w:val="single" w:sz="4" w:space="0" w:color="000000"/>
              <w:bottom w:val="single" w:sz="4" w:space="0" w:color="000000"/>
              <w:right w:val="single" w:sz="4" w:space="0" w:color="000000"/>
            </w:tcBorders>
          </w:tcPr>
          <w:p w14:paraId="55F71271" w14:textId="77777777" w:rsidR="006422AE" w:rsidRDefault="00A41653">
            <w:pPr>
              <w:rPr>
                <w:rFonts w:ascii="Times New Roman" w:eastAsia="Times New Roman" w:hAnsi="Times New Roman" w:cs="Times New Roman"/>
                <w:sz w:val="24"/>
              </w:rPr>
            </w:pPr>
            <w:r>
              <w:rPr>
                <w:rFonts w:ascii="Times New Roman" w:eastAsia="Times New Roman" w:hAnsi="Times New Roman" w:cs="Times New Roman"/>
                <w:sz w:val="24"/>
              </w:rPr>
              <w:t xml:space="preserve">Chairs Report: </w:t>
            </w:r>
          </w:p>
          <w:p w14:paraId="028B54B1" w14:textId="77777777" w:rsidR="00553D37" w:rsidRDefault="00553D37">
            <w:pPr>
              <w:rPr>
                <w:rFonts w:ascii="Times New Roman" w:eastAsia="Times New Roman" w:hAnsi="Times New Roman" w:cs="Times New Roman"/>
                <w:i/>
                <w:sz w:val="24"/>
              </w:rPr>
            </w:pPr>
            <w:r>
              <w:rPr>
                <w:rFonts w:ascii="Times New Roman" w:eastAsia="Times New Roman" w:hAnsi="Times New Roman" w:cs="Times New Roman"/>
                <w:i/>
                <w:sz w:val="24"/>
              </w:rPr>
              <w:t>KCCD Climate Survey has been extended and will close in December.</w:t>
            </w:r>
          </w:p>
          <w:p w14:paraId="363CC366" w14:textId="77777777" w:rsidR="00553D37" w:rsidRDefault="00553D37">
            <w:pPr>
              <w:rPr>
                <w:rFonts w:ascii="Times New Roman" w:eastAsia="Times New Roman" w:hAnsi="Times New Roman" w:cs="Times New Roman"/>
                <w:i/>
                <w:sz w:val="24"/>
              </w:rPr>
            </w:pPr>
            <w:r>
              <w:rPr>
                <w:rFonts w:ascii="Times New Roman" w:eastAsia="Times New Roman" w:hAnsi="Times New Roman" w:cs="Times New Roman"/>
                <w:i/>
                <w:sz w:val="24"/>
              </w:rPr>
              <w:t>Committee chairs are encouraged to remind their committees about the survey.  Also, managers to remind their employees AND to give Classified employees time to respond to a 25-30 min survey.</w:t>
            </w:r>
          </w:p>
          <w:p w14:paraId="5420E344" w14:textId="77777777" w:rsidR="00553D37" w:rsidRDefault="00553D37">
            <w:pPr>
              <w:rPr>
                <w:rFonts w:ascii="Times New Roman" w:eastAsia="Times New Roman" w:hAnsi="Times New Roman" w:cs="Times New Roman"/>
                <w:i/>
                <w:sz w:val="24"/>
              </w:rPr>
            </w:pPr>
            <w:r>
              <w:rPr>
                <w:rFonts w:ascii="Times New Roman" w:eastAsia="Times New Roman" w:hAnsi="Times New Roman" w:cs="Times New Roman"/>
                <w:i/>
                <w:sz w:val="24"/>
              </w:rPr>
              <w:t xml:space="preserve">Todd will </w:t>
            </w:r>
            <w:r w:rsidR="00A00A4C">
              <w:rPr>
                <w:rFonts w:ascii="Times New Roman" w:eastAsia="Times New Roman" w:hAnsi="Times New Roman" w:cs="Times New Roman"/>
                <w:i/>
                <w:sz w:val="24"/>
              </w:rPr>
              <w:t>bring in the</w:t>
            </w:r>
            <w:r>
              <w:rPr>
                <w:rFonts w:ascii="Times New Roman" w:eastAsia="Times New Roman" w:hAnsi="Times New Roman" w:cs="Times New Roman"/>
                <w:i/>
                <w:sz w:val="24"/>
              </w:rPr>
              <w:t xml:space="preserve"> </w:t>
            </w:r>
            <w:r w:rsidR="00A00A4C">
              <w:rPr>
                <w:rFonts w:ascii="Times New Roman" w:eastAsia="Times New Roman" w:hAnsi="Times New Roman" w:cs="Times New Roman"/>
                <w:i/>
                <w:sz w:val="24"/>
              </w:rPr>
              <w:t>December 9</w:t>
            </w:r>
            <w:r w:rsidR="00A00A4C" w:rsidRPr="00A00A4C">
              <w:rPr>
                <w:rFonts w:ascii="Times New Roman" w:eastAsia="Times New Roman" w:hAnsi="Times New Roman" w:cs="Times New Roman"/>
                <w:i/>
                <w:sz w:val="24"/>
                <w:vertAlign w:val="superscript"/>
              </w:rPr>
              <w:t>th</w:t>
            </w:r>
            <w:r w:rsidR="00A00A4C">
              <w:rPr>
                <w:rFonts w:ascii="Times New Roman" w:eastAsia="Times New Roman" w:hAnsi="Times New Roman" w:cs="Times New Roman"/>
                <w:i/>
                <w:sz w:val="24"/>
              </w:rPr>
              <w:t xml:space="preserve"> </w:t>
            </w:r>
            <w:r>
              <w:rPr>
                <w:rFonts w:ascii="Times New Roman" w:eastAsia="Times New Roman" w:hAnsi="Times New Roman" w:cs="Times New Roman"/>
                <w:i/>
                <w:sz w:val="24"/>
              </w:rPr>
              <w:t>Admin Council</w:t>
            </w:r>
            <w:r w:rsidR="00A00A4C">
              <w:rPr>
                <w:rFonts w:ascii="Times New Roman" w:eastAsia="Times New Roman" w:hAnsi="Times New Roman" w:cs="Times New Roman"/>
                <w:i/>
                <w:sz w:val="24"/>
              </w:rPr>
              <w:t>.</w:t>
            </w:r>
          </w:p>
          <w:p w14:paraId="0CBB95ED" w14:textId="77777777" w:rsidR="00A00A4C" w:rsidRDefault="00A00A4C">
            <w:pPr>
              <w:rPr>
                <w:rFonts w:ascii="Times New Roman" w:eastAsia="Times New Roman" w:hAnsi="Times New Roman" w:cs="Times New Roman"/>
                <w:i/>
                <w:sz w:val="24"/>
              </w:rPr>
            </w:pPr>
          </w:p>
          <w:p w14:paraId="13735FFF" w14:textId="72531F95" w:rsidR="00A00A4C" w:rsidRDefault="00A00A4C">
            <w:pPr>
              <w:rPr>
                <w:rFonts w:ascii="Times New Roman" w:eastAsia="Times New Roman" w:hAnsi="Times New Roman" w:cs="Times New Roman"/>
                <w:i/>
                <w:sz w:val="24"/>
              </w:rPr>
            </w:pPr>
            <w:r>
              <w:rPr>
                <w:rFonts w:ascii="Times New Roman" w:eastAsia="Times New Roman" w:hAnsi="Times New Roman" w:cs="Times New Roman"/>
                <w:i/>
                <w:sz w:val="24"/>
              </w:rPr>
              <w:lastRenderedPageBreak/>
              <w:t>State of the College brown bag.  Had about 40 people show up.  Craig and Amber got goo</w:t>
            </w:r>
            <w:r w:rsidR="003F101C">
              <w:rPr>
                <w:rFonts w:ascii="Times New Roman" w:eastAsia="Times New Roman" w:hAnsi="Times New Roman" w:cs="Times New Roman"/>
                <w:i/>
                <w:sz w:val="24"/>
              </w:rPr>
              <w:t>d feedback so it was a success! A n</w:t>
            </w:r>
            <w:r>
              <w:rPr>
                <w:rFonts w:ascii="Times New Roman" w:eastAsia="Times New Roman" w:hAnsi="Times New Roman" w:cs="Times New Roman"/>
                <w:i/>
                <w:sz w:val="24"/>
              </w:rPr>
              <w:t>ice opportunity to share data and the successes of the college.</w:t>
            </w:r>
          </w:p>
          <w:p w14:paraId="4C366445" w14:textId="77777777" w:rsidR="00A00A4C" w:rsidRDefault="00A00A4C">
            <w:pPr>
              <w:rPr>
                <w:rFonts w:ascii="Times New Roman" w:eastAsia="Times New Roman" w:hAnsi="Times New Roman" w:cs="Times New Roman"/>
                <w:i/>
                <w:sz w:val="24"/>
              </w:rPr>
            </w:pPr>
          </w:p>
          <w:p w14:paraId="5DB19277" w14:textId="77777777" w:rsidR="00A00A4C" w:rsidRPr="00553D37" w:rsidRDefault="00A00A4C">
            <w:pPr>
              <w:rPr>
                <w:i/>
              </w:rPr>
            </w:pPr>
            <w:r>
              <w:rPr>
                <w:rFonts w:ascii="Times New Roman" w:eastAsia="Times New Roman" w:hAnsi="Times New Roman" w:cs="Times New Roman"/>
                <w:i/>
                <w:sz w:val="24"/>
              </w:rPr>
              <w:t>Academic Senate approved the changes to our AIQ charter.  Next step is College Council.</w:t>
            </w:r>
          </w:p>
          <w:p w14:paraId="004CD28D" w14:textId="77777777" w:rsidR="006422AE" w:rsidRDefault="00A41653">
            <w:r>
              <w:rPr>
                <w:rFonts w:ascii="Times New Roman" w:eastAsia="Times New Roman" w:hAnsi="Times New Roman" w:cs="Times New Roman"/>
                <w:sz w:val="24"/>
              </w:rPr>
              <w:t xml:space="preserve"> </w:t>
            </w:r>
          </w:p>
        </w:tc>
        <w:tc>
          <w:tcPr>
            <w:tcW w:w="1528" w:type="dxa"/>
            <w:tcBorders>
              <w:top w:val="single" w:sz="4" w:space="0" w:color="000000"/>
              <w:left w:val="single" w:sz="4" w:space="0" w:color="000000"/>
              <w:bottom w:val="single" w:sz="4" w:space="0" w:color="000000"/>
              <w:right w:val="single" w:sz="4" w:space="0" w:color="000000"/>
            </w:tcBorders>
          </w:tcPr>
          <w:p w14:paraId="1E360D3E" w14:textId="77777777" w:rsidR="006422AE" w:rsidRDefault="00A41653">
            <w:pPr>
              <w:ind w:left="108"/>
            </w:pPr>
            <w:r>
              <w:rPr>
                <w:rFonts w:ascii="Times New Roman" w:eastAsia="Times New Roman" w:hAnsi="Times New Roman" w:cs="Times New Roman"/>
                <w:sz w:val="28"/>
              </w:rPr>
              <w:lastRenderedPageBreak/>
              <w:t xml:space="preserve">5 minutes </w:t>
            </w:r>
          </w:p>
        </w:tc>
      </w:tr>
      <w:tr w:rsidR="006422AE" w14:paraId="4838210A" w14:textId="77777777">
        <w:trPr>
          <w:trHeight w:val="1440"/>
        </w:trPr>
        <w:tc>
          <w:tcPr>
            <w:tcW w:w="450" w:type="dxa"/>
            <w:tcBorders>
              <w:top w:val="single" w:sz="4" w:space="0" w:color="000000"/>
              <w:left w:val="single" w:sz="4" w:space="0" w:color="000000"/>
              <w:bottom w:val="single" w:sz="4" w:space="0" w:color="000000"/>
              <w:right w:val="single" w:sz="4" w:space="0" w:color="000000"/>
            </w:tcBorders>
          </w:tcPr>
          <w:p w14:paraId="0B737C48" w14:textId="77777777" w:rsidR="006422AE" w:rsidRDefault="00A41653">
            <w:pPr>
              <w:ind w:left="1"/>
            </w:pPr>
            <w:r>
              <w:rPr>
                <w:rFonts w:ascii="Times New Roman" w:eastAsia="Times New Roman" w:hAnsi="Times New Roman" w:cs="Times New Roman"/>
                <w:sz w:val="28"/>
              </w:rPr>
              <w:t xml:space="preserve">3. </w:t>
            </w:r>
          </w:p>
        </w:tc>
        <w:tc>
          <w:tcPr>
            <w:tcW w:w="7920" w:type="dxa"/>
            <w:tcBorders>
              <w:top w:val="single" w:sz="4" w:space="0" w:color="000000"/>
              <w:left w:val="single" w:sz="4" w:space="0" w:color="000000"/>
              <w:bottom w:val="single" w:sz="4" w:space="0" w:color="000000"/>
              <w:right w:val="single" w:sz="4" w:space="0" w:color="000000"/>
            </w:tcBorders>
          </w:tcPr>
          <w:p w14:paraId="68739505" w14:textId="77777777" w:rsidR="006422AE" w:rsidRDefault="00A00A4C">
            <w:pPr>
              <w:spacing w:after="1" w:line="260" w:lineRule="auto"/>
              <w:ind w:left="360" w:right="5647" w:hanging="360"/>
            </w:pPr>
            <w:r>
              <w:rPr>
                <w:rFonts w:ascii="Times New Roman" w:eastAsia="Times New Roman" w:hAnsi="Times New Roman" w:cs="Times New Roman"/>
                <w:sz w:val="24"/>
              </w:rPr>
              <w:t xml:space="preserve">Committee Reports: </w:t>
            </w:r>
          </w:p>
          <w:p w14:paraId="3528C9DE" w14:textId="77777777" w:rsidR="00A00A4C" w:rsidRPr="00E53A3C" w:rsidRDefault="00A00A4C">
            <w:pPr>
              <w:numPr>
                <w:ilvl w:val="0"/>
                <w:numId w:val="1"/>
              </w:numPr>
              <w:spacing w:after="2"/>
              <w:ind w:hanging="360"/>
              <w:rPr>
                <w:rFonts w:ascii="Times New Roman" w:hAnsi="Times New Roman" w:cs="Times New Roman"/>
              </w:rPr>
            </w:pPr>
            <w:r w:rsidRPr="00E53A3C">
              <w:rPr>
                <w:rFonts w:ascii="Times New Roman" w:hAnsi="Times New Roman" w:cs="Times New Roman"/>
              </w:rPr>
              <w:t>Assessment</w:t>
            </w:r>
          </w:p>
          <w:p w14:paraId="78D51672" w14:textId="77777777" w:rsidR="00A00A4C" w:rsidRPr="00E53A3C" w:rsidRDefault="00A00A4C" w:rsidP="00A00A4C">
            <w:pPr>
              <w:spacing w:after="2"/>
              <w:ind w:left="720"/>
              <w:rPr>
                <w:rFonts w:ascii="Times New Roman" w:hAnsi="Times New Roman" w:cs="Times New Roman"/>
                <w:i/>
              </w:rPr>
            </w:pPr>
            <w:r w:rsidRPr="00E53A3C">
              <w:rPr>
                <w:rFonts w:ascii="Times New Roman" w:hAnsi="Times New Roman" w:cs="Times New Roman"/>
                <w:i/>
              </w:rPr>
              <w:t>No report, yielding time to the next agenda item.</w:t>
            </w:r>
          </w:p>
          <w:p w14:paraId="21CB1A96" w14:textId="77777777" w:rsidR="006422AE" w:rsidRPr="00A00A4C" w:rsidRDefault="00A41653">
            <w:pPr>
              <w:numPr>
                <w:ilvl w:val="0"/>
                <w:numId w:val="1"/>
              </w:numPr>
              <w:spacing w:after="2"/>
              <w:ind w:hanging="360"/>
            </w:pPr>
            <w:r>
              <w:rPr>
                <w:rFonts w:ascii="Times New Roman" w:eastAsia="Times New Roman" w:hAnsi="Times New Roman" w:cs="Times New Roman"/>
                <w:sz w:val="24"/>
              </w:rPr>
              <w:t xml:space="preserve">Program Review </w:t>
            </w:r>
          </w:p>
          <w:p w14:paraId="07C7BA0C" w14:textId="77777777" w:rsidR="00A00A4C" w:rsidRPr="00A00A4C" w:rsidRDefault="00A00A4C" w:rsidP="00A00A4C">
            <w:pPr>
              <w:spacing w:after="2"/>
              <w:ind w:left="720"/>
              <w:rPr>
                <w:i/>
              </w:rPr>
            </w:pPr>
            <w:r>
              <w:rPr>
                <w:rFonts w:ascii="Times New Roman" w:eastAsia="Times New Roman" w:hAnsi="Times New Roman" w:cs="Times New Roman"/>
                <w:i/>
                <w:sz w:val="24"/>
              </w:rPr>
              <w:t>End of cycle wrap-up and presenting on College Council on December 6</w:t>
            </w:r>
            <w:r w:rsidRPr="00A00A4C">
              <w:rPr>
                <w:rFonts w:ascii="Times New Roman" w:eastAsia="Times New Roman" w:hAnsi="Times New Roman" w:cs="Times New Roman"/>
                <w:i/>
                <w:sz w:val="24"/>
                <w:vertAlign w:val="superscript"/>
              </w:rPr>
              <w:t>th</w:t>
            </w:r>
            <w:r>
              <w:rPr>
                <w:rFonts w:ascii="Times New Roman" w:eastAsia="Times New Roman" w:hAnsi="Times New Roman" w:cs="Times New Roman"/>
                <w:i/>
                <w:sz w:val="24"/>
              </w:rPr>
              <w:t>.</w:t>
            </w:r>
          </w:p>
          <w:p w14:paraId="143911C3" w14:textId="77777777" w:rsidR="006422AE" w:rsidRPr="00A00A4C" w:rsidRDefault="00A41653">
            <w:pPr>
              <w:numPr>
                <w:ilvl w:val="0"/>
                <w:numId w:val="1"/>
              </w:numPr>
              <w:ind w:hanging="360"/>
            </w:pPr>
            <w:r>
              <w:rPr>
                <w:rFonts w:ascii="Times New Roman" w:eastAsia="Times New Roman" w:hAnsi="Times New Roman" w:cs="Times New Roman"/>
                <w:sz w:val="24"/>
              </w:rPr>
              <w:t xml:space="preserve">Strategic Directions </w:t>
            </w:r>
          </w:p>
          <w:p w14:paraId="6C6B308A" w14:textId="77777777" w:rsidR="00A00A4C" w:rsidRPr="00A00A4C" w:rsidRDefault="00A00A4C" w:rsidP="00A00A4C">
            <w:pPr>
              <w:ind w:left="720"/>
              <w:rPr>
                <w:i/>
              </w:rPr>
            </w:pPr>
            <w:r>
              <w:rPr>
                <w:rFonts w:ascii="Times New Roman" w:eastAsia="Times New Roman" w:hAnsi="Times New Roman" w:cs="Times New Roman"/>
                <w:i/>
                <w:sz w:val="24"/>
              </w:rPr>
              <w:t>Full report will be presented to College Council on December 6</w:t>
            </w:r>
            <w:r w:rsidRPr="00A00A4C">
              <w:rPr>
                <w:rFonts w:ascii="Times New Roman" w:eastAsia="Times New Roman" w:hAnsi="Times New Roman" w:cs="Times New Roman"/>
                <w:i/>
                <w:sz w:val="24"/>
                <w:vertAlign w:val="superscript"/>
              </w:rPr>
              <w:t>th</w:t>
            </w:r>
            <w:r>
              <w:rPr>
                <w:rFonts w:ascii="Times New Roman" w:eastAsia="Times New Roman" w:hAnsi="Times New Roman" w:cs="Times New Roman"/>
                <w:i/>
                <w:sz w:val="24"/>
              </w:rPr>
              <w:t>.</w:t>
            </w:r>
          </w:p>
          <w:p w14:paraId="67322201" w14:textId="77777777" w:rsidR="006422AE" w:rsidRDefault="00A41653">
            <w:r>
              <w:rPr>
                <w:rFonts w:ascii="Times New Roman" w:eastAsia="Times New Roman" w:hAnsi="Times New Roman" w:cs="Times New Roman"/>
                <w:sz w:val="24"/>
              </w:rPr>
              <w:t xml:space="preserve"> </w:t>
            </w:r>
          </w:p>
        </w:tc>
        <w:tc>
          <w:tcPr>
            <w:tcW w:w="1528" w:type="dxa"/>
            <w:tcBorders>
              <w:top w:val="single" w:sz="4" w:space="0" w:color="000000"/>
              <w:left w:val="single" w:sz="4" w:space="0" w:color="000000"/>
              <w:bottom w:val="single" w:sz="4" w:space="0" w:color="000000"/>
              <w:right w:val="single" w:sz="4" w:space="0" w:color="000000"/>
            </w:tcBorders>
          </w:tcPr>
          <w:p w14:paraId="094F7495" w14:textId="77777777" w:rsidR="006422AE" w:rsidRDefault="00A41653">
            <w:pPr>
              <w:ind w:left="38"/>
            </w:pPr>
            <w:r>
              <w:rPr>
                <w:rFonts w:ascii="Times New Roman" w:eastAsia="Times New Roman" w:hAnsi="Times New Roman" w:cs="Times New Roman"/>
                <w:sz w:val="28"/>
              </w:rPr>
              <w:t xml:space="preserve">15 minutes </w:t>
            </w:r>
          </w:p>
        </w:tc>
      </w:tr>
      <w:tr w:rsidR="006422AE" w14:paraId="05D8E806" w14:textId="77777777">
        <w:trPr>
          <w:trHeight w:val="857"/>
        </w:trPr>
        <w:tc>
          <w:tcPr>
            <w:tcW w:w="450" w:type="dxa"/>
            <w:tcBorders>
              <w:top w:val="single" w:sz="4" w:space="0" w:color="000000"/>
              <w:left w:val="single" w:sz="4" w:space="0" w:color="000000"/>
              <w:bottom w:val="single" w:sz="4" w:space="0" w:color="000000"/>
              <w:right w:val="single" w:sz="4" w:space="0" w:color="000000"/>
            </w:tcBorders>
          </w:tcPr>
          <w:p w14:paraId="2C585D38" w14:textId="77777777" w:rsidR="006422AE" w:rsidRDefault="00A41653">
            <w:pPr>
              <w:ind w:left="1"/>
            </w:pPr>
            <w:r>
              <w:rPr>
                <w:rFonts w:ascii="Times New Roman" w:eastAsia="Times New Roman" w:hAnsi="Times New Roman" w:cs="Times New Roman"/>
                <w:sz w:val="28"/>
              </w:rPr>
              <w:t xml:space="preserve">4. </w:t>
            </w:r>
          </w:p>
        </w:tc>
        <w:tc>
          <w:tcPr>
            <w:tcW w:w="7920" w:type="dxa"/>
            <w:tcBorders>
              <w:top w:val="single" w:sz="4" w:space="0" w:color="000000"/>
              <w:left w:val="single" w:sz="4" w:space="0" w:color="000000"/>
              <w:bottom w:val="single" w:sz="4" w:space="0" w:color="000000"/>
              <w:right w:val="single" w:sz="4" w:space="0" w:color="000000"/>
            </w:tcBorders>
          </w:tcPr>
          <w:p w14:paraId="54FCE5FD" w14:textId="77777777" w:rsidR="006422AE" w:rsidRPr="00E53A3C" w:rsidRDefault="00A41653" w:rsidP="00E53A3C">
            <w:pPr>
              <w:spacing w:after="1"/>
              <w:rPr>
                <w:rFonts w:ascii="Times New Roman" w:hAnsi="Times New Roman" w:cs="Times New Roman"/>
              </w:rPr>
            </w:pPr>
            <w:r>
              <w:rPr>
                <w:rFonts w:ascii="Times New Roman" w:eastAsia="Times New Roman" w:hAnsi="Times New Roman" w:cs="Times New Roman"/>
                <w:sz w:val="24"/>
              </w:rPr>
              <w:t xml:space="preserve">Review: </w:t>
            </w:r>
          </w:p>
          <w:p w14:paraId="0510010B" w14:textId="77777777" w:rsidR="00E53A3C" w:rsidRDefault="00E53A3C" w:rsidP="00E53A3C">
            <w:pPr>
              <w:pStyle w:val="ListParagraph"/>
              <w:numPr>
                <w:ilvl w:val="0"/>
                <w:numId w:val="1"/>
              </w:numPr>
              <w:rPr>
                <w:rFonts w:ascii="Times New Roman" w:hAnsi="Times New Roman" w:cs="Times New Roman"/>
              </w:rPr>
            </w:pPr>
            <w:r w:rsidRPr="00E53A3C">
              <w:rPr>
                <w:rFonts w:ascii="Times New Roman" w:hAnsi="Times New Roman" w:cs="Times New Roman"/>
              </w:rPr>
              <w:t>BC’s Accreditation &amp; Services Survey</w:t>
            </w:r>
          </w:p>
          <w:p w14:paraId="5204A636" w14:textId="79EF8771" w:rsidR="00353430" w:rsidRDefault="00935095" w:rsidP="00353430">
            <w:pPr>
              <w:pStyle w:val="ListParagraph"/>
              <w:rPr>
                <w:rFonts w:ascii="Times New Roman" w:hAnsi="Times New Roman" w:cs="Times New Roman"/>
                <w:i/>
              </w:rPr>
            </w:pPr>
            <w:r>
              <w:rPr>
                <w:rFonts w:ascii="Times New Roman" w:hAnsi="Times New Roman" w:cs="Times New Roman"/>
                <w:i/>
              </w:rPr>
              <w:t>The committee took time to review and discuss the questions of the survey.  The committee members are encouraged to give feedback on the questions in the document.</w:t>
            </w:r>
            <w:r w:rsidR="00353430">
              <w:rPr>
                <w:rFonts w:ascii="Times New Roman" w:hAnsi="Times New Roman" w:cs="Times New Roman"/>
                <w:i/>
              </w:rPr>
              <w:t xml:space="preserve">  There was lots of discussion regarding the best way to word the questions, especially defining “good service”.  Also, there was discussion in normalizing the questions so that the ones for KCC</w:t>
            </w:r>
            <w:bookmarkStart w:id="0" w:name="_GoBack"/>
            <w:bookmarkEnd w:id="0"/>
            <w:r w:rsidR="00353430">
              <w:rPr>
                <w:rFonts w:ascii="Times New Roman" w:hAnsi="Times New Roman" w:cs="Times New Roman"/>
                <w:i/>
              </w:rPr>
              <w:t xml:space="preserve">D are similar to the questions for BC.  </w:t>
            </w:r>
          </w:p>
          <w:p w14:paraId="17694DB2" w14:textId="77777777" w:rsidR="00A41653" w:rsidRDefault="00A41653" w:rsidP="00353430">
            <w:pPr>
              <w:pStyle w:val="ListParagraph"/>
              <w:rPr>
                <w:rFonts w:ascii="Times New Roman" w:hAnsi="Times New Roman" w:cs="Times New Roman"/>
                <w:i/>
              </w:rPr>
            </w:pPr>
          </w:p>
          <w:p w14:paraId="3DD6649B" w14:textId="77777777" w:rsidR="00A41653" w:rsidRDefault="00A41653" w:rsidP="00353430">
            <w:pPr>
              <w:pStyle w:val="ListParagraph"/>
              <w:rPr>
                <w:rFonts w:ascii="Times New Roman" w:hAnsi="Times New Roman" w:cs="Times New Roman"/>
                <w:i/>
              </w:rPr>
            </w:pPr>
            <w:r>
              <w:rPr>
                <w:rFonts w:ascii="Times New Roman" w:hAnsi="Times New Roman" w:cs="Times New Roman"/>
                <w:i/>
              </w:rPr>
              <w:t>Next steps:</w:t>
            </w:r>
          </w:p>
          <w:p w14:paraId="64DE57F6" w14:textId="77777777" w:rsidR="00A41653" w:rsidRDefault="00A41653" w:rsidP="00A41653">
            <w:pPr>
              <w:pStyle w:val="ListParagraph"/>
              <w:numPr>
                <w:ilvl w:val="0"/>
                <w:numId w:val="2"/>
              </w:numPr>
              <w:rPr>
                <w:rFonts w:ascii="Times New Roman" w:hAnsi="Times New Roman" w:cs="Times New Roman"/>
                <w:i/>
              </w:rPr>
            </w:pPr>
            <w:r>
              <w:rPr>
                <w:rFonts w:ascii="Times New Roman" w:hAnsi="Times New Roman" w:cs="Times New Roman"/>
                <w:i/>
              </w:rPr>
              <w:t>Re-structure the survey to align with the discussion of the committee.</w:t>
            </w:r>
          </w:p>
          <w:p w14:paraId="40E16769" w14:textId="77777777" w:rsidR="00A41653" w:rsidRPr="00353430" w:rsidRDefault="00A41653" w:rsidP="00A41653">
            <w:pPr>
              <w:pStyle w:val="ListParagraph"/>
              <w:numPr>
                <w:ilvl w:val="0"/>
                <w:numId w:val="2"/>
              </w:numPr>
              <w:rPr>
                <w:rFonts w:ascii="Times New Roman" w:hAnsi="Times New Roman" w:cs="Times New Roman"/>
                <w:i/>
              </w:rPr>
            </w:pPr>
            <w:r>
              <w:rPr>
                <w:rFonts w:ascii="Times New Roman" w:hAnsi="Times New Roman" w:cs="Times New Roman"/>
                <w:i/>
              </w:rPr>
              <w:t>Come up with a timeline.</w:t>
            </w:r>
          </w:p>
          <w:p w14:paraId="22490854" w14:textId="77777777" w:rsidR="006422AE" w:rsidRDefault="00A41653">
            <w:r>
              <w:rPr>
                <w:rFonts w:ascii="Times New Roman" w:eastAsia="Times New Roman" w:hAnsi="Times New Roman" w:cs="Times New Roman"/>
                <w:sz w:val="24"/>
              </w:rPr>
              <w:t xml:space="preserve"> </w:t>
            </w:r>
          </w:p>
        </w:tc>
        <w:tc>
          <w:tcPr>
            <w:tcW w:w="1528" w:type="dxa"/>
            <w:tcBorders>
              <w:top w:val="single" w:sz="4" w:space="0" w:color="000000"/>
              <w:left w:val="single" w:sz="4" w:space="0" w:color="000000"/>
              <w:bottom w:val="single" w:sz="4" w:space="0" w:color="000000"/>
              <w:right w:val="single" w:sz="4" w:space="0" w:color="000000"/>
            </w:tcBorders>
          </w:tcPr>
          <w:p w14:paraId="66D1488B" w14:textId="77777777" w:rsidR="006422AE" w:rsidRDefault="00A41653">
            <w:pPr>
              <w:ind w:left="38"/>
            </w:pPr>
            <w:r>
              <w:rPr>
                <w:rFonts w:ascii="Times New Roman" w:eastAsia="Times New Roman" w:hAnsi="Times New Roman" w:cs="Times New Roman"/>
                <w:sz w:val="28"/>
              </w:rPr>
              <w:t xml:space="preserve">30 minutes </w:t>
            </w:r>
          </w:p>
        </w:tc>
      </w:tr>
      <w:tr w:rsidR="006422AE" w14:paraId="3581A26F" w14:textId="77777777">
        <w:trPr>
          <w:trHeight w:val="562"/>
        </w:trPr>
        <w:tc>
          <w:tcPr>
            <w:tcW w:w="450" w:type="dxa"/>
            <w:tcBorders>
              <w:top w:val="single" w:sz="4" w:space="0" w:color="000000"/>
              <w:left w:val="single" w:sz="4" w:space="0" w:color="000000"/>
              <w:bottom w:val="single" w:sz="4" w:space="0" w:color="000000"/>
              <w:right w:val="single" w:sz="4" w:space="0" w:color="000000"/>
            </w:tcBorders>
          </w:tcPr>
          <w:p w14:paraId="6D49D464" w14:textId="77777777" w:rsidR="006422AE" w:rsidRDefault="00A41653">
            <w:pPr>
              <w:ind w:left="1"/>
            </w:pPr>
            <w:r>
              <w:rPr>
                <w:rFonts w:ascii="Times New Roman" w:eastAsia="Times New Roman" w:hAnsi="Times New Roman" w:cs="Times New Roman"/>
                <w:sz w:val="28"/>
              </w:rPr>
              <w:t xml:space="preserve">5. </w:t>
            </w:r>
          </w:p>
        </w:tc>
        <w:tc>
          <w:tcPr>
            <w:tcW w:w="7920" w:type="dxa"/>
            <w:tcBorders>
              <w:top w:val="single" w:sz="4" w:space="0" w:color="000000"/>
              <w:left w:val="single" w:sz="4" w:space="0" w:color="000000"/>
              <w:bottom w:val="single" w:sz="4" w:space="0" w:color="000000"/>
              <w:right w:val="single" w:sz="4" w:space="0" w:color="000000"/>
            </w:tcBorders>
          </w:tcPr>
          <w:p w14:paraId="4465F298" w14:textId="77777777" w:rsidR="006422AE" w:rsidRDefault="00A41653">
            <w:r>
              <w:rPr>
                <w:rFonts w:ascii="Times New Roman" w:eastAsia="Times New Roman" w:hAnsi="Times New Roman" w:cs="Times New Roman"/>
                <w:sz w:val="24"/>
              </w:rPr>
              <w:t xml:space="preserve">Additions to the Agenda: </w:t>
            </w:r>
          </w:p>
          <w:p w14:paraId="16188B36" w14:textId="77777777" w:rsidR="006422AE" w:rsidRDefault="00A41653">
            <w:r>
              <w:rPr>
                <w:rFonts w:ascii="Times New Roman" w:eastAsia="Times New Roman" w:hAnsi="Times New Roman" w:cs="Times New Roman"/>
                <w:sz w:val="24"/>
              </w:rPr>
              <w:t xml:space="preserve"> </w:t>
            </w:r>
          </w:p>
        </w:tc>
        <w:tc>
          <w:tcPr>
            <w:tcW w:w="1528" w:type="dxa"/>
            <w:tcBorders>
              <w:top w:val="single" w:sz="4" w:space="0" w:color="000000"/>
              <w:left w:val="single" w:sz="4" w:space="0" w:color="000000"/>
              <w:bottom w:val="single" w:sz="4" w:space="0" w:color="000000"/>
              <w:right w:val="single" w:sz="4" w:space="0" w:color="000000"/>
            </w:tcBorders>
          </w:tcPr>
          <w:p w14:paraId="46A14FDD" w14:textId="77777777" w:rsidR="006422AE" w:rsidRDefault="00A41653">
            <w:pPr>
              <w:ind w:left="108"/>
            </w:pPr>
            <w:r>
              <w:rPr>
                <w:rFonts w:ascii="Times New Roman" w:eastAsia="Times New Roman" w:hAnsi="Times New Roman" w:cs="Times New Roman"/>
                <w:sz w:val="28"/>
              </w:rPr>
              <w:t xml:space="preserve">5 minutes </w:t>
            </w:r>
          </w:p>
        </w:tc>
      </w:tr>
    </w:tbl>
    <w:p w14:paraId="49414B4C" w14:textId="77777777" w:rsidR="006422AE" w:rsidRDefault="00A41653">
      <w:pPr>
        <w:spacing w:after="0"/>
      </w:pPr>
      <w:r>
        <w:rPr>
          <w:rFonts w:ascii="Times New Roman" w:eastAsia="Times New Roman" w:hAnsi="Times New Roman" w:cs="Times New Roman"/>
          <w:sz w:val="40"/>
        </w:rPr>
        <w:t xml:space="preserve"> </w:t>
      </w:r>
    </w:p>
    <w:sectPr w:rsidR="006422AE">
      <w:pgSz w:w="12240" w:h="15840"/>
      <w:pgMar w:top="1440" w:right="2217" w:bottom="1440" w:left="14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F2D36"/>
    <w:multiLevelType w:val="hybridMultilevel"/>
    <w:tmpl w:val="1C08CC28"/>
    <w:lvl w:ilvl="0" w:tplc="2FD4461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4B9D155A"/>
    <w:multiLevelType w:val="hybridMultilevel"/>
    <w:tmpl w:val="A5E278A4"/>
    <w:lvl w:ilvl="0" w:tplc="65E436DE">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304E9F78">
      <w:start w:val="1"/>
      <w:numFmt w:val="bullet"/>
      <w:lvlText w:val="o"/>
      <w:lvlJc w:val="left"/>
      <w:pPr>
        <w:ind w:left="15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EFA0D02">
      <w:start w:val="1"/>
      <w:numFmt w:val="bullet"/>
      <w:lvlText w:val="▪"/>
      <w:lvlJc w:val="left"/>
      <w:pPr>
        <w:ind w:left="22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AFE6A10">
      <w:start w:val="1"/>
      <w:numFmt w:val="bullet"/>
      <w:lvlText w:val="•"/>
      <w:lvlJc w:val="left"/>
      <w:pPr>
        <w:ind w:left="29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68F4F8B0">
      <w:start w:val="1"/>
      <w:numFmt w:val="bullet"/>
      <w:lvlText w:val="o"/>
      <w:lvlJc w:val="left"/>
      <w:pPr>
        <w:ind w:left="37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7B45DC6">
      <w:start w:val="1"/>
      <w:numFmt w:val="bullet"/>
      <w:lvlText w:val="▪"/>
      <w:lvlJc w:val="left"/>
      <w:pPr>
        <w:ind w:left="44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CAB256">
      <w:start w:val="1"/>
      <w:numFmt w:val="bullet"/>
      <w:lvlText w:val="•"/>
      <w:lvlJc w:val="left"/>
      <w:pPr>
        <w:ind w:left="51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138CD04">
      <w:start w:val="1"/>
      <w:numFmt w:val="bullet"/>
      <w:lvlText w:val="o"/>
      <w:lvlJc w:val="left"/>
      <w:pPr>
        <w:ind w:left="58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660285E">
      <w:start w:val="1"/>
      <w:numFmt w:val="bullet"/>
      <w:lvlText w:val="▪"/>
      <w:lvlJc w:val="left"/>
      <w:pPr>
        <w:ind w:left="65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22AE"/>
    <w:rsid w:val="00191EEC"/>
    <w:rsid w:val="0027309F"/>
    <w:rsid w:val="00303ACF"/>
    <w:rsid w:val="00353430"/>
    <w:rsid w:val="003F101C"/>
    <w:rsid w:val="005130D8"/>
    <w:rsid w:val="00553D37"/>
    <w:rsid w:val="006422AE"/>
    <w:rsid w:val="00935095"/>
    <w:rsid w:val="00A00A4C"/>
    <w:rsid w:val="00A41653"/>
    <w:rsid w:val="00CF1B89"/>
    <w:rsid w:val="00E53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1946ED"/>
  <w15:docId w15:val="{6ABD59D0-476B-4D23-A817-2DEC2C42C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Calibri" w:eastAsia="Calibri" w:hAnsi="Calibri" w:cs="Calibr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E53A3C"/>
    <w:pPr>
      <w:ind w:left="720"/>
      <w:contextualSpacing/>
    </w:pPr>
  </w:style>
  <w:style w:type="character" w:styleId="CommentReference">
    <w:name w:val="annotation reference"/>
    <w:basedOn w:val="DefaultParagraphFont"/>
    <w:uiPriority w:val="99"/>
    <w:semiHidden/>
    <w:unhideWhenUsed/>
    <w:rsid w:val="0027309F"/>
    <w:rPr>
      <w:sz w:val="16"/>
      <w:szCs w:val="16"/>
    </w:rPr>
  </w:style>
  <w:style w:type="paragraph" w:styleId="CommentText">
    <w:name w:val="annotation text"/>
    <w:basedOn w:val="Normal"/>
    <w:link w:val="CommentTextChar"/>
    <w:uiPriority w:val="99"/>
    <w:semiHidden/>
    <w:unhideWhenUsed/>
    <w:rsid w:val="0027309F"/>
    <w:pPr>
      <w:spacing w:line="240" w:lineRule="auto"/>
    </w:pPr>
    <w:rPr>
      <w:sz w:val="20"/>
      <w:szCs w:val="20"/>
    </w:rPr>
  </w:style>
  <w:style w:type="character" w:customStyle="1" w:styleId="CommentTextChar">
    <w:name w:val="Comment Text Char"/>
    <w:basedOn w:val="DefaultParagraphFont"/>
    <w:link w:val="CommentText"/>
    <w:uiPriority w:val="99"/>
    <w:semiHidden/>
    <w:rsid w:val="0027309F"/>
    <w:rPr>
      <w:rFonts w:ascii="Calibri" w:eastAsia="Calibri" w:hAnsi="Calibri" w:cs="Calibri"/>
      <w:color w:val="000000"/>
      <w:sz w:val="20"/>
      <w:szCs w:val="20"/>
    </w:rPr>
  </w:style>
  <w:style w:type="paragraph" w:styleId="CommentSubject">
    <w:name w:val="annotation subject"/>
    <w:basedOn w:val="CommentText"/>
    <w:next w:val="CommentText"/>
    <w:link w:val="CommentSubjectChar"/>
    <w:uiPriority w:val="99"/>
    <w:semiHidden/>
    <w:unhideWhenUsed/>
    <w:rsid w:val="0027309F"/>
    <w:rPr>
      <w:b/>
      <w:bCs/>
    </w:rPr>
  </w:style>
  <w:style w:type="character" w:customStyle="1" w:styleId="CommentSubjectChar">
    <w:name w:val="Comment Subject Char"/>
    <w:basedOn w:val="CommentTextChar"/>
    <w:link w:val="CommentSubject"/>
    <w:uiPriority w:val="99"/>
    <w:semiHidden/>
    <w:rsid w:val="0027309F"/>
    <w:rPr>
      <w:rFonts w:ascii="Calibri" w:eastAsia="Calibri" w:hAnsi="Calibri" w:cs="Calibri"/>
      <w:b/>
      <w:bCs/>
      <w:color w:val="000000"/>
      <w:sz w:val="20"/>
      <w:szCs w:val="20"/>
    </w:rPr>
  </w:style>
  <w:style w:type="paragraph" w:styleId="BalloonText">
    <w:name w:val="Balloon Text"/>
    <w:basedOn w:val="Normal"/>
    <w:link w:val="BalloonTextChar"/>
    <w:uiPriority w:val="99"/>
    <w:semiHidden/>
    <w:unhideWhenUsed/>
    <w:rsid w:val="002730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7309F"/>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373</Words>
  <Characters>2127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Microsoft Word - 2019.11.26 AIQ Agenda.docx</vt:lpstr>
    </vt:vector>
  </TitlesOfParts>
  <Company>Bakersfield College</Company>
  <LinksUpToDate>false</LinksUpToDate>
  <CharactersWithSpaces>2496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- 2019.11.26 AIQ Agenda.docx</dc:title>
  <dc:subject/>
  <dc:creator>doc9x</dc:creator>
  <cp:keywords/>
  <cp:lastModifiedBy>Craig Hayward</cp:lastModifiedBy>
  <cp:revision>3</cp:revision>
  <dcterms:created xsi:type="dcterms:W3CDTF">2019-12-10T23:12:00Z</dcterms:created>
  <dcterms:modified xsi:type="dcterms:W3CDTF">2020-01-28T19:11:00Z</dcterms:modified>
</cp:coreProperties>
</file>