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35" w:rsidRPr="00B949BA" w:rsidRDefault="00175C35" w:rsidP="00B949BA">
      <w:pPr>
        <w:pStyle w:val="NoSpacing"/>
        <w:jc w:val="center"/>
        <w:rPr>
          <w:sz w:val="28"/>
          <w:szCs w:val="28"/>
        </w:rPr>
      </w:pPr>
      <w:bookmarkStart w:id="0" w:name="_GoBack"/>
      <w:bookmarkEnd w:id="0"/>
      <w:r w:rsidRPr="00B949BA">
        <w:rPr>
          <w:sz w:val="28"/>
          <w:szCs w:val="28"/>
        </w:rPr>
        <w:t>Accreditation &amp; Institutional Quality Committee (AIQ)</w:t>
      </w:r>
    </w:p>
    <w:p w:rsidR="00175C35" w:rsidRPr="00B949BA" w:rsidRDefault="00BE5906" w:rsidP="00B949BA">
      <w:pPr>
        <w:pStyle w:val="NoSpacing"/>
        <w:jc w:val="center"/>
        <w:rPr>
          <w:sz w:val="24"/>
          <w:szCs w:val="24"/>
        </w:rPr>
      </w:pPr>
      <w:hyperlink r:id="rId7" w:history="1">
        <w:r w:rsidR="00175C35" w:rsidRPr="00B949BA">
          <w:rPr>
            <w:rStyle w:val="Hyperlink"/>
            <w:sz w:val="24"/>
            <w:szCs w:val="24"/>
          </w:rPr>
          <w:t>https://committees.kccd.edu/bc/committee/accreditation</w:t>
        </w:r>
      </w:hyperlink>
    </w:p>
    <w:p w:rsidR="00175C35" w:rsidRDefault="00175C35" w:rsidP="00B949BA">
      <w:pPr>
        <w:pStyle w:val="NoSpacing"/>
        <w:jc w:val="center"/>
        <w:rPr>
          <w:sz w:val="24"/>
          <w:szCs w:val="24"/>
        </w:rPr>
      </w:pPr>
      <w:r w:rsidRPr="00B949BA">
        <w:rPr>
          <w:sz w:val="24"/>
          <w:szCs w:val="24"/>
        </w:rPr>
        <w:t>Tuesday, 3:30-5:00, October 13, 2015</w:t>
      </w:r>
    </w:p>
    <w:p w:rsidR="00B949BA" w:rsidRPr="00B949BA" w:rsidRDefault="00CE3AD9" w:rsidP="00B949BA">
      <w:pPr>
        <w:pStyle w:val="NoSpacing"/>
        <w:jc w:val="center"/>
        <w:rPr>
          <w:sz w:val="24"/>
          <w:szCs w:val="24"/>
        </w:rPr>
      </w:pPr>
      <w:r>
        <w:rPr>
          <w:sz w:val="24"/>
          <w:szCs w:val="24"/>
        </w:rPr>
        <w:t>M</w:t>
      </w:r>
      <w:r w:rsidR="00B949BA">
        <w:rPr>
          <w:sz w:val="24"/>
          <w:szCs w:val="24"/>
        </w:rPr>
        <w:t>inutes</w:t>
      </w:r>
    </w:p>
    <w:p w:rsidR="00175C35" w:rsidRDefault="00175C35" w:rsidP="0002607E">
      <w:pPr>
        <w:spacing w:beforeLines="60" w:before="144" w:afterLines="60" w:after="144"/>
      </w:pPr>
      <w:r>
        <w:t xml:space="preserve">Membership:  </w:t>
      </w:r>
      <w:r w:rsidRPr="00E65219">
        <w:t>Kate Pluta, Nan Gomez-Heitzeberg, Zav Dadabhoy, Anthony Culpepper, Liz Rozell, Todd Coston, Lisa Fitzgerald, David Neville, Kimberly Nickell, Janet Fulks, Kirk Russell, Mark Staller, Bill La, Jennifer Jett, Shannon Musser</w:t>
      </w:r>
      <w:r>
        <w:t xml:space="preserve">, Sondra </w:t>
      </w:r>
      <w:proofErr w:type="spellStart"/>
      <w:r>
        <w:t>Keckley</w:t>
      </w:r>
      <w:proofErr w:type="spellEnd"/>
      <w:r>
        <w:t>, Manuel Zavala</w:t>
      </w:r>
    </w:p>
    <w:p w:rsidR="00175C35" w:rsidRDefault="00175C35" w:rsidP="0002607E">
      <w:pPr>
        <w:spacing w:beforeLines="60" w:before="144" w:afterLines="60" w:after="144"/>
      </w:pPr>
      <w:r>
        <w:t xml:space="preserve">Present: Kate Pluta, Todd Coston, Mark </w:t>
      </w:r>
      <w:proofErr w:type="spellStart"/>
      <w:r>
        <w:t>Stalller</w:t>
      </w:r>
      <w:proofErr w:type="spellEnd"/>
      <w:r>
        <w:t>, Bill La, Shannon Musser, Kim Nickell, David Neville, Anthony Culpepper, Liz Rozell</w:t>
      </w:r>
    </w:p>
    <w:p w:rsidR="00175C35" w:rsidRDefault="00175C35" w:rsidP="0002607E">
      <w:pPr>
        <w:spacing w:beforeLines="60" w:before="144" w:afterLines="60" w:after="144"/>
      </w:pPr>
      <w:r>
        <w:t>Missing:</w:t>
      </w:r>
      <w:r w:rsidRPr="00175C35">
        <w:t xml:space="preserve"> </w:t>
      </w:r>
      <w:r w:rsidRPr="00E65219">
        <w:t xml:space="preserve">Nan Gomez-Heitzeberg, </w:t>
      </w:r>
      <w:r>
        <w:t xml:space="preserve">Zav Dadabhoy, </w:t>
      </w:r>
      <w:r w:rsidRPr="00E65219">
        <w:t xml:space="preserve">Lisa Fitzgerald, </w:t>
      </w:r>
      <w:r>
        <w:t>David Neville</w:t>
      </w:r>
      <w:proofErr w:type="gramStart"/>
      <w:r>
        <w:t xml:space="preserve">, </w:t>
      </w:r>
      <w:r w:rsidRPr="00E65219">
        <w:t xml:space="preserve"> Janet</w:t>
      </w:r>
      <w:proofErr w:type="gramEnd"/>
      <w:r w:rsidRPr="00E65219">
        <w:t xml:space="preserve"> Fulks, Kirk </w:t>
      </w:r>
      <w:r>
        <w:t xml:space="preserve">Russell, Jennifer Jett, Sondra </w:t>
      </w:r>
      <w:proofErr w:type="spellStart"/>
      <w:r>
        <w:t>Keckley</w:t>
      </w:r>
      <w:proofErr w:type="spellEnd"/>
      <w:r>
        <w:t>, Manuel Zavala</w:t>
      </w:r>
    </w:p>
    <w:p w:rsidR="0089288C" w:rsidRDefault="0089288C" w:rsidP="0002607E">
      <w:pPr>
        <w:spacing w:beforeLines="60" w:before="144" w:afterLines="60" w:after="144"/>
      </w:pPr>
      <w:r>
        <w:t xml:space="preserve">September 29 Minutes (Sondra </w:t>
      </w:r>
      <w:proofErr w:type="spellStart"/>
      <w:r>
        <w:t>Keckley</w:t>
      </w:r>
      <w:proofErr w:type="spellEnd"/>
      <w:r>
        <w:t>)</w:t>
      </w:r>
    </w:p>
    <w:p w:rsidR="0089288C" w:rsidRDefault="0089288C" w:rsidP="0002607E">
      <w:pPr>
        <w:spacing w:beforeLines="60" w:before="144" w:afterLines="60" w:after="144"/>
      </w:pPr>
      <w:r>
        <w:t>Today’s Note Taker-</w:t>
      </w:r>
      <w:r w:rsidRPr="00E65219">
        <w:t xml:space="preserve"> </w:t>
      </w:r>
      <w:r>
        <w:t>Kim Nickell</w:t>
      </w:r>
    </w:p>
    <w:p w:rsidR="0089288C" w:rsidRPr="00B949BA" w:rsidRDefault="0089288C" w:rsidP="0002607E">
      <w:pPr>
        <w:spacing w:beforeLines="60" w:before="144" w:afterLines="60" w:after="144"/>
        <w:rPr>
          <w:b/>
        </w:rPr>
      </w:pPr>
      <w:r w:rsidRPr="00B949BA">
        <w:rPr>
          <w:b/>
        </w:rPr>
        <w:t xml:space="preserve">Approval of minutes- </w:t>
      </w:r>
    </w:p>
    <w:p w:rsidR="0089288C" w:rsidRDefault="0089288C" w:rsidP="0002607E">
      <w:pPr>
        <w:pStyle w:val="ListParagraph"/>
        <w:numPr>
          <w:ilvl w:val="0"/>
          <w:numId w:val="4"/>
        </w:numPr>
        <w:spacing w:beforeLines="60" w:before="144" w:afterLines="60" w:after="144"/>
      </w:pPr>
      <w:r>
        <w:t>Added part about Academic Senate president (cross out part about Nick Strobel)</w:t>
      </w:r>
    </w:p>
    <w:p w:rsidR="0089288C" w:rsidRDefault="0089288C" w:rsidP="0002607E">
      <w:pPr>
        <w:pStyle w:val="ListParagraph"/>
        <w:numPr>
          <w:ilvl w:val="0"/>
          <w:numId w:val="4"/>
        </w:numPr>
        <w:spacing w:beforeLines="60" w:before="144" w:afterLines="60" w:after="144"/>
      </w:pPr>
      <w:r>
        <w:t>Approved</w:t>
      </w:r>
    </w:p>
    <w:p w:rsidR="0002607E" w:rsidRDefault="00175C35" w:rsidP="0002607E">
      <w:pPr>
        <w:spacing w:beforeLines="60" w:before="144" w:afterLines="60" w:after="144"/>
        <w:rPr>
          <w:b/>
        </w:rPr>
      </w:pPr>
      <w:r w:rsidRPr="00B949BA">
        <w:rPr>
          <w:b/>
        </w:rPr>
        <w:t xml:space="preserve">Do we recommend support for the </w:t>
      </w:r>
      <w:r w:rsidRPr="00B949BA">
        <w:rPr>
          <w:b/>
          <w:i/>
        </w:rPr>
        <w:t>Report of the California Community Colleges Chancellor’s Office Task Force on Accreditation 2015</w:t>
      </w:r>
      <w:r w:rsidRPr="00B949BA">
        <w:rPr>
          <w:b/>
        </w:rPr>
        <w:t xml:space="preserve"> (first discussed at our September 1, 2015 meeting)?  </w:t>
      </w:r>
    </w:p>
    <w:p w:rsidR="00175C35" w:rsidRPr="0002607E" w:rsidRDefault="0002607E" w:rsidP="0002607E">
      <w:pPr>
        <w:spacing w:beforeLines="60" w:before="144" w:afterLines="60" w:after="144"/>
      </w:pPr>
      <w:r>
        <w:t>The committee’s discussion lasted a little over an hour and focused on the reasons to support or not support the resolution to remove ACCJC as our accrediting commission as well as the implications of supporting the resolution.</w:t>
      </w:r>
    </w:p>
    <w:p w:rsidR="00175C35" w:rsidRDefault="00175C35" w:rsidP="0002607E">
      <w:pPr>
        <w:pStyle w:val="ListParagraph"/>
        <w:numPr>
          <w:ilvl w:val="0"/>
          <w:numId w:val="1"/>
        </w:numPr>
        <w:spacing w:beforeLines="60" w:before="144" w:afterLines="60" w:after="144"/>
      </w:pPr>
      <w:r>
        <w:t xml:space="preserve">Historical moment, </w:t>
      </w:r>
      <w:r w:rsidR="00B949BA">
        <w:t xml:space="preserve">this decision </w:t>
      </w:r>
      <w:r>
        <w:t>can have far reaching implications, especially for baccalaureate</w:t>
      </w:r>
    </w:p>
    <w:p w:rsidR="0089288C" w:rsidRDefault="0089288C" w:rsidP="0002607E">
      <w:pPr>
        <w:pStyle w:val="ListParagraph"/>
        <w:numPr>
          <w:ilvl w:val="0"/>
          <w:numId w:val="1"/>
        </w:numPr>
        <w:spacing w:beforeLines="60" w:before="144" w:afterLines="60" w:after="144"/>
      </w:pPr>
      <w:r>
        <w:t>How do we respond to retaining or removing ACCJC as our accrediting commission?</w:t>
      </w:r>
    </w:p>
    <w:p w:rsidR="00175C35" w:rsidRDefault="00175C35" w:rsidP="0002607E">
      <w:pPr>
        <w:pStyle w:val="ListParagraph"/>
        <w:numPr>
          <w:ilvl w:val="0"/>
          <w:numId w:val="1"/>
        </w:numPr>
        <w:spacing w:beforeLines="60" w:before="144" w:afterLines="60" w:after="144"/>
      </w:pPr>
      <w:r>
        <w:t>Recommendations need to be made to various entities including the union. Many have a stake in this</w:t>
      </w:r>
      <w:r w:rsidR="0089288C">
        <w:t xml:space="preserve"> decision</w:t>
      </w:r>
      <w:r>
        <w:t>.</w:t>
      </w:r>
    </w:p>
    <w:p w:rsidR="00175C35" w:rsidRDefault="00175C35" w:rsidP="0002607E">
      <w:pPr>
        <w:pStyle w:val="ListParagraph"/>
        <w:numPr>
          <w:ilvl w:val="0"/>
          <w:numId w:val="1"/>
        </w:numPr>
        <w:spacing w:beforeLines="60" w:before="144" w:afterLines="60" w:after="144"/>
      </w:pPr>
      <w:r>
        <w:t xml:space="preserve">Kate presented her </w:t>
      </w:r>
      <w:r w:rsidR="0002607E">
        <w:t>AIQ report to the Executive Board and Academic Senate which focused on the examination of documents arguing whether CCC should retain or remove ACCJC</w:t>
      </w:r>
      <w:r w:rsidR="002C5E4A">
        <w:t>.</w:t>
      </w:r>
    </w:p>
    <w:p w:rsidR="00175C35" w:rsidRDefault="00175C35" w:rsidP="0002607E">
      <w:pPr>
        <w:pStyle w:val="ListParagraph"/>
        <w:numPr>
          <w:ilvl w:val="1"/>
          <w:numId w:val="1"/>
        </w:numPr>
        <w:spacing w:beforeLines="60" w:before="144" w:afterLines="60" w:after="144"/>
      </w:pPr>
      <w:r>
        <w:t>We are one of 37 CCC’s that have not received sanction in the last ten years.</w:t>
      </w:r>
    </w:p>
    <w:p w:rsidR="002C5E4A" w:rsidRDefault="002C5E4A" w:rsidP="0002607E">
      <w:pPr>
        <w:pStyle w:val="ListParagraph"/>
        <w:numPr>
          <w:ilvl w:val="1"/>
          <w:numId w:val="1"/>
        </w:numPr>
        <w:spacing w:beforeLines="60" w:before="144" w:afterLines="60" w:after="144"/>
      </w:pPr>
      <w:r>
        <w:t>Are sanctions given in a consistent fashion</w:t>
      </w:r>
      <w:r w:rsidR="00F4364A">
        <w:t>?</w:t>
      </w:r>
    </w:p>
    <w:p w:rsidR="00175C35" w:rsidRDefault="00175C35" w:rsidP="0002607E">
      <w:pPr>
        <w:pStyle w:val="ListParagraph"/>
        <w:numPr>
          <w:ilvl w:val="0"/>
          <w:numId w:val="1"/>
        </w:numPr>
        <w:spacing w:beforeLines="60" w:before="144" w:afterLines="60" w:after="144"/>
      </w:pPr>
      <w:r>
        <w:t xml:space="preserve">Two resolutions will be going forward to </w:t>
      </w:r>
      <w:r w:rsidR="0089288C">
        <w:t xml:space="preserve">State Academic Senate, </w:t>
      </w:r>
      <w:r>
        <w:t>BOG</w:t>
      </w:r>
    </w:p>
    <w:p w:rsidR="00175C35" w:rsidRDefault="00175C35" w:rsidP="0002607E">
      <w:pPr>
        <w:pStyle w:val="ListParagraph"/>
        <w:numPr>
          <w:ilvl w:val="0"/>
          <w:numId w:val="1"/>
        </w:numPr>
        <w:spacing w:beforeLines="60" w:before="144" w:afterLines="60" w:after="144"/>
      </w:pPr>
      <w:r>
        <w:t xml:space="preserve">Kathy Freeman sent a resolution CTA will be voting on. CTA </w:t>
      </w:r>
      <w:r w:rsidR="002C5E4A">
        <w:t>is</w:t>
      </w:r>
      <w:r>
        <w:t xml:space="preserve"> against ACCJC because of increased work load with no compensation</w:t>
      </w:r>
    </w:p>
    <w:p w:rsidR="00175C35" w:rsidRDefault="002C5E4A" w:rsidP="0002607E">
      <w:pPr>
        <w:pStyle w:val="ListParagraph"/>
        <w:numPr>
          <w:ilvl w:val="0"/>
          <w:numId w:val="1"/>
        </w:numPr>
        <w:spacing w:beforeLines="60" w:before="144" w:afterLines="60" w:after="144"/>
      </w:pPr>
      <w:r>
        <w:t>What are the next steps? I</w:t>
      </w:r>
      <w:r w:rsidR="00175C35">
        <w:t>f we go with WASC, will all colleges have to start from scratch?</w:t>
      </w:r>
    </w:p>
    <w:p w:rsidR="00175C35" w:rsidRDefault="00175C35" w:rsidP="0002607E">
      <w:pPr>
        <w:pStyle w:val="ListParagraph"/>
        <w:numPr>
          <w:ilvl w:val="1"/>
          <w:numId w:val="1"/>
        </w:numPr>
        <w:spacing w:beforeLines="60" w:before="144" w:afterLines="60" w:after="144"/>
      </w:pPr>
      <w:r>
        <w:t>There are optio</w:t>
      </w:r>
      <w:r w:rsidR="005971ED">
        <w:t>ns, but which one would be best?</w:t>
      </w:r>
      <w:r>
        <w:t xml:space="preserve">  Grandfathered in? What about those without baccalaureate degree? </w:t>
      </w:r>
    </w:p>
    <w:p w:rsidR="00175C35" w:rsidRDefault="00175C35" w:rsidP="0002607E">
      <w:pPr>
        <w:pStyle w:val="ListParagraph"/>
        <w:numPr>
          <w:ilvl w:val="1"/>
          <w:numId w:val="1"/>
        </w:numPr>
        <w:spacing w:beforeLines="60" w:before="144" w:afterLines="60" w:after="144"/>
      </w:pPr>
      <w:r>
        <w:t>15 unique campuses with 4 year degrees, but SLO’s are different</w:t>
      </w:r>
      <w:r w:rsidR="0089288C">
        <w:t>…how will that be approached</w:t>
      </w:r>
    </w:p>
    <w:p w:rsidR="0032272D" w:rsidRDefault="0089288C" w:rsidP="0002607E">
      <w:pPr>
        <w:pStyle w:val="ListParagraph"/>
        <w:numPr>
          <w:ilvl w:val="1"/>
          <w:numId w:val="1"/>
        </w:numPr>
        <w:spacing w:beforeLines="60" w:before="144" w:afterLines="60" w:after="144"/>
      </w:pPr>
      <w:r>
        <w:lastRenderedPageBreak/>
        <w:t>Would jumping to anothe</w:t>
      </w:r>
      <w:r w:rsidR="0032272D">
        <w:t>r framework be worth the energy?</w:t>
      </w:r>
    </w:p>
    <w:p w:rsidR="0089288C" w:rsidRDefault="0032272D" w:rsidP="0002607E">
      <w:pPr>
        <w:pStyle w:val="ListParagraph"/>
        <w:numPr>
          <w:ilvl w:val="1"/>
          <w:numId w:val="1"/>
        </w:numPr>
        <w:spacing w:beforeLines="60" w:before="144" w:afterLines="60" w:after="144"/>
      </w:pPr>
      <w:r>
        <w:t>W</w:t>
      </w:r>
      <w:r w:rsidR="0089288C">
        <w:t>ould making ACCJC better be an option?</w:t>
      </w:r>
      <w:r>
        <w:t xml:space="preserve"> Change staff?</w:t>
      </w:r>
    </w:p>
    <w:p w:rsidR="00175C35" w:rsidRDefault="006F5F7D" w:rsidP="0002607E">
      <w:pPr>
        <w:pStyle w:val="ListParagraph"/>
        <w:numPr>
          <w:ilvl w:val="0"/>
          <w:numId w:val="3"/>
        </w:numPr>
        <w:spacing w:beforeLines="60" w:before="144" w:afterLines="60" w:after="144"/>
      </w:pPr>
      <w:r>
        <w:t>Mark Staller made a motion, Kate second</w:t>
      </w:r>
      <w:r w:rsidR="0094614A">
        <w:t xml:space="preserve"> and AIQ </w:t>
      </w:r>
      <w:r w:rsidR="00B949BA">
        <w:t>members agreed that we are</w:t>
      </w:r>
      <w:r>
        <w:t xml:space="preserve"> not in favor of</w:t>
      </w:r>
      <w:r w:rsidR="0094614A">
        <w:t xml:space="preserve"> supporting</w:t>
      </w:r>
      <w:r>
        <w:t xml:space="preserve"> Academic Senate</w:t>
      </w:r>
      <w:r w:rsidR="0094614A">
        <w:t>’s</w:t>
      </w:r>
      <w:r>
        <w:t xml:space="preserve"> resolution </w:t>
      </w:r>
      <w:r w:rsidR="0032272D">
        <w:t>to not</w:t>
      </w:r>
      <w:r>
        <w:t xml:space="preserve"> support  ACCJC</w:t>
      </w:r>
    </w:p>
    <w:p w:rsidR="006F5F7D" w:rsidRDefault="006F5F7D" w:rsidP="0002607E">
      <w:pPr>
        <w:pStyle w:val="ListParagraph"/>
        <w:numPr>
          <w:ilvl w:val="0"/>
          <w:numId w:val="3"/>
        </w:numPr>
        <w:spacing w:beforeLines="60" w:before="144" w:afterLines="60" w:after="144"/>
      </w:pPr>
      <w:r>
        <w:t>Kate suggested not to support the union’s resolution</w:t>
      </w:r>
    </w:p>
    <w:p w:rsidR="0094614A" w:rsidRDefault="0094614A" w:rsidP="0002607E">
      <w:pPr>
        <w:pStyle w:val="ListParagraph"/>
        <w:numPr>
          <w:ilvl w:val="0"/>
          <w:numId w:val="3"/>
        </w:numPr>
        <w:spacing w:beforeLines="60" w:before="144" w:afterLines="60" w:after="144"/>
      </w:pPr>
      <w:r>
        <w:t xml:space="preserve">David Neville </w:t>
      </w:r>
      <w:r w:rsidR="005971ED">
        <w:t>motioned</w:t>
      </w:r>
      <w:r>
        <w:t xml:space="preserve"> that we not support CCA’s resolution to endorse The Task Force. Todd Coston second, and all were in favor.</w:t>
      </w:r>
    </w:p>
    <w:p w:rsidR="00175C35" w:rsidRDefault="0094614A" w:rsidP="0002607E">
      <w:pPr>
        <w:pStyle w:val="ListParagraph"/>
        <w:numPr>
          <w:ilvl w:val="0"/>
          <w:numId w:val="3"/>
        </w:numPr>
        <w:spacing w:beforeLines="60" w:before="144" w:afterLines="60" w:after="144"/>
      </w:pPr>
      <w:r>
        <w:t>The senate wants to adopt a paper “Effective Practices in Accreditation”. Document was found to have inconsistencies (spelling, etc.) Before we decide to support it, it should be edited and finalized.</w:t>
      </w:r>
    </w:p>
    <w:p w:rsidR="0094614A" w:rsidRPr="00B949BA" w:rsidRDefault="0094614A" w:rsidP="0002607E">
      <w:pPr>
        <w:spacing w:beforeLines="60" w:before="144" w:afterLines="60" w:after="144"/>
        <w:rPr>
          <w:b/>
        </w:rPr>
      </w:pPr>
      <w:r w:rsidRPr="00B949BA">
        <w:rPr>
          <w:b/>
        </w:rPr>
        <w:t>AIQ’s resolution:</w:t>
      </w:r>
    </w:p>
    <w:p w:rsidR="00A06F8C" w:rsidRPr="00B949BA" w:rsidRDefault="00175C35" w:rsidP="00175C35">
      <w:pPr>
        <w:rPr>
          <w:b/>
        </w:rPr>
      </w:pPr>
      <w:r w:rsidRPr="00B949BA">
        <w:rPr>
          <w:b/>
        </w:rPr>
        <w:t>We will need to make a recommendation to Academic Senate, College Council, and CCA.</w:t>
      </w:r>
    </w:p>
    <w:p w:rsidR="00B74290" w:rsidRPr="00B949BA" w:rsidRDefault="0002607E" w:rsidP="00175C35">
      <w:pPr>
        <w:rPr>
          <w:b/>
        </w:rPr>
      </w:pPr>
      <w:r>
        <w:rPr>
          <w:b/>
        </w:rPr>
        <w:t xml:space="preserve">ACTION ITEM: </w:t>
      </w:r>
      <w:r w:rsidR="00B74290" w:rsidRPr="00B949BA">
        <w:rPr>
          <w:b/>
        </w:rPr>
        <w:t>We need to develop a survey of College Services, employee perception of these services…which services</w:t>
      </w:r>
      <w:r w:rsidR="00D4024F">
        <w:rPr>
          <w:b/>
        </w:rPr>
        <w:t>.  Consider the following:</w:t>
      </w:r>
    </w:p>
    <w:p w:rsidR="00B74290" w:rsidRDefault="00B74290" w:rsidP="00B74290">
      <w:pPr>
        <w:pStyle w:val="ListParagraph"/>
      </w:pPr>
      <w:r>
        <w:t>Safety</w:t>
      </w:r>
    </w:p>
    <w:p w:rsidR="00B74290" w:rsidRDefault="00B74290" w:rsidP="00B74290">
      <w:pPr>
        <w:pStyle w:val="ListParagraph"/>
      </w:pPr>
      <w:r>
        <w:t>Help Desk</w:t>
      </w:r>
    </w:p>
    <w:p w:rsidR="00B74290" w:rsidRDefault="00B74290" w:rsidP="00B74290">
      <w:pPr>
        <w:pStyle w:val="ListParagraph"/>
      </w:pPr>
      <w:r>
        <w:t>M&amp;O-cleanliness</w:t>
      </w:r>
      <w:r w:rsidR="00B949BA">
        <w:t>, state of the buildings, scheduling of classes and events (professional development)</w:t>
      </w:r>
    </w:p>
    <w:p w:rsidR="00B949BA" w:rsidRDefault="00B949BA" w:rsidP="00B74290">
      <w:pPr>
        <w:pStyle w:val="ListParagraph"/>
      </w:pPr>
      <w:r>
        <w:t>Curriculum Review</w:t>
      </w:r>
    </w:p>
    <w:p w:rsidR="00B949BA" w:rsidRDefault="00B949BA" w:rsidP="00B74290">
      <w:pPr>
        <w:pStyle w:val="ListParagraph"/>
      </w:pPr>
      <w:r>
        <w:t>Assessment</w:t>
      </w:r>
    </w:p>
    <w:p w:rsidR="00B74290" w:rsidRDefault="00B74290" w:rsidP="00B74290">
      <w:pPr>
        <w:pStyle w:val="ListParagraph"/>
      </w:pPr>
      <w:r>
        <w:t>Parking</w:t>
      </w:r>
    </w:p>
    <w:p w:rsidR="00B949BA" w:rsidRDefault="00B949BA" w:rsidP="00B74290">
      <w:pPr>
        <w:pStyle w:val="ListParagraph"/>
      </w:pPr>
      <w:r>
        <w:t>Admissions and Records-submitting of grades</w:t>
      </w:r>
    </w:p>
    <w:p w:rsidR="00B949BA" w:rsidRDefault="00B949BA" w:rsidP="00B74290">
      <w:pPr>
        <w:pStyle w:val="ListParagraph"/>
      </w:pPr>
      <w:r>
        <w:t>Human Resources-college</w:t>
      </w:r>
    </w:p>
    <w:p w:rsidR="00B949BA" w:rsidRDefault="00B949BA" w:rsidP="00B74290">
      <w:pPr>
        <w:pStyle w:val="ListParagraph"/>
      </w:pPr>
      <w:r>
        <w:t>Business Office</w:t>
      </w:r>
    </w:p>
    <w:p w:rsidR="00B949BA" w:rsidRDefault="00B949BA" w:rsidP="00B74290">
      <w:pPr>
        <w:pStyle w:val="ListParagraph"/>
      </w:pPr>
      <w:r>
        <w:t xml:space="preserve">Software-Moodle, </w:t>
      </w:r>
      <w:proofErr w:type="spellStart"/>
      <w:r>
        <w:t>Curricunet</w:t>
      </w:r>
      <w:proofErr w:type="spellEnd"/>
    </w:p>
    <w:p w:rsidR="00B74290" w:rsidRPr="0002607E" w:rsidRDefault="00B949BA" w:rsidP="00B949BA">
      <w:r w:rsidRPr="0002607E">
        <w:t>We will use the fall student survey as a template for the spring survey.  We will develop a campus wide fall email to let people know about the upcoming spring survey</w:t>
      </w:r>
    </w:p>
    <w:p w:rsidR="00175C35" w:rsidRPr="002D230B" w:rsidRDefault="00175C35" w:rsidP="00B74290">
      <w:pPr>
        <w:pStyle w:val="ListParagraph"/>
        <w:rPr>
          <w:b/>
        </w:rPr>
      </w:pPr>
      <w:proofErr w:type="gramStart"/>
      <w:r w:rsidRPr="002D230B">
        <w:rPr>
          <w:b/>
        </w:rPr>
        <w:t>Calendar for Strategic Directions fall and spring reports.</w:t>
      </w:r>
      <w:proofErr w:type="gramEnd"/>
    </w:p>
    <w:p w:rsidR="00B74290" w:rsidRDefault="00175C35" w:rsidP="00B74290">
      <w:pPr>
        <w:pStyle w:val="ListParagraph"/>
        <w:numPr>
          <w:ilvl w:val="0"/>
          <w:numId w:val="2"/>
        </w:numPr>
        <w:spacing w:before="60" w:after="60" w:line="240" w:lineRule="auto"/>
      </w:pPr>
      <w:r>
        <w:t>September 15: Finalize report.</w:t>
      </w:r>
    </w:p>
    <w:p w:rsidR="00175C35" w:rsidRDefault="00175C35" w:rsidP="00175C35">
      <w:pPr>
        <w:pStyle w:val="ListParagraph"/>
        <w:numPr>
          <w:ilvl w:val="0"/>
          <w:numId w:val="2"/>
        </w:numPr>
        <w:spacing w:before="60" w:after="60" w:line="240" w:lineRule="auto"/>
      </w:pPr>
      <w:r>
        <w:t>September 23:  Send report form to Committee Chairs and others responsible for reporting out on Strategic Directions Initiatives.</w:t>
      </w:r>
    </w:p>
    <w:p w:rsidR="00175C35" w:rsidRPr="003E6679" w:rsidRDefault="00175C35" w:rsidP="00175C35">
      <w:pPr>
        <w:pStyle w:val="ListParagraph"/>
        <w:numPr>
          <w:ilvl w:val="0"/>
          <w:numId w:val="2"/>
        </w:numPr>
        <w:spacing w:before="60" w:after="60" w:line="240" w:lineRule="auto"/>
        <w:rPr>
          <w:i/>
        </w:rPr>
      </w:pPr>
      <w:r w:rsidRPr="003E6679">
        <w:rPr>
          <w:i/>
        </w:rPr>
        <w:t>October 2, 10:30-12:00 Committee Chairs meeting</w:t>
      </w:r>
    </w:p>
    <w:p w:rsidR="00175C35" w:rsidRPr="00AB6CB1" w:rsidRDefault="00175C35" w:rsidP="00175C35">
      <w:pPr>
        <w:pStyle w:val="ListParagraph"/>
        <w:numPr>
          <w:ilvl w:val="0"/>
          <w:numId w:val="2"/>
        </w:numPr>
        <w:spacing w:before="60" w:after="60" w:line="240" w:lineRule="auto"/>
      </w:pPr>
      <w:r w:rsidRPr="00AB6CB1">
        <w:t>Thursday, November 12:  Committee Reports due to AIQ</w:t>
      </w:r>
    </w:p>
    <w:p w:rsidR="00175C35" w:rsidRPr="00AB6CB1" w:rsidRDefault="00175C35" w:rsidP="00175C35">
      <w:pPr>
        <w:pStyle w:val="ListParagraph"/>
        <w:numPr>
          <w:ilvl w:val="0"/>
          <w:numId w:val="2"/>
        </w:numPr>
        <w:spacing w:before="60" w:after="60" w:line="240" w:lineRule="auto"/>
      </w:pPr>
      <w:r w:rsidRPr="00AB6CB1">
        <w:t>November 24: Prepare Fall Committee Report Analysis</w:t>
      </w:r>
    </w:p>
    <w:p w:rsidR="00175C35" w:rsidRPr="00AB6CB1" w:rsidRDefault="00175C35" w:rsidP="00175C35">
      <w:pPr>
        <w:pStyle w:val="ListParagraph"/>
        <w:numPr>
          <w:ilvl w:val="0"/>
          <w:numId w:val="2"/>
        </w:numPr>
        <w:spacing w:before="60" w:after="60" w:line="240" w:lineRule="auto"/>
      </w:pPr>
      <w:r w:rsidRPr="00AB6CB1">
        <w:t>Friday, December 6:  Present report to College Council.</w:t>
      </w:r>
    </w:p>
    <w:p w:rsidR="00175C35" w:rsidRPr="00AB6CB1" w:rsidRDefault="00175C35" w:rsidP="00175C35">
      <w:pPr>
        <w:pStyle w:val="ListParagraph"/>
        <w:numPr>
          <w:ilvl w:val="0"/>
          <w:numId w:val="2"/>
        </w:numPr>
        <w:spacing w:before="60" w:after="60" w:line="240" w:lineRule="auto"/>
      </w:pPr>
      <w:r w:rsidRPr="00AB6CB1">
        <w:t>January 26:  Prepare spring report and send to Committee Chairs</w:t>
      </w:r>
    </w:p>
    <w:p w:rsidR="00175C35" w:rsidRPr="00AB6CB1" w:rsidRDefault="00175C35" w:rsidP="00175C35">
      <w:pPr>
        <w:pStyle w:val="ListParagraph"/>
        <w:numPr>
          <w:ilvl w:val="0"/>
          <w:numId w:val="2"/>
        </w:numPr>
        <w:spacing w:before="60" w:after="60" w:line="240" w:lineRule="auto"/>
      </w:pPr>
      <w:r w:rsidRPr="00AB6CB1">
        <w:t>Thursday, April 21: Year-End Committee Reports due to AIQ</w:t>
      </w:r>
    </w:p>
    <w:p w:rsidR="00175C35" w:rsidRPr="00AB6CB1" w:rsidRDefault="00175C35" w:rsidP="00175C35">
      <w:pPr>
        <w:pStyle w:val="ListParagraph"/>
        <w:numPr>
          <w:ilvl w:val="0"/>
          <w:numId w:val="2"/>
        </w:numPr>
        <w:spacing w:before="60" w:after="60" w:line="240" w:lineRule="auto"/>
      </w:pPr>
      <w:r w:rsidRPr="00AB6CB1">
        <w:t>April 26:  Prepare Spring Committee Report Analysis</w:t>
      </w:r>
    </w:p>
    <w:p w:rsidR="00175C35" w:rsidRDefault="00175C35" w:rsidP="00175C35">
      <w:r w:rsidRPr="00AB6CB1">
        <w:t>Friday, May 6:  Second Annual Year-End Leadership Retreat; AIQ presents report to College Council</w:t>
      </w:r>
    </w:p>
    <w:sectPr w:rsidR="00175C35" w:rsidSect="00A0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C4"/>
    <w:multiLevelType w:val="hybridMultilevel"/>
    <w:tmpl w:val="24D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50EB"/>
    <w:multiLevelType w:val="hybridMultilevel"/>
    <w:tmpl w:val="18C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D2F33"/>
    <w:multiLevelType w:val="hybridMultilevel"/>
    <w:tmpl w:val="2AEE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11605"/>
    <w:multiLevelType w:val="hybridMultilevel"/>
    <w:tmpl w:val="CFE4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31940"/>
    <w:multiLevelType w:val="hybridMultilevel"/>
    <w:tmpl w:val="C87C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35"/>
    <w:rsid w:val="0002607E"/>
    <w:rsid w:val="000A5660"/>
    <w:rsid w:val="00175C35"/>
    <w:rsid w:val="002C5E4A"/>
    <w:rsid w:val="0032272D"/>
    <w:rsid w:val="003337BB"/>
    <w:rsid w:val="00397BEE"/>
    <w:rsid w:val="005971ED"/>
    <w:rsid w:val="006F5F7D"/>
    <w:rsid w:val="0089288C"/>
    <w:rsid w:val="00925186"/>
    <w:rsid w:val="0094614A"/>
    <w:rsid w:val="00A06F8C"/>
    <w:rsid w:val="00B74290"/>
    <w:rsid w:val="00B949BA"/>
    <w:rsid w:val="00BE5906"/>
    <w:rsid w:val="00CE3AD9"/>
    <w:rsid w:val="00D4024F"/>
    <w:rsid w:val="00F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C35"/>
    <w:pPr>
      <w:ind w:left="720"/>
      <w:contextualSpacing/>
    </w:pPr>
  </w:style>
  <w:style w:type="character" w:styleId="Hyperlink">
    <w:name w:val="Hyperlink"/>
    <w:basedOn w:val="DefaultParagraphFont"/>
    <w:uiPriority w:val="99"/>
    <w:unhideWhenUsed/>
    <w:rsid w:val="00175C35"/>
    <w:rPr>
      <w:color w:val="0000FF" w:themeColor="hyperlink"/>
      <w:u w:val="single"/>
    </w:rPr>
  </w:style>
  <w:style w:type="paragraph" w:styleId="NoSpacing">
    <w:name w:val="No Spacing"/>
    <w:uiPriority w:val="1"/>
    <w:qFormat/>
    <w:rsid w:val="00B949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C35"/>
    <w:pPr>
      <w:ind w:left="720"/>
      <w:contextualSpacing/>
    </w:pPr>
  </w:style>
  <w:style w:type="character" w:styleId="Hyperlink">
    <w:name w:val="Hyperlink"/>
    <w:basedOn w:val="DefaultParagraphFont"/>
    <w:uiPriority w:val="99"/>
    <w:unhideWhenUsed/>
    <w:rsid w:val="00175C35"/>
    <w:rPr>
      <w:color w:val="0000FF" w:themeColor="hyperlink"/>
      <w:u w:val="single"/>
    </w:rPr>
  </w:style>
  <w:style w:type="paragraph" w:styleId="NoSpacing">
    <w:name w:val="No Spacing"/>
    <w:uiPriority w:val="1"/>
    <w:qFormat/>
    <w:rsid w:val="00B94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ittees.kccd.edu/bc/committee/accredi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BAD3F1-7C48-483D-8C6B-7B7D8CBB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imguser</cp:lastModifiedBy>
  <cp:revision>2</cp:revision>
  <dcterms:created xsi:type="dcterms:W3CDTF">2015-10-27T20:57:00Z</dcterms:created>
  <dcterms:modified xsi:type="dcterms:W3CDTF">2015-10-27T20:57:00Z</dcterms:modified>
</cp:coreProperties>
</file>