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7"/>
        <w:gridCol w:w="1505"/>
        <w:gridCol w:w="1315"/>
        <w:gridCol w:w="1224"/>
        <w:gridCol w:w="1249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51BA5BBB" w:rsidR="00D244B8" w:rsidRPr="00EC225D" w:rsidRDefault="007221C9" w:rsidP="0038209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2E7ABC">
              <w:rPr>
                <w:rFonts w:asciiTheme="minorHAnsi" w:hAnsiTheme="minorHAnsi"/>
                <w:b/>
                <w:sz w:val="28"/>
                <w:szCs w:val="28"/>
              </w:rPr>
              <w:t>AUTO B</w:t>
            </w:r>
            <w:r w:rsidR="00675359">
              <w:rPr>
                <w:rFonts w:asciiTheme="minorHAnsi" w:hAnsiTheme="minorHAnsi"/>
                <w:b/>
                <w:sz w:val="28"/>
                <w:szCs w:val="28"/>
              </w:rPr>
              <w:t>48WE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7AFB047" w14:textId="77777777" w:rsidR="0021168B" w:rsidRPr="0021168B" w:rsidRDefault="00D244B8" w:rsidP="0021168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sz w:val="22"/>
                <w:szCs w:val="22"/>
              </w:rPr>
            </w:pPr>
            <w:r w:rsidRPr="0021168B">
              <w:rPr>
                <w:rFonts w:asciiTheme="minorHAnsi" w:hAnsiTheme="minorHAnsi"/>
                <w:sz w:val="22"/>
                <w:szCs w:val="22"/>
              </w:rPr>
              <w:t>1.</w:t>
            </w:r>
            <w:r w:rsidR="003C4321" w:rsidRPr="0021168B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21168B" w:rsidRPr="0021168B">
              <w:rPr>
                <w:rFonts w:asciiTheme="minorHAnsi" w:eastAsiaTheme="minorHAnsi" w:hAnsiTheme="minorHAnsi" w:cs="Tahoma"/>
                <w:sz w:val="22"/>
                <w:szCs w:val="22"/>
              </w:rPr>
              <w:t>Articulate the specific work experience objectives in automotive as described by</w:t>
            </w:r>
          </w:p>
          <w:p w14:paraId="3A0A6A7C" w14:textId="77777777" w:rsidR="0021168B" w:rsidRPr="0021168B" w:rsidRDefault="0021168B" w:rsidP="0021168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sz w:val="22"/>
                <w:szCs w:val="22"/>
              </w:rPr>
            </w:pPr>
            <w:r w:rsidRPr="0021168B">
              <w:rPr>
                <w:rFonts w:asciiTheme="minorHAnsi" w:eastAsiaTheme="minorHAnsi" w:hAnsiTheme="minorHAnsi" w:cs="Tahoma"/>
                <w:sz w:val="22"/>
                <w:szCs w:val="22"/>
              </w:rPr>
              <w:t>employer and identify the various skills, knowledge and attitudes necessary to the</w:t>
            </w:r>
          </w:p>
          <w:p w14:paraId="1B8A678D" w14:textId="3CA3F6F5" w:rsidR="003C2F32" w:rsidRPr="0021168B" w:rsidRDefault="0021168B" w:rsidP="0021168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1168B">
              <w:rPr>
                <w:rFonts w:asciiTheme="minorHAnsi" w:eastAsiaTheme="minorHAnsi" w:hAnsiTheme="minorHAnsi" w:cs="Tahoma"/>
                <w:sz w:val="22"/>
                <w:szCs w:val="22"/>
              </w:rPr>
              <w:t>accomplishment</w:t>
            </w:r>
            <w:proofErr w:type="gramEnd"/>
            <w:r w:rsidRPr="0021168B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of those objectives.</w:t>
            </w:r>
          </w:p>
        </w:tc>
        <w:tc>
          <w:tcPr>
            <w:tcW w:w="1505" w:type="dxa"/>
          </w:tcPr>
          <w:p w14:paraId="27B3531B" w14:textId="3F7CFA94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5880635" w14:textId="3D459997" w:rsidR="00D244B8" w:rsidRDefault="00026957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322B2D">
              <w:rPr>
                <w:rFonts w:asciiTheme="minorHAnsi" w:hAnsiTheme="minorHAnsi"/>
                <w:sz w:val="22"/>
                <w:szCs w:val="22"/>
              </w:rPr>
              <w:t>,</w:t>
            </w:r>
            <w:r w:rsidR="009F17F7">
              <w:rPr>
                <w:rFonts w:asciiTheme="minorHAnsi" w:hAnsiTheme="minorHAnsi"/>
                <w:sz w:val="22"/>
                <w:szCs w:val="22"/>
              </w:rPr>
              <w:t>2,</w:t>
            </w:r>
            <w:r w:rsidR="00322B2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4" w:type="dxa"/>
          </w:tcPr>
          <w:p w14:paraId="6E62D919" w14:textId="743AFB00" w:rsidR="00D244B8" w:rsidRDefault="0021168B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I,II,III</w:t>
            </w:r>
            <w:r w:rsidR="009F17F7">
              <w:rPr>
                <w:rFonts w:asciiTheme="minorHAnsi" w:hAnsiTheme="minorHAnsi"/>
                <w:sz w:val="22"/>
                <w:szCs w:val="22"/>
              </w:rPr>
              <w:t>,IV</w:t>
            </w:r>
          </w:p>
        </w:tc>
        <w:tc>
          <w:tcPr>
            <w:tcW w:w="1249" w:type="dxa"/>
          </w:tcPr>
          <w:p w14:paraId="612F769C" w14:textId="102EB140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0DAEE894" w:rsidR="00D244B8" w:rsidRPr="0021168B" w:rsidRDefault="00D244B8" w:rsidP="0021168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1168B">
              <w:rPr>
                <w:rFonts w:asciiTheme="minorHAnsi" w:hAnsiTheme="minorHAnsi"/>
                <w:sz w:val="22"/>
                <w:szCs w:val="22"/>
              </w:rPr>
              <w:t>2.</w:t>
            </w:r>
            <w:r w:rsidR="003C4321" w:rsidRPr="0021168B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21168B" w:rsidRPr="0021168B">
              <w:rPr>
                <w:rFonts w:asciiTheme="minorHAnsi" w:eastAsiaTheme="minorHAnsi" w:hAnsiTheme="minorHAnsi" w:cs="Tahoma"/>
                <w:sz w:val="22"/>
                <w:szCs w:val="22"/>
              </w:rPr>
              <w:t>Demonstrate the acquisition of the various skills, knowledge and attitudes necessary to</w:t>
            </w:r>
            <w:r w:rsidR="0021168B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21168B" w:rsidRPr="0021168B">
              <w:rPr>
                <w:rFonts w:asciiTheme="minorHAnsi" w:eastAsiaTheme="minorHAnsi" w:hAnsiTheme="minorHAnsi" w:cs="Tahoma"/>
                <w:sz w:val="22"/>
                <w:szCs w:val="22"/>
              </w:rPr>
              <w:t>the completion of the work experience objectives in Automotive Technology and the</w:t>
            </w:r>
            <w:r w:rsidR="0021168B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21168B" w:rsidRPr="0021168B">
              <w:rPr>
                <w:rFonts w:asciiTheme="minorHAnsi" w:eastAsiaTheme="minorHAnsi" w:hAnsiTheme="minorHAnsi" w:cs="Tahoma"/>
                <w:sz w:val="22"/>
                <w:szCs w:val="22"/>
              </w:rPr>
              <w:t>ability to effectively meet employer’s job expectations.</w:t>
            </w:r>
          </w:p>
        </w:tc>
        <w:tc>
          <w:tcPr>
            <w:tcW w:w="1505" w:type="dxa"/>
          </w:tcPr>
          <w:p w14:paraId="605982C5" w14:textId="4AD1010E" w:rsidR="00D244B8" w:rsidRDefault="003C432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64FAA71E" w14:textId="6F858E65" w:rsidR="00D244B8" w:rsidRDefault="00026957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322B2D">
              <w:rPr>
                <w:rFonts w:asciiTheme="minorHAnsi" w:hAnsiTheme="minorHAnsi"/>
                <w:sz w:val="22"/>
                <w:szCs w:val="22"/>
              </w:rPr>
              <w:t>,</w:t>
            </w:r>
            <w:r w:rsidR="009F17F7">
              <w:rPr>
                <w:rFonts w:asciiTheme="minorHAnsi" w:hAnsiTheme="minorHAnsi"/>
                <w:sz w:val="22"/>
                <w:szCs w:val="22"/>
              </w:rPr>
              <w:t>2,</w:t>
            </w:r>
            <w:r w:rsidR="00322B2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4" w:type="dxa"/>
          </w:tcPr>
          <w:p w14:paraId="7EEA04C8" w14:textId="71B4B9B7" w:rsidR="00D244B8" w:rsidRDefault="009F17F7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</w:t>
            </w:r>
            <w:r w:rsidR="0021168B">
              <w:rPr>
                <w:rFonts w:asciiTheme="minorHAnsi" w:hAnsiTheme="minorHAnsi"/>
                <w:sz w:val="22"/>
                <w:szCs w:val="22"/>
              </w:rPr>
              <w:t>II,III</w:t>
            </w:r>
            <w:r>
              <w:rPr>
                <w:rFonts w:asciiTheme="minorHAnsi" w:hAnsiTheme="minorHAnsi"/>
                <w:sz w:val="22"/>
                <w:szCs w:val="22"/>
              </w:rPr>
              <w:t>,IV</w:t>
            </w:r>
          </w:p>
        </w:tc>
        <w:tc>
          <w:tcPr>
            <w:tcW w:w="1249" w:type="dxa"/>
          </w:tcPr>
          <w:p w14:paraId="72C67985" w14:textId="5F27368F" w:rsidR="00D244B8" w:rsidRDefault="003C432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4B175E67" w:rsidR="00D244B8" w:rsidRPr="0021168B" w:rsidRDefault="00D244B8" w:rsidP="0021168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1168B">
              <w:rPr>
                <w:rFonts w:asciiTheme="minorHAnsi" w:hAnsiTheme="minorHAnsi"/>
                <w:sz w:val="22"/>
                <w:szCs w:val="22"/>
              </w:rPr>
              <w:t>3.</w:t>
            </w:r>
            <w:r w:rsidR="001500FB" w:rsidRPr="0021168B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21168B" w:rsidRPr="0021168B">
              <w:rPr>
                <w:rFonts w:asciiTheme="minorHAnsi" w:eastAsiaTheme="minorHAnsi" w:hAnsiTheme="minorHAnsi" w:cs="Tahoma"/>
                <w:sz w:val="22"/>
                <w:szCs w:val="22"/>
              </w:rPr>
              <w:t>Identify and analyze the application of acquired skills, knowledge and attitudes to career</w:t>
            </w:r>
            <w:r w:rsidR="0021168B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21168B" w:rsidRPr="0021168B">
              <w:rPr>
                <w:rFonts w:asciiTheme="minorHAnsi" w:eastAsiaTheme="minorHAnsi" w:hAnsiTheme="minorHAnsi" w:cs="Tahoma"/>
                <w:sz w:val="22"/>
                <w:szCs w:val="22"/>
              </w:rPr>
              <w:t>opportunities in Autom</w:t>
            </w:r>
            <w:r w:rsidR="0021168B">
              <w:rPr>
                <w:rFonts w:asciiTheme="minorHAnsi" w:eastAsiaTheme="minorHAnsi" w:hAnsiTheme="minorHAnsi" w:cs="Tahoma"/>
                <w:sz w:val="22"/>
                <w:szCs w:val="22"/>
              </w:rPr>
              <w:t>o</w:t>
            </w:r>
            <w:r w:rsidR="0021168B" w:rsidRPr="0021168B">
              <w:rPr>
                <w:rFonts w:asciiTheme="minorHAnsi" w:eastAsiaTheme="minorHAnsi" w:hAnsiTheme="minorHAnsi" w:cs="Tahoma"/>
                <w:sz w:val="22"/>
                <w:szCs w:val="22"/>
              </w:rPr>
              <w:t>tive.</w:t>
            </w:r>
          </w:p>
        </w:tc>
        <w:tc>
          <w:tcPr>
            <w:tcW w:w="1505" w:type="dxa"/>
          </w:tcPr>
          <w:p w14:paraId="4FD10E09" w14:textId="4F2241B0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214498F" w14:textId="04371BC7" w:rsidR="00D244B8" w:rsidRDefault="00026957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322B2D">
              <w:rPr>
                <w:rFonts w:asciiTheme="minorHAnsi" w:hAnsiTheme="minorHAnsi"/>
                <w:sz w:val="22"/>
                <w:szCs w:val="22"/>
              </w:rPr>
              <w:t>,</w:t>
            </w:r>
            <w:bookmarkStart w:id="0" w:name="_GoBack"/>
            <w:bookmarkEnd w:id="0"/>
            <w:r w:rsidR="00322B2D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4" w:type="dxa"/>
          </w:tcPr>
          <w:p w14:paraId="7F56C810" w14:textId="4629D003" w:rsidR="00D244B8" w:rsidRDefault="0021168B" w:rsidP="00C133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3F461B34" w14:textId="7E64F645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79529062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35E1D7D0" w14:textId="6015E419" w:rsidR="0021168B" w:rsidRPr="0021168B" w:rsidRDefault="0021168B" w:rsidP="0021168B">
            <w:pPr>
              <w:rPr>
                <w:rFonts w:asciiTheme="minorHAnsi" w:hAnsiTheme="minorHAnsi"/>
              </w:rPr>
            </w:pPr>
            <w:r w:rsidRPr="0021168B">
              <w:rPr>
                <w:rFonts w:asciiTheme="minorHAnsi" w:hAnsiTheme="minorHAnsi"/>
              </w:rPr>
              <w:t>1. Demonstrate proficiency in technical skills and safety principles required for industrial employment.</w:t>
            </w:r>
          </w:p>
          <w:p w14:paraId="3FB26A8C" w14:textId="02D557DD" w:rsidR="0021168B" w:rsidRPr="0021168B" w:rsidRDefault="0021168B" w:rsidP="0021168B">
            <w:pPr>
              <w:rPr>
                <w:rFonts w:asciiTheme="minorHAnsi" w:hAnsiTheme="minorHAnsi"/>
              </w:rPr>
            </w:pPr>
            <w:r w:rsidRPr="0021168B">
              <w:rPr>
                <w:rFonts w:asciiTheme="minorHAnsi" w:hAnsiTheme="minorHAnsi"/>
              </w:rPr>
              <w:t>2. Demonstrate their ability to assess, evaluate and solve problems common to automotive, industrial, and agricultural industries.</w:t>
            </w:r>
          </w:p>
          <w:p w14:paraId="7E036D7E" w14:textId="28C1BA4E" w:rsidR="002218C1" w:rsidRPr="0021168B" w:rsidRDefault="0021168B" w:rsidP="0021168B">
            <w:pPr>
              <w:rPr>
                <w:rFonts w:asciiTheme="minorHAnsi" w:hAnsiTheme="minorHAnsi"/>
              </w:rPr>
            </w:pPr>
            <w:r w:rsidRPr="0021168B">
              <w:rPr>
                <w:rFonts w:asciiTheme="minorHAnsi" w:hAnsiTheme="minorHAnsi"/>
              </w:rPr>
              <w:t>3. Demonstrate a thorough understanding of the core material required for transfer to a four year university or certification in the department programs.</w:t>
            </w:r>
          </w:p>
          <w:p w14:paraId="2B151DE6" w14:textId="77777777" w:rsidR="0021168B" w:rsidRPr="002218C1" w:rsidRDefault="0021168B" w:rsidP="0021168B">
            <w:pPr>
              <w:rPr>
                <w:rFonts w:asciiTheme="minorHAnsi" w:hAnsiTheme="minorHAnsi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4AE"/>
    <w:multiLevelType w:val="hybridMultilevel"/>
    <w:tmpl w:val="880CC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26957"/>
    <w:rsid w:val="000F502C"/>
    <w:rsid w:val="001500FB"/>
    <w:rsid w:val="00157A09"/>
    <w:rsid w:val="001E751C"/>
    <w:rsid w:val="0020718A"/>
    <w:rsid w:val="0021168B"/>
    <w:rsid w:val="002218C1"/>
    <w:rsid w:val="0023021F"/>
    <w:rsid w:val="00234C47"/>
    <w:rsid w:val="002363D7"/>
    <w:rsid w:val="00246A74"/>
    <w:rsid w:val="002C363D"/>
    <w:rsid w:val="002E2714"/>
    <w:rsid w:val="002E7ABC"/>
    <w:rsid w:val="002F6073"/>
    <w:rsid w:val="003003BC"/>
    <w:rsid w:val="00320A3F"/>
    <w:rsid w:val="00322B2D"/>
    <w:rsid w:val="003244AB"/>
    <w:rsid w:val="003659C2"/>
    <w:rsid w:val="00382092"/>
    <w:rsid w:val="003C2F32"/>
    <w:rsid w:val="003C4321"/>
    <w:rsid w:val="0040127D"/>
    <w:rsid w:val="0040486A"/>
    <w:rsid w:val="004A5B05"/>
    <w:rsid w:val="005109C4"/>
    <w:rsid w:val="005A5B23"/>
    <w:rsid w:val="005B1CA6"/>
    <w:rsid w:val="005B6865"/>
    <w:rsid w:val="005C10C2"/>
    <w:rsid w:val="00631979"/>
    <w:rsid w:val="00656F0E"/>
    <w:rsid w:val="00675359"/>
    <w:rsid w:val="006807A3"/>
    <w:rsid w:val="00685D6B"/>
    <w:rsid w:val="007106AD"/>
    <w:rsid w:val="007221C9"/>
    <w:rsid w:val="00735683"/>
    <w:rsid w:val="007D5D44"/>
    <w:rsid w:val="008101F8"/>
    <w:rsid w:val="0082492B"/>
    <w:rsid w:val="00865500"/>
    <w:rsid w:val="00881037"/>
    <w:rsid w:val="0095666F"/>
    <w:rsid w:val="00986BEE"/>
    <w:rsid w:val="0099503D"/>
    <w:rsid w:val="009F17F7"/>
    <w:rsid w:val="00A31A73"/>
    <w:rsid w:val="00AF6BC1"/>
    <w:rsid w:val="00B634ED"/>
    <w:rsid w:val="00BF109F"/>
    <w:rsid w:val="00C13308"/>
    <w:rsid w:val="00C57DF0"/>
    <w:rsid w:val="00CE039E"/>
    <w:rsid w:val="00D244B8"/>
    <w:rsid w:val="00D76DC6"/>
    <w:rsid w:val="00D77C48"/>
    <w:rsid w:val="00E0393F"/>
    <w:rsid w:val="00E51880"/>
    <w:rsid w:val="00F4039E"/>
    <w:rsid w:val="00F547B5"/>
    <w:rsid w:val="00F66E88"/>
    <w:rsid w:val="00F73A25"/>
    <w:rsid w:val="00F74E88"/>
    <w:rsid w:val="00F7601A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Justin Flint</cp:lastModifiedBy>
  <cp:revision>6</cp:revision>
  <cp:lastPrinted>2015-03-13T02:59:00Z</cp:lastPrinted>
  <dcterms:created xsi:type="dcterms:W3CDTF">2017-07-13T22:44:00Z</dcterms:created>
  <dcterms:modified xsi:type="dcterms:W3CDTF">2017-07-15T02:17:00Z</dcterms:modified>
</cp:coreProperties>
</file>