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DB" w:rsidRPr="007C7F16" w:rsidRDefault="00235FDB" w:rsidP="00235FDB">
      <w:pPr>
        <w:pStyle w:val="NoSpacing"/>
        <w:rPr>
          <w:b/>
        </w:rPr>
      </w:pPr>
      <w:bookmarkStart w:id="0" w:name="_GoBack"/>
      <w:bookmarkEnd w:id="0"/>
      <w:r w:rsidRPr="007C7F16">
        <w:rPr>
          <w:b/>
        </w:rPr>
        <w:t xml:space="preserve">Reports to Academic Senate for </w:t>
      </w:r>
      <w:r>
        <w:rPr>
          <w:b/>
        </w:rPr>
        <w:t xml:space="preserve">February 5 &amp; </w:t>
      </w:r>
      <w:r w:rsidRPr="007C7F16">
        <w:rPr>
          <w:b/>
        </w:rPr>
        <w:t xml:space="preserve">College Council for </w:t>
      </w:r>
      <w:r>
        <w:rPr>
          <w:b/>
        </w:rPr>
        <w:t>February 7, 2014</w:t>
      </w:r>
    </w:p>
    <w:p w:rsidR="00235FDB" w:rsidRPr="007C7F16" w:rsidRDefault="00235FDB" w:rsidP="00235FDB">
      <w:pPr>
        <w:pStyle w:val="NoSpacing"/>
        <w:ind w:left="360"/>
      </w:pPr>
      <w:r w:rsidRPr="007C7F16">
        <w:t xml:space="preserve">Kate Pluta, faculty co-chair, </w:t>
      </w:r>
      <w:r w:rsidR="00903D07">
        <w:t>February 5</w:t>
      </w:r>
      <w:r>
        <w:t>, 2014</w:t>
      </w:r>
    </w:p>
    <w:p w:rsidR="00235FDB" w:rsidRPr="00FA3864" w:rsidRDefault="00235FDB" w:rsidP="00235FDB">
      <w:pPr>
        <w:pStyle w:val="NoSpacing"/>
        <w:numPr>
          <w:ilvl w:val="0"/>
          <w:numId w:val="1"/>
        </w:numPr>
        <w:ind w:left="720"/>
      </w:pPr>
      <w:r w:rsidRPr="007C7F16">
        <w:rPr>
          <w:b/>
        </w:rPr>
        <w:t>Accreditation Steering Committee (ASC)</w:t>
      </w:r>
      <w:r w:rsidR="00FA3864">
        <w:rPr>
          <w:b/>
        </w:rPr>
        <w:t>—</w:t>
      </w:r>
      <w:r w:rsidR="00FA3864" w:rsidRPr="00FA3864">
        <w:t>met January 28, 2014</w:t>
      </w:r>
    </w:p>
    <w:p w:rsidR="00235FDB" w:rsidRPr="007C7F16" w:rsidRDefault="00235FDB" w:rsidP="00235FDB">
      <w:pPr>
        <w:pStyle w:val="NoSpacing"/>
        <w:numPr>
          <w:ilvl w:val="0"/>
          <w:numId w:val="1"/>
        </w:numPr>
        <w:ind w:left="720"/>
        <w:rPr>
          <w:b/>
        </w:rPr>
      </w:pPr>
      <w:r w:rsidRPr="007C7F16">
        <w:rPr>
          <w:b/>
        </w:rPr>
        <w:t>Program Review Committee (PRC)</w:t>
      </w:r>
      <w:r w:rsidR="00FA3864">
        <w:rPr>
          <w:b/>
        </w:rPr>
        <w:t>—</w:t>
      </w:r>
      <w:r w:rsidR="00FA3864" w:rsidRPr="00FA3864">
        <w:t>met February 4, 2014</w:t>
      </w:r>
    </w:p>
    <w:p w:rsidR="00235FDB" w:rsidRPr="007C7F16" w:rsidRDefault="00235FDB" w:rsidP="00235FDB">
      <w:pPr>
        <w:pStyle w:val="NoSpacing"/>
        <w:rPr>
          <w:b/>
        </w:rPr>
      </w:pPr>
    </w:p>
    <w:p w:rsidR="00235FDB" w:rsidRPr="007C7F16" w:rsidRDefault="00235FDB" w:rsidP="00235FDB">
      <w:pPr>
        <w:pStyle w:val="NoSpacing"/>
        <w:rPr>
          <w:b/>
        </w:rPr>
      </w:pPr>
      <w:r w:rsidRPr="007C7F16">
        <w:rPr>
          <w:b/>
        </w:rPr>
        <w:t>ASC focus:</w:t>
      </w:r>
    </w:p>
    <w:p w:rsidR="00235FDB" w:rsidRDefault="00235FDB" w:rsidP="00FA3864">
      <w:pPr>
        <w:pStyle w:val="NoSpacing"/>
        <w:numPr>
          <w:ilvl w:val="0"/>
          <w:numId w:val="3"/>
        </w:numPr>
        <w:ind w:left="360"/>
      </w:pPr>
      <w:r>
        <w:t>BC is sending four people to the Academic Senate’s Accreditation Institute:  John Carpenter (Assessment and Curriculum), Kimberly Nickell (PRC and ASC), Kate Pluta (ASC and PRC), and Bonnie Suderman.</w:t>
      </w:r>
    </w:p>
    <w:p w:rsidR="00235FDB" w:rsidRDefault="00235FDB" w:rsidP="00FA3864">
      <w:pPr>
        <w:pStyle w:val="NoSpacing"/>
        <w:numPr>
          <w:ilvl w:val="0"/>
          <w:numId w:val="3"/>
        </w:numPr>
        <w:ind w:left="360"/>
      </w:pPr>
      <w:r>
        <w:t xml:space="preserve">ACCJC has posted proposed revisions of the Eligibility Requirements and Accreditation Standards on its website:  </w:t>
      </w:r>
      <w:hyperlink r:id="rId6" w:history="1">
        <w:r w:rsidRPr="00A7786F">
          <w:rPr>
            <w:rStyle w:val="Hyperlink"/>
          </w:rPr>
          <w:t>http://www.accjc.org/</w:t>
        </w:r>
      </w:hyperlink>
      <w:r>
        <w:t xml:space="preserve">  </w:t>
      </w:r>
      <w:proofErr w:type="gramStart"/>
      <w:r>
        <w:t>They</w:t>
      </w:r>
      <w:proofErr w:type="gramEnd"/>
      <w:r>
        <w:t xml:space="preserve"> invite comments; ASC will be working on this project.</w:t>
      </w:r>
    </w:p>
    <w:p w:rsidR="00FA3864" w:rsidRDefault="00FA3864" w:rsidP="00FA3864">
      <w:pPr>
        <w:pStyle w:val="NoSpacing"/>
        <w:numPr>
          <w:ilvl w:val="0"/>
          <w:numId w:val="3"/>
        </w:numPr>
        <w:ind w:left="360"/>
      </w:pPr>
      <w:r>
        <w:t xml:space="preserve">Sonya, Nan, and Kate </w:t>
      </w:r>
      <w:r w:rsidR="00235FDB">
        <w:t>are participating as members of site visit teams this semester</w:t>
      </w:r>
      <w:r>
        <w:t>.</w:t>
      </w:r>
    </w:p>
    <w:p w:rsidR="00235FDB" w:rsidRDefault="00235FDB" w:rsidP="00FA3864">
      <w:pPr>
        <w:pStyle w:val="NoSpacing"/>
        <w:numPr>
          <w:ilvl w:val="0"/>
          <w:numId w:val="3"/>
        </w:numPr>
        <w:ind w:left="360"/>
      </w:pPr>
      <w:r>
        <w:t>ASC is having a work session/retreat Friday, February 28, to focus on expanding its scope to include institutional effectiveness.  The tentative committee name would change to Accreditation &amp; Institutional Quality (AIQ).</w:t>
      </w:r>
    </w:p>
    <w:p w:rsidR="00235FDB" w:rsidRPr="007C7F16" w:rsidRDefault="00235FDB" w:rsidP="00FA3864">
      <w:pPr>
        <w:pStyle w:val="NoSpacing"/>
      </w:pPr>
    </w:p>
    <w:p w:rsidR="00235FDB" w:rsidRPr="007C7F16" w:rsidRDefault="00235FDB" w:rsidP="00235FDB">
      <w:pPr>
        <w:pStyle w:val="NoSpacing"/>
        <w:rPr>
          <w:b/>
        </w:rPr>
      </w:pPr>
      <w:r w:rsidRPr="007C7F16">
        <w:rPr>
          <w:b/>
        </w:rPr>
        <w:t>PRC focus:</w:t>
      </w:r>
    </w:p>
    <w:p w:rsidR="00235FDB" w:rsidRDefault="00235FDB" w:rsidP="00903D07">
      <w:pPr>
        <w:pStyle w:val="NoSpacing"/>
        <w:numPr>
          <w:ilvl w:val="0"/>
          <w:numId w:val="7"/>
        </w:numPr>
      </w:pPr>
      <w:r>
        <w:t>The Three-year Comprehensive Program Review is being piloted this semester.</w:t>
      </w:r>
    </w:p>
    <w:p w:rsidR="00903D07" w:rsidRDefault="00903D07" w:rsidP="00903D07">
      <w:pPr>
        <w:pStyle w:val="Default"/>
        <w:numPr>
          <w:ilvl w:val="1"/>
          <w:numId w:val="7"/>
        </w:numPr>
        <w:rPr>
          <w:rFonts w:asciiTheme="minorHAnsi" w:hAnsiTheme="minorHAnsi"/>
          <w:sz w:val="22"/>
          <w:szCs w:val="22"/>
        </w:rPr>
      </w:pPr>
      <w:r>
        <w:rPr>
          <w:rFonts w:asciiTheme="minorHAnsi" w:hAnsiTheme="minorHAnsi" w:cs="Trebuchet MS"/>
          <w:bCs/>
          <w:sz w:val="22"/>
          <w:szCs w:val="22"/>
        </w:rPr>
        <w:t>CTE:  Vocational Nursing (Jennifer Johnson)</w:t>
      </w:r>
    </w:p>
    <w:p w:rsidR="00903D07" w:rsidRDefault="00903D07" w:rsidP="00903D07">
      <w:pPr>
        <w:pStyle w:val="Default"/>
        <w:numPr>
          <w:ilvl w:val="1"/>
          <w:numId w:val="7"/>
        </w:numPr>
        <w:rPr>
          <w:rFonts w:asciiTheme="minorHAnsi" w:hAnsiTheme="minorHAnsi"/>
          <w:sz w:val="22"/>
          <w:szCs w:val="22"/>
        </w:rPr>
      </w:pPr>
      <w:r>
        <w:rPr>
          <w:rFonts w:asciiTheme="minorHAnsi" w:hAnsiTheme="minorHAnsi" w:cs="Trebuchet MS"/>
          <w:bCs/>
          <w:sz w:val="22"/>
          <w:szCs w:val="22"/>
        </w:rPr>
        <w:t xml:space="preserve">ADMIN:  Technology Support Services, Info and Media Services (Kristin Rabe) </w:t>
      </w:r>
    </w:p>
    <w:p w:rsidR="00903D07" w:rsidRDefault="00903D07" w:rsidP="00903D07">
      <w:pPr>
        <w:pStyle w:val="Default"/>
        <w:numPr>
          <w:ilvl w:val="1"/>
          <w:numId w:val="7"/>
        </w:numPr>
        <w:rPr>
          <w:rFonts w:asciiTheme="minorHAnsi" w:hAnsiTheme="minorHAnsi"/>
          <w:sz w:val="22"/>
          <w:szCs w:val="22"/>
        </w:rPr>
      </w:pPr>
      <w:r>
        <w:rPr>
          <w:rFonts w:asciiTheme="minorHAnsi" w:hAnsiTheme="minorHAnsi" w:cs="Trebuchet MS"/>
          <w:bCs/>
          <w:sz w:val="22"/>
          <w:szCs w:val="22"/>
        </w:rPr>
        <w:t>STUDENT SERVICES:  Counseling (Sue Granger-Dickson)</w:t>
      </w:r>
    </w:p>
    <w:p w:rsidR="00903D07" w:rsidRDefault="00903D07" w:rsidP="00903D07">
      <w:pPr>
        <w:pStyle w:val="Default"/>
        <w:numPr>
          <w:ilvl w:val="1"/>
          <w:numId w:val="7"/>
        </w:numPr>
        <w:rPr>
          <w:rFonts w:asciiTheme="minorHAnsi" w:hAnsiTheme="minorHAnsi"/>
          <w:sz w:val="22"/>
          <w:szCs w:val="22"/>
        </w:rPr>
      </w:pPr>
      <w:r>
        <w:rPr>
          <w:rFonts w:asciiTheme="minorHAnsi" w:hAnsiTheme="minorHAnsi" w:cs="Trebuchet MS"/>
          <w:bCs/>
          <w:sz w:val="22"/>
          <w:szCs w:val="22"/>
        </w:rPr>
        <w:t>INSTRUCTIONAL:  American Sign Language (Tom Moran)</w:t>
      </w:r>
    </w:p>
    <w:p w:rsidR="00235FDB" w:rsidRDefault="00235FDB" w:rsidP="00903D07">
      <w:pPr>
        <w:pStyle w:val="NoSpacing"/>
        <w:numPr>
          <w:ilvl w:val="0"/>
          <w:numId w:val="7"/>
        </w:numPr>
      </w:pPr>
      <w:r>
        <w:t>The committee will develop a</w:t>
      </w:r>
      <w:r w:rsidR="00903D07">
        <w:t xml:space="preserve"> cycle for the Comprehensive PR for all college programs (administrative, student services, and instructional).  The distribution of programs (about a third each year) is dependent upon the master list of curriculum</w:t>
      </w:r>
      <w:r w:rsidR="00FA3864">
        <w:t xml:space="preserve">, which is being updated in the </w:t>
      </w:r>
      <w:r w:rsidR="00903D07">
        <w:t>Office of Instructional Affairs.</w:t>
      </w:r>
    </w:p>
    <w:p w:rsidR="00235FDB" w:rsidRDefault="00235FDB" w:rsidP="00903D07">
      <w:pPr>
        <w:pStyle w:val="NoSpacing"/>
        <w:numPr>
          <w:ilvl w:val="0"/>
          <w:numId w:val="7"/>
        </w:numPr>
      </w:pPr>
      <w:r>
        <w:t xml:space="preserve">The </w:t>
      </w:r>
      <w:r w:rsidR="00FA3864">
        <w:t xml:space="preserve">Program Review </w:t>
      </w:r>
      <w:r>
        <w:t xml:space="preserve">Annual Update </w:t>
      </w:r>
      <w:r w:rsidR="00903D07">
        <w:t xml:space="preserve">process will begin this spring (forms are being </w:t>
      </w:r>
      <w:r>
        <w:t xml:space="preserve">updated based on </w:t>
      </w:r>
      <w:r w:rsidR="00FA3864">
        <w:t xml:space="preserve">the fall </w:t>
      </w:r>
      <w:r>
        <w:t>evaluation).</w:t>
      </w:r>
      <w:r w:rsidR="005C3540">
        <w:t xml:space="preserve">  The calendar is also being updated.</w:t>
      </w:r>
    </w:p>
    <w:p w:rsidR="00FA3864" w:rsidRDefault="00FA3864" w:rsidP="00903D07">
      <w:pPr>
        <w:pStyle w:val="NoSpacing"/>
        <w:numPr>
          <w:ilvl w:val="0"/>
          <w:numId w:val="7"/>
        </w:numPr>
      </w:pPr>
      <w:r>
        <w:t>The commit</w:t>
      </w:r>
      <w:r w:rsidR="005C3540">
        <w:t>tee is developing a handbook for training.</w:t>
      </w:r>
    </w:p>
    <w:p w:rsidR="00235FDB" w:rsidRDefault="00235FDB" w:rsidP="00903D07">
      <w:pPr>
        <w:pStyle w:val="NoSpacing"/>
        <w:numPr>
          <w:ilvl w:val="0"/>
          <w:numId w:val="7"/>
        </w:numPr>
      </w:pPr>
      <w:r>
        <w:t xml:space="preserve">Phase 2 </w:t>
      </w:r>
      <w:r w:rsidR="00FA3864">
        <w:t xml:space="preserve">of the Annual Update process </w:t>
      </w:r>
      <w:r>
        <w:t>will roll out next fall</w:t>
      </w:r>
      <w:r>
        <w:sym w:font="Wingdings" w:char="F0E0"/>
      </w:r>
      <w:r>
        <w:t xml:space="preserve"> Certificates of Achievement, Liberal Arts</w:t>
      </w:r>
      <w:r w:rsidR="00FA3864">
        <w:t>,</w:t>
      </w:r>
      <w:r>
        <w:t xml:space="preserve"> and Liberal Studies.</w:t>
      </w:r>
    </w:p>
    <w:p w:rsidR="00235FDB" w:rsidRDefault="00FA3864" w:rsidP="00903D07">
      <w:pPr>
        <w:pStyle w:val="NoSpacing"/>
        <w:numPr>
          <w:ilvl w:val="0"/>
          <w:numId w:val="7"/>
        </w:numPr>
      </w:pPr>
      <w:r>
        <w:t>District Institutional Researcher Michael Carley made</w:t>
      </w:r>
      <w:r w:rsidR="00235FDB">
        <w:t xml:space="preserve"> a presentation</w:t>
      </w:r>
      <w:r>
        <w:t xml:space="preserve"> which examined </w:t>
      </w:r>
      <w:r w:rsidR="005C3540">
        <w:t xml:space="preserve">data </w:t>
      </w:r>
      <w:r>
        <w:t>options for the program review process.  PRC recognizes the need for providing data which will allow programs to analyze all the components of their programs, including required courses from other disciplines.  Based on the presentation and discussion</w:t>
      </w:r>
      <w:r w:rsidR="005C3540">
        <w:t>,</w:t>
      </w:r>
      <w:r>
        <w:t xml:space="preserve"> the committee has developed recommendations and will revise the Annual Update form and handbook accordingly.</w:t>
      </w:r>
      <w:r w:rsidR="00235FDB">
        <w:t xml:space="preserve">  </w:t>
      </w:r>
    </w:p>
    <w:p w:rsidR="00235FDB" w:rsidRPr="007C7F16" w:rsidRDefault="00235FDB" w:rsidP="00235FDB">
      <w:pPr>
        <w:pStyle w:val="NoSpacing"/>
      </w:pPr>
    </w:p>
    <w:p w:rsidR="00235FDB" w:rsidRPr="007C7F16" w:rsidRDefault="00235FDB" w:rsidP="00235FDB">
      <w:pPr>
        <w:pStyle w:val="NoSpacing"/>
      </w:pPr>
      <w:r w:rsidRPr="007C7F16">
        <w:t>If you have any questions, please contact me, or your representatives on the committees:</w:t>
      </w:r>
    </w:p>
    <w:p w:rsidR="00235FDB" w:rsidRPr="007C7F16" w:rsidRDefault="005C3540" w:rsidP="005C3540">
      <w:pPr>
        <w:pStyle w:val="NoSpacing"/>
      </w:pPr>
      <w:r>
        <w:rPr>
          <w:b/>
        </w:rPr>
        <w:t xml:space="preserve">   </w:t>
      </w:r>
      <w:r w:rsidR="00235FDB" w:rsidRPr="007C7F16">
        <w:rPr>
          <w:b/>
        </w:rPr>
        <w:t>ASC:</w:t>
      </w:r>
      <w:r w:rsidR="00235FDB" w:rsidRPr="007C7F16">
        <w:t xml:space="preserve">   </w:t>
      </w:r>
    </w:p>
    <w:p w:rsidR="00235FDB" w:rsidRPr="007C7F16" w:rsidRDefault="00235FDB" w:rsidP="005C3540">
      <w:pPr>
        <w:pStyle w:val="NoSpacing"/>
        <w:ind w:left="720"/>
      </w:pPr>
      <w:r w:rsidRPr="007C7F16">
        <w:rPr>
          <w:b/>
        </w:rPr>
        <w:t>Faculty:</w:t>
      </w:r>
      <w:r w:rsidRPr="007C7F16">
        <w:t xml:space="preserve">  Basic Skills—Odella Johnson, </w:t>
      </w:r>
      <w:r w:rsidRPr="007C7F16">
        <w:rPr>
          <w:i/>
        </w:rPr>
        <w:t>CTE—vacant</w:t>
      </w:r>
      <w:r w:rsidRPr="007C7F16">
        <w:t xml:space="preserve">, General Education—Rachel Vickrey, </w:t>
      </w:r>
    </w:p>
    <w:p w:rsidR="00235FDB" w:rsidRPr="007C7F16" w:rsidRDefault="00235FDB" w:rsidP="005C3540">
      <w:pPr>
        <w:pStyle w:val="NoSpacing"/>
        <w:ind w:left="720"/>
      </w:pPr>
      <w:proofErr w:type="gramStart"/>
      <w:r w:rsidRPr="007C7F16">
        <w:t>Library—Kirk Russell, Program Review Liaison—Kim Nickell, Student Services—</w:t>
      </w:r>
      <w:r w:rsidR="00FA3864">
        <w:t>Bill La</w:t>
      </w:r>
      <w:r w:rsidRPr="007C7F16">
        <w:t xml:space="preserve">, </w:t>
      </w:r>
      <w:r w:rsidRPr="007C7F16">
        <w:rPr>
          <w:i/>
        </w:rPr>
        <w:t>Assessment Committee Liaison—vacant</w:t>
      </w:r>
      <w:r w:rsidRPr="007C7F16">
        <w:t>, and At-Large—Andrea Garrison.</w:t>
      </w:r>
      <w:proofErr w:type="gramEnd"/>
      <w:r w:rsidRPr="007C7F16">
        <w:t xml:space="preserve">  </w:t>
      </w:r>
    </w:p>
    <w:p w:rsidR="00235FDB" w:rsidRPr="007C7F16" w:rsidRDefault="00235FDB" w:rsidP="005C3540">
      <w:pPr>
        <w:pStyle w:val="NoSpacing"/>
        <w:ind w:left="720"/>
      </w:pPr>
      <w:proofErr w:type="gramStart"/>
      <w:r w:rsidRPr="007C7F16">
        <w:rPr>
          <w:b/>
        </w:rPr>
        <w:t>Classified:</w:t>
      </w:r>
      <w:r w:rsidRPr="007C7F16">
        <w:t xml:space="preserve">   Jennifer Marden and Shannon Musser.</w:t>
      </w:r>
      <w:proofErr w:type="gramEnd"/>
      <w:r w:rsidRPr="007C7F16">
        <w:t xml:space="preserve">  </w:t>
      </w:r>
    </w:p>
    <w:p w:rsidR="00235FDB" w:rsidRPr="007C7F16" w:rsidRDefault="00235FDB" w:rsidP="005C3540">
      <w:pPr>
        <w:pStyle w:val="NoSpacing"/>
        <w:ind w:left="720"/>
      </w:pPr>
      <w:r w:rsidRPr="007C7F16">
        <w:rPr>
          <w:b/>
        </w:rPr>
        <w:t>Administration:</w:t>
      </w:r>
      <w:r w:rsidRPr="007C7F16">
        <w:t xml:space="preserve">  Nan Gomez-Heitzeberg (co-chair), Bonnie Suderman, Todd Coston</w:t>
      </w:r>
      <w:r w:rsidR="00FA3864">
        <w:t>, and Sue Granger-Dickson</w:t>
      </w:r>
      <w:r w:rsidRPr="007C7F16">
        <w:t xml:space="preserve">.  </w:t>
      </w:r>
    </w:p>
    <w:p w:rsidR="00235FDB" w:rsidRPr="007C7F16" w:rsidRDefault="00235FDB" w:rsidP="005C3540">
      <w:pPr>
        <w:pStyle w:val="NoSpacing"/>
        <w:ind w:left="720"/>
      </w:pPr>
      <w:r w:rsidRPr="007C7F16">
        <w:rPr>
          <w:b/>
        </w:rPr>
        <w:t>Research representative from District Office:</w:t>
      </w:r>
      <w:r w:rsidRPr="007C7F16">
        <w:t xml:space="preserve">  Lisa Fitzgerald.</w:t>
      </w:r>
    </w:p>
    <w:p w:rsidR="00235FDB" w:rsidRPr="007C7F16" w:rsidRDefault="00235FDB" w:rsidP="00235FDB">
      <w:pPr>
        <w:pStyle w:val="NoSpacing"/>
      </w:pPr>
    </w:p>
    <w:p w:rsidR="00235FDB" w:rsidRPr="007C7F16" w:rsidRDefault="005C3540" w:rsidP="00235FDB">
      <w:pPr>
        <w:pStyle w:val="NoSpacing"/>
      </w:pPr>
      <w:r>
        <w:rPr>
          <w:b/>
        </w:rPr>
        <w:t xml:space="preserve">   </w:t>
      </w:r>
      <w:r w:rsidR="00235FDB" w:rsidRPr="007C7F16">
        <w:rPr>
          <w:b/>
        </w:rPr>
        <w:t>PRC:</w:t>
      </w:r>
      <w:r w:rsidR="00235FDB" w:rsidRPr="007C7F16">
        <w:t xml:space="preserve">  </w:t>
      </w:r>
    </w:p>
    <w:p w:rsidR="00235FDB" w:rsidRPr="007C7F16" w:rsidRDefault="00235FDB" w:rsidP="005C3540">
      <w:pPr>
        <w:pStyle w:val="NoSpacing"/>
        <w:ind w:left="720"/>
      </w:pPr>
      <w:r w:rsidRPr="007C7F16">
        <w:rPr>
          <w:b/>
        </w:rPr>
        <w:t>Faculty:</w:t>
      </w:r>
      <w:r w:rsidRPr="007C7F16">
        <w:t xml:space="preserve">  Basic Skills—Kim Nickell, CTE—Greg Chamberlain, General Education—Billie Jo Rice, </w:t>
      </w:r>
    </w:p>
    <w:p w:rsidR="00235FDB" w:rsidRPr="007C7F16" w:rsidRDefault="00235FDB" w:rsidP="005C3540">
      <w:pPr>
        <w:pStyle w:val="NoSpacing"/>
        <w:ind w:left="720"/>
      </w:pPr>
      <w:proofErr w:type="gramStart"/>
      <w:r w:rsidRPr="007C7F16">
        <w:t>Library—Anna Agenjo, Faculty Chair and Directors Council—Jennifer Johnson, Student Services—Kathy Rosellini, Assessment Committee liaison—John Carpenter, At-Large—Lynn Krausse.</w:t>
      </w:r>
      <w:proofErr w:type="gramEnd"/>
      <w:r w:rsidRPr="007C7F16">
        <w:t xml:space="preserve">  </w:t>
      </w:r>
    </w:p>
    <w:p w:rsidR="00235FDB" w:rsidRPr="007C7F16" w:rsidRDefault="00235FDB" w:rsidP="005C3540">
      <w:pPr>
        <w:pStyle w:val="NoSpacing"/>
        <w:ind w:left="720"/>
      </w:pPr>
      <w:proofErr w:type="gramStart"/>
      <w:r w:rsidRPr="007C7F16">
        <w:rPr>
          <w:b/>
        </w:rPr>
        <w:t>Classified:</w:t>
      </w:r>
      <w:r w:rsidRPr="007C7F16">
        <w:t xml:space="preserve">  Meg Stidham, Kristin Rabe, and Bernadette Martinez.</w:t>
      </w:r>
      <w:proofErr w:type="gramEnd"/>
      <w:r w:rsidRPr="007C7F16">
        <w:t xml:space="preserve">  </w:t>
      </w:r>
    </w:p>
    <w:p w:rsidR="00235FDB" w:rsidRPr="007C7F16" w:rsidRDefault="00235FDB" w:rsidP="005C3540">
      <w:pPr>
        <w:pStyle w:val="NoSpacing"/>
        <w:ind w:left="720"/>
      </w:pPr>
      <w:r w:rsidRPr="007C7F16">
        <w:rPr>
          <w:b/>
        </w:rPr>
        <w:t>Administration:</w:t>
      </w:r>
      <w:r w:rsidRPr="007C7F16">
        <w:t xml:space="preserve">  Manny Mourtzanos (co-chair) and Liz Rozell.  </w:t>
      </w:r>
    </w:p>
    <w:p w:rsidR="00235FDB" w:rsidRPr="007C7F16" w:rsidRDefault="00235FDB" w:rsidP="005C3540">
      <w:pPr>
        <w:pStyle w:val="NoSpacing"/>
        <w:ind w:left="720"/>
      </w:pPr>
      <w:r w:rsidRPr="007C7F16">
        <w:rPr>
          <w:b/>
        </w:rPr>
        <w:t>Research representative from District Office:</w:t>
      </w:r>
      <w:r w:rsidRPr="007C7F16">
        <w:t xml:space="preserve">  Michael Carley. </w:t>
      </w:r>
    </w:p>
    <w:p w:rsidR="00235FDB" w:rsidRPr="007C7F16" w:rsidRDefault="00235FDB" w:rsidP="00235FDB"/>
    <w:p w:rsidR="00F00ACA" w:rsidRDefault="00F00ACA"/>
    <w:sectPr w:rsidR="00F00ACA" w:rsidSect="00FA386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616"/>
    <w:multiLevelType w:val="hybridMultilevel"/>
    <w:tmpl w:val="9B964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317FBC"/>
    <w:multiLevelType w:val="hybridMultilevel"/>
    <w:tmpl w:val="618CC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6764F"/>
    <w:multiLevelType w:val="hybridMultilevel"/>
    <w:tmpl w:val="2FEC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925BF"/>
    <w:multiLevelType w:val="hybridMultilevel"/>
    <w:tmpl w:val="86B0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32FDB"/>
    <w:multiLevelType w:val="hybridMultilevel"/>
    <w:tmpl w:val="6C4862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7DE76A93"/>
    <w:multiLevelType w:val="hybridMultilevel"/>
    <w:tmpl w:val="B7802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DB"/>
    <w:rsid w:val="00235FDB"/>
    <w:rsid w:val="004F18E4"/>
    <w:rsid w:val="005C3540"/>
    <w:rsid w:val="006B79C6"/>
    <w:rsid w:val="00903D07"/>
    <w:rsid w:val="00F00ACA"/>
    <w:rsid w:val="00F32627"/>
    <w:rsid w:val="00FA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FDB"/>
    <w:pPr>
      <w:spacing w:line="240" w:lineRule="auto"/>
    </w:pPr>
  </w:style>
  <w:style w:type="paragraph" w:styleId="ListParagraph">
    <w:name w:val="List Paragraph"/>
    <w:basedOn w:val="Normal"/>
    <w:uiPriority w:val="34"/>
    <w:qFormat/>
    <w:rsid w:val="00235FDB"/>
    <w:pPr>
      <w:spacing w:after="0" w:line="240" w:lineRule="auto"/>
      <w:ind w:left="720"/>
    </w:pPr>
    <w:rPr>
      <w:rFonts w:ascii="Calibri" w:eastAsia="Times New Roman" w:hAnsi="Calibri" w:cs="Times New Roman"/>
    </w:rPr>
  </w:style>
  <w:style w:type="character" w:styleId="Hyperlink">
    <w:name w:val="Hyperlink"/>
    <w:basedOn w:val="DefaultParagraphFont"/>
    <w:uiPriority w:val="99"/>
    <w:unhideWhenUsed/>
    <w:rsid w:val="00235FDB"/>
    <w:rPr>
      <w:color w:val="0000FF"/>
      <w:u w:val="single"/>
    </w:rPr>
  </w:style>
  <w:style w:type="paragraph" w:customStyle="1" w:styleId="Default">
    <w:name w:val="Default"/>
    <w:rsid w:val="00903D07"/>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FDB"/>
    <w:pPr>
      <w:spacing w:line="240" w:lineRule="auto"/>
    </w:pPr>
  </w:style>
  <w:style w:type="paragraph" w:styleId="ListParagraph">
    <w:name w:val="List Paragraph"/>
    <w:basedOn w:val="Normal"/>
    <w:uiPriority w:val="34"/>
    <w:qFormat/>
    <w:rsid w:val="00235FDB"/>
    <w:pPr>
      <w:spacing w:after="0" w:line="240" w:lineRule="auto"/>
      <w:ind w:left="720"/>
    </w:pPr>
    <w:rPr>
      <w:rFonts w:ascii="Calibri" w:eastAsia="Times New Roman" w:hAnsi="Calibri" w:cs="Times New Roman"/>
    </w:rPr>
  </w:style>
  <w:style w:type="character" w:styleId="Hyperlink">
    <w:name w:val="Hyperlink"/>
    <w:basedOn w:val="DefaultParagraphFont"/>
    <w:uiPriority w:val="99"/>
    <w:unhideWhenUsed/>
    <w:rsid w:val="00235FDB"/>
    <w:rPr>
      <w:color w:val="0000FF"/>
      <w:u w:val="single"/>
    </w:rPr>
  </w:style>
  <w:style w:type="paragraph" w:customStyle="1" w:styleId="Default">
    <w:name w:val="Default"/>
    <w:rsid w:val="00903D0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j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imguser</dc:creator>
  <cp:lastModifiedBy>margaret.head</cp:lastModifiedBy>
  <cp:revision>2</cp:revision>
  <dcterms:created xsi:type="dcterms:W3CDTF">2014-02-10T15:45:00Z</dcterms:created>
  <dcterms:modified xsi:type="dcterms:W3CDTF">2014-02-10T15:45:00Z</dcterms:modified>
</cp:coreProperties>
</file>