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28ADD3B5" w:rsidR="00D244B8" w:rsidRPr="00EC225D" w:rsidRDefault="007221C9" w:rsidP="00DA44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D2402C">
              <w:rPr>
                <w:rFonts w:asciiTheme="minorHAnsi" w:hAnsiTheme="minorHAnsi"/>
                <w:b/>
                <w:sz w:val="28"/>
                <w:szCs w:val="28"/>
              </w:rPr>
              <w:t>ANSC</w:t>
            </w:r>
            <w:r w:rsidR="00735D1A">
              <w:rPr>
                <w:rFonts w:asciiTheme="minorHAnsi" w:hAnsiTheme="minorHAnsi"/>
                <w:b/>
                <w:sz w:val="28"/>
                <w:szCs w:val="28"/>
              </w:rPr>
              <w:t xml:space="preserve"> B</w:t>
            </w:r>
            <w:r w:rsidR="004D7B8E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DA4483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0AAEC140" w:rsidR="003C2F32" w:rsidRPr="00BA20B9" w:rsidRDefault="00D244B8" w:rsidP="00DA448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12B0">
              <w:rPr>
                <w:rFonts w:asciiTheme="minorHAnsi" w:hAnsiTheme="minorHAnsi"/>
                <w:sz w:val="22"/>
                <w:szCs w:val="22"/>
              </w:rPr>
              <w:t>1.</w:t>
            </w:r>
            <w:r w:rsidR="006B6E92"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DA4483">
              <w:rPr>
                <w:rFonts w:ascii="Calibri" w:hAnsi="Calibri"/>
                <w:color w:val="000000"/>
                <w:sz w:val="22"/>
                <w:szCs w:val="22"/>
              </w:rPr>
              <w:t>Identify normal and abnormal vital statistics for specific large animal species (emphasis on farm animals).</w:t>
            </w:r>
          </w:p>
        </w:tc>
        <w:tc>
          <w:tcPr>
            <w:tcW w:w="1505" w:type="dxa"/>
          </w:tcPr>
          <w:p w14:paraId="27B3531B" w14:textId="15B6E122" w:rsidR="00D244B8" w:rsidRDefault="001B24F1" w:rsidP="001B2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25880635" w14:textId="05F55B85" w:rsidR="00D244B8" w:rsidRDefault="00B4702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123</w:t>
            </w:r>
          </w:p>
        </w:tc>
        <w:tc>
          <w:tcPr>
            <w:tcW w:w="1224" w:type="dxa"/>
          </w:tcPr>
          <w:p w14:paraId="6E62D919" w14:textId="16653DBB" w:rsidR="00D244B8" w:rsidRDefault="00805D3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I,.III</w:t>
            </w:r>
          </w:p>
        </w:tc>
        <w:tc>
          <w:tcPr>
            <w:tcW w:w="1249" w:type="dxa"/>
          </w:tcPr>
          <w:p w14:paraId="612F769C" w14:textId="55473293" w:rsidR="00D244B8" w:rsidRDefault="001B24F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111CCC8E" w:rsidR="00D244B8" w:rsidRPr="00BA20B9" w:rsidRDefault="00D244B8" w:rsidP="00DA448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12B0">
              <w:rPr>
                <w:rFonts w:asciiTheme="minorHAnsi" w:hAnsiTheme="minorHAnsi"/>
                <w:sz w:val="22"/>
                <w:szCs w:val="22"/>
              </w:rPr>
              <w:t>2.</w:t>
            </w:r>
            <w:r w:rsidR="008412B0"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DA5658">
              <w:rPr>
                <w:rFonts w:ascii="Calibri" w:hAnsi="Calibri"/>
                <w:color w:val="000000"/>
                <w:sz w:val="22"/>
                <w:szCs w:val="22"/>
              </w:rPr>
              <w:t xml:space="preserve">Describe proper handling and restraint techniques for </w:t>
            </w:r>
            <w:r w:rsidR="00DA4483">
              <w:rPr>
                <w:rFonts w:ascii="Calibri" w:hAnsi="Calibri"/>
                <w:color w:val="000000"/>
                <w:sz w:val="22"/>
                <w:szCs w:val="22"/>
              </w:rPr>
              <w:t>large</w:t>
            </w:r>
            <w:r w:rsidR="00DA5658">
              <w:rPr>
                <w:rFonts w:ascii="Calibri" w:hAnsi="Calibri"/>
                <w:color w:val="000000"/>
                <w:sz w:val="22"/>
                <w:szCs w:val="22"/>
              </w:rPr>
              <w:t xml:space="preserve"> animal species.</w:t>
            </w:r>
          </w:p>
        </w:tc>
        <w:tc>
          <w:tcPr>
            <w:tcW w:w="1505" w:type="dxa"/>
          </w:tcPr>
          <w:p w14:paraId="605982C5" w14:textId="5667C9D2" w:rsidR="00D244B8" w:rsidRDefault="001B24F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64FAA71E" w14:textId="30C4B00B" w:rsidR="00D244B8" w:rsidRDefault="00B4702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224" w:type="dxa"/>
          </w:tcPr>
          <w:p w14:paraId="7EEA04C8" w14:textId="44FDFB96" w:rsidR="00D244B8" w:rsidRDefault="00805D3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72C67985" w14:textId="67ED5E5F" w:rsidR="00D244B8" w:rsidRDefault="001B24F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5F20C005" w:rsidR="00D244B8" w:rsidRPr="00BA20B9" w:rsidRDefault="00D244B8" w:rsidP="004D7B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12B0">
              <w:rPr>
                <w:rFonts w:asciiTheme="minorHAnsi" w:hAnsiTheme="minorHAnsi"/>
                <w:sz w:val="22"/>
                <w:szCs w:val="22"/>
              </w:rPr>
              <w:t>3.</w:t>
            </w:r>
            <w:r w:rsidR="001B24F1"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DA5658">
              <w:rPr>
                <w:rFonts w:ascii="Calibri" w:hAnsi="Calibri"/>
                <w:color w:val="000000"/>
                <w:sz w:val="22"/>
                <w:szCs w:val="22"/>
              </w:rPr>
              <w:t>Discuss common etiology and clinical evidence of diseases.</w:t>
            </w:r>
          </w:p>
        </w:tc>
        <w:tc>
          <w:tcPr>
            <w:tcW w:w="1505" w:type="dxa"/>
          </w:tcPr>
          <w:p w14:paraId="4FD10E09" w14:textId="66B67446" w:rsidR="00D244B8" w:rsidRDefault="001B24F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2214498F" w14:textId="04A26EB7" w:rsidR="00D244B8" w:rsidRDefault="00B4702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123</w:t>
            </w:r>
          </w:p>
        </w:tc>
        <w:tc>
          <w:tcPr>
            <w:tcW w:w="1224" w:type="dxa"/>
          </w:tcPr>
          <w:p w14:paraId="7F56C810" w14:textId="5EA97C5D" w:rsidR="00D244B8" w:rsidRDefault="00805D3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3F461B34" w14:textId="184A41E6" w:rsidR="00D244B8" w:rsidRDefault="001B24F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BA20B9" w14:paraId="589BBAE9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0072C314" w14:textId="067363D9" w:rsidR="00BA20B9" w:rsidRPr="00BA20B9" w:rsidRDefault="00BA20B9" w:rsidP="004D7B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DA5658">
              <w:rPr>
                <w:rFonts w:ascii="Calibri" w:hAnsi="Calibri"/>
                <w:color w:val="000000"/>
                <w:sz w:val="22"/>
                <w:szCs w:val="22"/>
              </w:rPr>
              <w:t>Determine and distinguish appropriate husbandry and prevention programs needed to reduce incidence of diseases.</w:t>
            </w:r>
          </w:p>
        </w:tc>
        <w:tc>
          <w:tcPr>
            <w:tcW w:w="1505" w:type="dxa"/>
          </w:tcPr>
          <w:p w14:paraId="4DB28745" w14:textId="7B67FB5D" w:rsidR="00BA20B9" w:rsidRDefault="00BA20B9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54FC33F7" w14:textId="667E185A" w:rsidR="00BA20B9" w:rsidRDefault="00B4702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123</w:t>
            </w:r>
          </w:p>
        </w:tc>
        <w:tc>
          <w:tcPr>
            <w:tcW w:w="1224" w:type="dxa"/>
          </w:tcPr>
          <w:p w14:paraId="6A625E20" w14:textId="2714D194" w:rsidR="00BA20B9" w:rsidRDefault="00805D3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5AC1D1D5" w14:textId="7DA3C17F" w:rsidR="00BA20B9" w:rsidRDefault="00BA20B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BA20B9" w14:paraId="70681652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505401A1" w14:textId="6AEC8F6F" w:rsidR="00BA20B9" w:rsidRPr="00BA20B9" w:rsidRDefault="00BA20B9" w:rsidP="004D7B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r w:rsidR="00DA5658">
              <w:rPr>
                <w:rFonts w:ascii="Calibri" w:hAnsi="Calibri"/>
                <w:color w:val="000000"/>
                <w:sz w:val="22"/>
                <w:szCs w:val="22"/>
              </w:rPr>
              <w:t>Identify zoonotic diseases and spec</w:t>
            </w:r>
            <w:r w:rsidR="00DA4483">
              <w:rPr>
                <w:rFonts w:ascii="Calibri" w:hAnsi="Calibri"/>
                <w:color w:val="000000"/>
                <w:sz w:val="22"/>
                <w:szCs w:val="22"/>
              </w:rPr>
              <w:t>ific therapies pertaining to tho</w:t>
            </w:r>
            <w:r w:rsidR="00DA5658">
              <w:rPr>
                <w:rFonts w:ascii="Calibri" w:hAnsi="Calibri"/>
                <w:color w:val="000000"/>
                <w:sz w:val="22"/>
                <w:szCs w:val="22"/>
              </w:rPr>
              <w:t>se diseases.</w:t>
            </w:r>
          </w:p>
        </w:tc>
        <w:tc>
          <w:tcPr>
            <w:tcW w:w="1505" w:type="dxa"/>
          </w:tcPr>
          <w:p w14:paraId="41CF6F14" w14:textId="5F23109A" w:rsidR="00BA20B9" w:rsidRDefault="00BA20B9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4DE53A31" w14:textId="0E79258A" w:rsidR="00BA20B9" w:rsidRDefault="00B4702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123</w:t>
            </w:r>
          </w:p>
        </w:tc>
        <w:tc>
          <w:tcPr>
            <w:tcW w:w="1224" w:type="dxa"/>
          </w:tcPr>
          <w:p w14:paraId="6DF6412A" w14:textId="64B8F3C7" w:rsidR="00BA20B9" w:rsidRDefault="00805D3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1B2EE085" w14:textId="0E432F9C" w:rsidR="00BA20B9" w:rsidRDefault="00BA20B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4D7B8E" w14:paraId="07D8A7B4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77900CCC" w14:textId="51573AE9" w:rsidR="004D7B8E" w:rsidRPr="00DA5658" w:rsidRDefault="004D7B8E" w:rsidP="004D7B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 </w:t>
            </w:r>
            <w:r w:rsidR="00DA5658">
              <w:rPr>
                <w:rFonts w:ascii="Calibri" w:hAnsi="Calibri"/>
                <w:color w:val="000000"/>
                <w:sz w:val="22"/>
                <w:szCs w:val="22"/>
              </w:rPr>
              <w:t>Communicate and relate with clients regarding post treatment care as determined by the veterinarian.</w:t>
            </w:r>
          </w:p>
        </w:tc>
        <w:tc>
          <w:tcPr>
            <w:tcW w:w="1505" w:type="dxa"/>
          </w:tcPr>
          <w:p w14:paraId="6C47F042" w14:textId="16A4141C" w:rsidR="004D7B8E" w:rsidRDefault="00DA565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1ED90173" w14:textId="58A1E7BD" w:rsidR="004D7B8E" w:rsidRDefault="00B4702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224" w:type="dxa"/>
          </w:tcPr>
          <w:p w14:paraId="06195ACB" w14:textId="266D1168" w:rsidR="004D7B8E" w:rsidRDefault="00805D3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15BCD233" w14:textId="7FE2E7BF" w:rsidR="004D7B8E" w:rsidRDefault="00DA565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72E8E5D0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  <w:r w:rsidR="00D7081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6119D2">
              <w:rPr>
                <w:rFonts w:asciiTheme="minorHAnsi" w:hAnsiTheme="minorHAnsi"/>
                <w:b/>
                <w:sz w:val="28"/>
                <w:szCs w:val="28"/>
              </w:rPr>
              <w:t>Animal Science</w:t>
            </w:r>
          </w:p>
          <w:p w14:paraId="6EB230F5" w14:textId="4E61F247" w:rsidR="00003B5F" w:rsidRPr="00003B5F" w:rsidRDefault="00003B5F" w:rsidP="00003B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D</w:t>
            </w:r>
            <w:r w:rsidRPr="00003B5F">
              <w:rPr>
                <w:rFonts w:asciiTheme="minorHAnsi" w:hAnsiTheme="minorHAnsi"/>
              </w:rPr>
              <w:t>emonstrate AI procedures, proper record keeping in the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field of animal science, and skills in day to day animal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production such as proper care, feeding, and reproduction.</w:t>
            </w:r>
          </w:p>
          <w:p w14:paraId="461C755F" w14:textId="450F1510" w:rsidR="00003B5F" w:rsidRPr="00003B5F" w:rsidRDefault="00003B5F" w:rsidP="00003B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Pr="00003B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</w:t>
            </w:r>
            <w:r w:rsidRPr="00003B5F">
              <w:rPr>
                <w:rFonts w:asciiTheme="minorHAnsi" w:hAnsiTheme="minorHAnsi"/>
              </w:rPr>
              <w:t>e able to practice proper basic principles of animal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safety, evaluate performance such as growth and feed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conservation.</w:t>
            </w:r>
          </w:p>
          <w:p w14:paraId="0A0E41F2" w14:textId="55EC711C" w:rsidR="00003B5F" w:rsidRPr="00003B5F" w:rsidRDefault="00003B5F" w:rsidP="00003B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Pr="00003B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Pr="00003B5F">
              <w:rPr>
                <w:rFonts w:asciiTheme="minorHAnsi" w:hAnsiTheme="minorHAnsi"/>
              </w:rPr>
              <w:t>emonstrate specific skills in animal science such as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production, genetics, and nutrition within the animal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science discipline needed for employment.</w:t>
            </w:r>
          </w:p>
          <w:p w14:paraId="2F18D84B" w14:textId="7DA417EA" w:rsidR="00003B5F" w:rsidRDefault="00003B5F" w:rsidP="00003B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Pr="00003B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</w:t>
            </w:r>
            <w:r w:rsidRPr="00003B5F">
              <w:rPr>
                <w:rFonts w:asciiTheme="minorHAnsi" w:hAnsiTheme="minorHAnsi"/>
              </w:rPr>
              <w:t>dentify conformation qualities in cattle, sheep, and swine.</w:t>
            </w:r>
          </w:p>
          <w:p w14:paraId="6ABC260C" w14:textId="77777777" w:rsidR="00003B5F" w:rsidRPr="00003B5F" w:rsidRDefault="00003B5F" w:rsidP="00003B5F">
            <w:pPr>
              <w:rPr>
                <w:rFonts w:asciiTheme="minorHAnsi" w:hAnsiTheme="minorHAnsi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F02F1"/>
    <w:multiLevelType w:val="hybridMultilevel"/>
    <w:tmpl w:val="955A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03B5F"/>
    <w:rsid w:val="0007543B"/>
    <w:rsid w:val="001369F0"/>
    <w:rsid w:val="001B24F1"/>
    <w:rsid w:val="001B5F4D"/>
    <w:rsid w:val="0020718A"/>
    <w:rsid w:val="00246A74"/>
    <w:rsid w:val="003244AB"/>
    <w:rsid w:val="0034539E"/>
    <w:rsid w:val="003569D7"/>
    <w:rsid w:val="003B4FED"/>
    <w:rsid w:val="003C2F32"/>
    <w:rsid w:val="00475E8F"/>
    <w:rsid w:val="004775E2"/>
    <w:rsid w:val="004D7B8E"/>
    <w:rsid w:val="005A5B23"/>
    <w:rsid w:val="006117C8"/>
    <w:rsid w:val="006119D2"/>
    <w:rsid w:val="00631979"/>
    <w:rsid w:val="006B6E92"/>
    <w:rsid w:val="007106AD"/>
    <w:rsid w:val="007221C9"/>
    <w:rsid w:val="00735683"/>
    <w:rsid w:val="00735D1A"/>
    <w:rsid w:val="00777133"/>
    <w:rsid w:val="007C51B4"/>
    <w:rsid w:val="00805D3C"/>
    <w:rsid w:val="008412B0"/>
    <w:rsid w:val="008B65C6"/>
    <w:rsid w:val="00B437D6"/>
    <w:rsid w:val="00B4702C"/>
    <w:rsid w:val="00B5448A"/>
    <w:rsid w:val="00BA20B9"/>
    <w:rsid w:val="00BA5D26"/>
    <w:rsid w:val="00C25C3C"/>
    <w:rsid w:val="00D2402C"/>
    <w:rsid w:val="00D244B8"/>
    <w:rsid w:val="00D70815"/>
    <w:rsid w:val="00D76DC6"/>
    <w:rsid w:val="00DA4483"/>
    <w:rsid w:val="00DA5658"/>
    <w:rsid w:val="00F66E88"/>
    <w:rsid w:val="00F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3</cp:revision>
  <cp:lastPrinted>2015-03-13T02:59:00Z</cp:lastPrinted>
  <dcterms:created xsi:type="dcterms:W3CDTF">2017-07-26T00:02:00Z</dcterms:created>
  <dcterms:modified xsi:type="dcterms:W3CDTF">2017-07-26T00:03:00Z</dcterms:modified>
</cp:coreProperties>
</file>