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4" w:type="dxa"/>
        <w:tblInd w:w="-432" w:type="dxa"/>
        <w:tblLook w:val="04A0" w:firstRow="1" w:lastRow="0" w:firstColumn="1" w:lastColumn="0" w:noHBand="0" w:noVBand="1"/>
      </w:tblPr>
      <w:tblGrid>
        <w:gridCol w:w="328"/>
        <w:gridCol w:w="9235"/>
        <w:gridCol w:w="1001"/>
      </w:tblGrid>
      <w:tr w:rsidR="0085530E" w:rsidRPr="00E3013D" w:rsidTr="00576274">
        <w:trPr>
          <w:trHeight w:val="1142"/>
        </w:trPr>
        <w:tc>
          <w:tcPr>
            <w:tcW w:w="10564" w:type="dxa"/>
            <w:gridSpan w:val="3"/>
            <w:shd w:val="clear" w:color="auto" w:fill="E5B8B7" w:themeFill="accent2" w:themeFillTint="66"/>
            <w:vAlign w:val="center"/>
          </w:tcPr>
          <w:p w:rsidR="0085530E" w:rsidRPr="00E65219" w:rsidRDefault="0085530E" w:rsidP="00576274">
            <w:pPr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85530E" w:rsidRPr="00E3013D" w:rsidRDefault="007A297B" w:rsidP="00576274">
            <w:pPr>
              <w:jc w:val="center"/>
            </w:pPr>
            <w:hyperlink r:id="rId6" w:history="1">
              <w:r w:rsidR="0085530E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85530E" w:rsidRDefault="0085530E" w:rsidP="00576274">
            <w:pPr>
              <w:jc w:val="center"/>
            </w:pPr>
            <w:r>
              <w:t>AGENDA</w:t>
            </w:r>
          </w:p>
          <w:p w:rsidR="0085530E" w:rsidRPr="00E3013D" w:rsidRDefault="0085530E" w:rsidP="00D658ED">
            <w:pPr>
              <w:jc w:val="center"/>
            </w:pPr>
            <w:r>
              <w:t xml:space="preserve">Tuesday, 3:30-5:00, April </w:t>
            </w:r>
            <w:r w:rsidR="00D658ED">
              <w:t>26</w:t>
            </w:r>
            <w:r>
              <w:t>, 2016</w:t>
            </w:r>
          </w:p>
        </w:tc>
      </w:tr>
      <w:tr w:rsidR="0085530E" w:rsidRPr="00E65219" w:rsidTr="00576274">
        <w:tc>
          <w:tcPr>
            <w:tcW w:w="328" w:type="dxa"/>
          </w:tcPr>
          <w:p w:rsidR="0085530E" w:rsidRPr="00E65219" w:rsidRDefault="0085530E" w:rsidP="00576274">
            <w:pPr>
              <w:jc w:val="right"/>
            </w:pPr>
            <w:r>
              <w:t>1</w:t>
            </w:r>
          </w:p>
        </w:tc>
        <w:tc>
          <w:tcPr>
            <w:tcW w:w="9235" w:type="dxa"/>
            <w:vAlign w:val="center"/>
          </w:tcPr>
          <w:p w:rsidR="0085530E" w:rsidRDefault="0085530E" w:rsidP="00576274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Mark Staller (Faculty Chair)</w:t>
            </w:r>
            <w:r w:rsidRPr="00E65219">
              <w:t xml:space="preserve">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  <w:r w:rsidR="00D658ED">
              <w:t>, Odella Johnson</w:t>
            </w:r>
          </w:p>
          <w:p w:rsidR="0085530E" w:rsidRPr="00D70FC2" w:rsidRDefault="00D658ED" w:rsidP="00576274">
            <w:pPr>
              <w:rPr>
                <w:i/>
              </w:rPr>
            </w:pPr>
            <w:r>
              <w:rPr>
                <w:i/>
              </w:rPr>
              <w:t>Vacancies:  faculty2</w:t>
            </w:r>
            <w:r w:rsidR="0085530E" w:rsidRPr="00D70FC2">
              <w:rPr>
                <w:i/>
              </w:rPr>
              <w:t>, classified 3, students 1</w:t>
            </w:r>
          </w:p>
          <w:p w:rsidR="0085530E" w:rsidRDefault="0085530E" w:rsidP="00576274">
            <w:r>
              <w:t>Present:</w:t>
            </w:r>
          </w:p>
          <w:p w:rsidR="0085530E" w:rsidRPr="007F3CCA" w:rsidRDefault="0085530E" w:rsidP="00576274">
            <w:pPr>
              <w:rPr>
                <w:i/>
                <w:color w:val="C00000"/>
              </w:rPr>
            </w:pPr>
            <w:r>
              <w:t>Missing:</w:t>
            </w:r>
          </w:p>
        </w:tc>
        <w:tc>
          <w:tcPr>
            <w:tcW w:w="1001" w:type="dxa"/>
          </w:tcPr>
          <w:p w:rsidR="0085530E" w:rsidRPr="00E65219" w:rsidRDefault="0085530E" w:rsidP="00576274">
            <w:pPr>
              <w:jc w:val="center"/>
            </w:pPr>
          </w:p>
        </w:tc>
      </w:tr>
      <w:tr w:rsidR="0085530E" w:rsidRPr="00E65219" w:rsidTr="00576274">
        <w:tc>
          <w:tcPr>
            <w:tcW w:w="328" w:type="dxa"/>
          </w:tcPr>
          <w:p w:rsidR="0085530E" w:rsidRPr="00E65219" w:rsidRDefault="0085530E" w:rsidP="00576274">
            <w:pPr>
              <w:jc w:val="right"/>
            </w:pPr>
            <w:r>
              <w:t>2</w:t>
            </w:r>
          </w:p>
        </w:tc>
        <w:tc>
          <w:tcPr>
            <w:tcW w:w="10236" w:type="dxa"/>
            <w:gridSpan w:val="2"/>
            <w:vAlign w:val="center"/>
          </w:tcPr>
          <w:p w:rsidR="0085530E" w:rsidRDefault="0085530E" w:rsidP="00576274">
            <w:r>
              <w:t xml:space="preserve">November 24 Minutes (Nan); </w:t>
            </w:r>
            <w:r w:rsidR="00D658ED">
              <w:t>April 12</w:t>
            </w:r>
            <w:r>
              <w:t xml:space="preserve"> (K</w:t>
            </w:r>
            <w:r w:rsidR="00D658ED">
              <w:t>im</w:t>
            </w:r>
            <w:r>
              <w:t>)</w:t>
            </w:r>
          </w:p>
          <w:p w:rsidR="0085530E" w:rsidRDefault="0085530E" w:rsidP="00576274">
            <w:r>
              <w:t>Today</w:t>
            </w:r>
            <w:r w:rsidRPr="00E65219">
              <w:t xml:space="preserve">’s Note Taker?  </w:t>
            </w:r>
          </w:p>
          <w:p w:rsidR="0085530E" w:rsidRPr="00E65219" w:rsidRDefault="0085530E" w:rsidP="00D658ED">
            <w:r>
              <w:t xml:space="preserve">Treats:  </w:t>
            </w:r>
            <w:r w:rsidR="00D658ED">
              <w:t>Sondra</w:t>
            </w:r>
          </w:p>
        </w:tc>
      </w:tr>
      <w:tr w:rsidR="0085530E" w:rsidRPr="00E65219" w:rsidTr="00576274">
        <w:tc>
          <w:tcPr>
            <w:tcW w:w="328" w:type="dxa"/>
          </w:tcPr>
          <w:p w:rsidR="0085530E" w:rsidRDefault="0085530E" w:rsidP="00576274">
            <w:pPr>
              <w:jc w:val="right"/>
            </w:pPr>
            <w:r>
              <w:t>3</w:t>
            </w:r>
          </w:p>
        </w:tc>
        <w:tc>
          <w:tcPr>
            <w:tcW w:w="9235" w:type="dxa"/>
            <w:vAlign w:val="center"/>
          </w:tcPr>
          <w:p w:rsidR="0085530E" w:rsidRPr="006D0AB6" w:rsidRDefault="0085530E" w:rsidP="00D658ED">
            <w:pPr>
              <w:spacing w:before="60" w:after="60"/>
            </w:pPr>
            <w:r w:rsidRPr="00E14AF8">
              <w:rPr>
                <w:b/>
              </w:rPr>
              <w:t>ACCJC updates</w:t>
            </w:r>
            <w:r w:rsidRPr="006D0AB6">
              <w:t>—</w:t>
            </w:r>
          </w:p>
        </w:tc>
        <w:tc>
          <w:tcPr>
            <w:tcW w:w="1001" w:type="dxa"/>
            <w:vAlign w:val="center"/>
          </w:tcPr>
          <w:p w:rsidR="0085530E" w:rsidRDefault="0085530E" w:rsidP="00576274">
            <w:pPr>
              <w:jc w:val="center"/>
            </w:pPr>
            <w:r>
              <w:t>Kate</w:t>
            </w:r>
          </w:p>
        </w:tc>
      </w:tr>
      <w:tr w:rsidR="00D658ED" w:rsidRPr="00E65219" w:rsidTr="00576274">
        <w:tc>
          <w:tcPr>
            <w:tcW w:w="328" w:type="dxa"/>
          </w:tcPr>
          <w:p w:rsidR="00D658ED" w:rsidRDefault="00D658ED" w:rsidP="00576274">
            <w:pPr>
              <w:jc w:val="right"/>
            </w:pPr>
            <w:r>
              <w:t>4</w:t>
            </w:r>
          </w:p>
        </w:tc>
        <w:tc>
          <w:tcPr>
            <w:tcW w:w="9235" w:type="dxa"/>
            <w:vAlign w:val="center"/>
          </w:tcPr>
          <w:p w:rsidR="00D658ED" w:rsidRPr="00E14AF8" w:rsidRDefault="00D658ED" w:rsidP="00D658ED">
            <w:pPr>
              <w:spacing w:before="60" w:after="60"/>
              <w:rPr>
                <w:b/>
              </w:rPr>
            </w:pPr>
            <w:r>
              <w:rPr>
                <w:b/>
              </w:rPr>
              <w:t>IEPI report—</w:t>
            </w:r>
            <w:r w:rsidRPr="00D658ED">
              <w:t>see committee page</w:t>
            </w:r>
          </w:p>
        </w:tc>
        <w:tc>
          <w:tcPr>
            <w:tcW w:w="1001" w:type="dxa"/>
            <w:vAlign w:val="center"/>
          </w:tcPr>
          <w:p w:rsidR="00D658ED" w:rsidRDefault="00D658ED" w:rsidP="00576274">
            <w:pPr>
              <w:jc w:val="center"/>
            </w:pPr>
            <w:r>
              <w:t>Kate</w:t>
            </w:r>
          </w:p>
        </w:tc>
      </w:tr>
      <w:tr w:rsidR="00D658ED" w:rsidRPr="00E65219" w:rsidTr="00576274">
        <w:tc>
          <w:tcPr>
            <w:tcW w:w="328" w:type="dxa"/>
          </w:tcPr>
          <w:p w:rsidR="00D658ED" w:rsidRDefault="00D658ED" w:rsidP="00576274">
            <w:pPr>
              <w:jc w:val="right"/>
            </w:pPr>
            <w:r>
              <w:t>5</w:t>
            </w:r>
          </w:p>
        </w:tc>
        <w:tc>
          <w:tcPr>
            <w:tcW w:w="9235" w:type="dxa"/>
            <w:vAlign w:val="center"/>
          </w:tcPr>
          <w:p w:rsidR="00D658ED" w:rsidRDefault="00D658ED" w:rsidP="00D658ED">
            <w:pPr>
              <w:spacing w:before="60" w:after="60"/>
              <w:rPr>
                <w:b/>
              </w:rPr>
            </w:pPr>
            <w:r>
              <w:rPr>
                <w:b/>
              </w:rPr>
              <w:t>Guided Pathways—</w:t>
            </w:r>
            <w:r w:rsidRPr="00D658ED">
              <w:t>2015 Year in Review—PowerPoint on committee page—see page 16</w:t>
            </w:r>
          </w:p>
        </w:tc>
        <w:tc>
          <w:tcPr>
            <w:tcW w:w="1001" w:type="dxa"/>
            <w:vAlign w:val="center"/>
          </w:tcPr>
          <w:p w:rsidR="00D658ED" w:rsidRDefault="00D658ED" w:rsidP="00576274">
            <w:pPr>
              <w:jc w:val="center"/>
            </w:pPr>
            <w:r>
              <w:t>Kate</w:t>
            </w:r>
          </w:p>
        </w:tc>
      </w:tr>
      <w:tr w:rsidR="00865C51" w:rsidRPr="00E65219" w:rsidTr="00576274">
        <w:tc>
          <w:tcPr>
            <w:tcW w:w="328" w:type="dxa"/>
          </w:tcPr>
          <w:p w:rsidR="00865C51" w:rsidRDefault="00D658ED" w:rsidP="00576274">
            <w:pPr>
              <w:jc w:val="right"/>
            </w:pPr>
            <w:r>
              <w:t>6</w:t>
            </w:r>
          </w:p>
        </w:tc>
        <w:tc>
          <w:tcPr>
            <w:tcW w:w="9235" w:type="dxa"/>
            <w:vAlign w:val="center"/>
          </w:tcPr>
          <w:p w:rsidR="00865C51" w:rsidRPr="00D658ED" w:rsidRDefault="00865C51" w:rsidP="00D658ED">
            <w:pPr>
              <w:spacing w:before="60" w:after="60"/>
            </w:pPr>
            <w:r w:rsidRPr="00E14AF8">
              <w:rPr>
                <w:b/>
              </w:rPr>
              <w:t>Strategic Directions Report</w:t>
            </w:r>
            <w:r>
              <w:rPr>
                <w:b/>
              </w:rPr>
              <w:t xml:space="preserve"> </w:t>
            </w:r>
            <w:r w:rsidRPr="00D8485F">
              <w:rPr>
                <w:b/>
              </w:rPr>
              <w:t xml:space="preserve">due </w:t>
            </w:r>
            <w:r w:rsidR="00D658ED">
              <w:rPr>
                <w:b/>
              </w:rPr>
              <w:t xml:space="preserve">April 21:  </w:t>
            </w:r>
            <w:r w:rsidR="00D658ED" w:rsidRPr="00D658ED">
              <w:t>Did some/many/most/all come in?</w:t>
            </w:r>
          </w:p>
          <w:p w:rsidR="00D658ED" w:rsidRPr="00E14AF8" w:rsidRDefault="00D658ED" w:rsidP="00D658ED">
            <w:pPr>
              <w:spacing w:before="60" w:after="60"/>
              <w:rPr>
                <w:b/>
              </w:rPr>
            </w:pPr>
            <w:r w:rsidRPr="00D658ED">
              <w:t>If not, do we follow up with missing reports?</w:t>
            </w:r>
          </w:p>
        </w:tc>
        <w:tc>
          <w:tcPr>
            <w:tcW w:w="1001" w:type="dxa"/>
            <w:vAlign w:val="center"/>
          </w:tcPr>
          <w:p w:rsidR="00865C51" w:rsidRDefault="007A297B" w:rsidP="00D658ED">
            <w:pPr>
              <w:jc w:val="center"/>
            </w:pPr>
            <w:r>
              <w:t>Shannon</w:t>
            </w:r>
            <w:bookmarkStart w:id="0" w:name="_GoBack"/>
            <w:bookmarkEnd w:id="0"/>
          </w:p>
        </w:tc>
      </w:tr>
      <w:tr w:rsidR="0085530E" w:rsidRPr="00E65219" w:rsidTr="00576274">
        <w:tc>
          <w:tcPr>
            <w:tcW w:w="328" w:type="dxa"/>
          </w:tcPr>
          <w:p w:rsidR="0085530E" w:rsidRDefault="00D658ED" w:rsidP="00576274">
            <w:pPr>
              <w:jc w:val="right"/>
            </w:pPr>
            <w:r>
              <w:t>7</w:t>
            </w:r>
          </w:p>
        </w:tc>
        <w:tc>
          <w:tcPr>
            <w:tcW w:w="9235" w:type="dxa"/>
            <w:vAlign w:val="center"/>
          </w:tcPr>
          <w:p w:rsidR="0085530E" w:rsidRDefault="00865C51" w:rsidP="007A297B">
            <w:pPr>
              <w:spacing w:before="60" w:after="60"/>
            </w:pPr>
            <w:r>
              <w:rPr>
                <w:b/>
              </w:rPr>
              <w:t>S</w:t>
            </w:r>
            <w:r w:rsidR="0085530E" w:rsidRPr="00D8485F">
              <w:rPr>
                <w:b/>
              </w:rPr>
              <w:t>ynthesized</w:t>
            </w:r>
            <w:r>
              <w:rPr>
                <w:b/>
              </w:rPr>
              <w:t xml:space="preserve"> </w:t>
            </w:r>
            <w:r w:rsidR="007A297B">
              <w:rPr>
                <w:b/>
              </w:rPr>
              <w:t xml:space="preserve">responses from </w:t>
            </w:r>
            <w:r>
              <w:rPr>
                <w:b/>
              </w:rPr>
              <w:t>Strategic Directions</w:t>
            </w:r>
            <w:r w:rsidR="0085530E" w:rsidRPr="00D8485F">
              <w:rPr>
                <w:b/>
              </w:rPr>
              <w:t xml:space="preserve"> report</w:t>
            </w:r>
            <w:r w:rsidR="007A297B">
              <w:rPr>
                <w:b/>
              </w:rPr>
              <w:t>s</w:t>
            </w:r>
            <w:r w:rsidR="0085530E" w:rsidRPr="00D8485F">
              <w:rPr>
                <w:b/>
              </w:rPr>
              <w:t xml:space="preserve"> </w:t>
            </w:r>
            <w:r w:rsidR="007A297B">
              <w:rPr>
                <w:b/>
              </w:rPr>
              <w:t xml:space="preserve">for </w:t>
            </w:r>
            <w:r w:rsidR="0085530E" w:rsidRPr="00D8485F">
              <w:rPr>
                <w:b/>
              </w:rPr>
              <w:t xml:space="preserve">presentation </w:t>
            </w:r>
            <w:r w:rsidR="00D658ED">
              <w:rPr>
                <w:b/>
              </w:rPr>
              <w:t>May 6</w:t>
            </w:r>
          </w:p>
        </w:tc>
        <w:tc>
          <w:tcPr>
            <w:tcW w:w="1001" w:type="dxa"/>
            <w:vAlign w:val="center"/>
          </w:tcPr>
          <w:p w:rsidR="0085530E" w:rsidRDefault="007A297B" w:rsidP="00576274">
            <w:pPr>
              <w:jc w:val="center"/>
            </w:pPr>
            <w:r>
              <w:t>all</w:t>
            </w:r>
          </w:p>
        </w:tc>
      </w:tr>
      <w:tr w:rsidR="0085530E" w:rsidRPr="00E65219" w:rsidTr="00576274">
        <w:tc>
          <w:tcPr>
            <w:tcW w:w="328" w:type="dxa"/>
          </w:tcPr>
          <w:p w:rsidR="0085530E" w:rsidRPr="00E65219" w:rsidRDefault="00D658ED" w:rsidP="00576274">
            <w:pPr>
              <w:jc w:val="right"/>
            </w:pPr>
            <w:r>
              <w:t>8</w:t>
            </w:r>
          </w:p>
        </w:tc>
        <w:tc>
          <w:tcPr>
            <w:tcW w:w="9235" w:type="dxa"/>
            <w:vAlign w:val="center"/>
          </w:tcPr>
          <w:p w:rsidR="0085530E" w:rsidRPr="00E65219" w:rsidRDefault="0085530E" w:rsidP="0085530E">
            <w:pPr>
              <w:spacing w:before="60" w:after="60"/>
            </w:pPr>
            <w:r w:rsidRPr="0085530E">
              <w:rPr>
                <w:b/>
              </w:rPr>
              <w:t>Surveys:</w:t>
            </w:r>
            <w:r>
              <w:t xml:space="preserve">  one on District Office services to BC and one on BC services to employees</w:t>
            </w:r>
          </w:p>
        </w:tc>
        <w:tc>
          <w:tcPr>
            <w:tcW w:w="1001" w:type="dxa"/>
          </w:tcPr>
          <w:p w:rsidR="0085530E" w:rsidRPr="00E65219" w:rsidRDefault="00D658ED" w:rsidP="00576274">
            <w:pPr>
              <w:jc w:val="center"/>
            </w:pPr>
            <w:r>
              <w:t>Kate</w:t>
            </w:r>
          </w:p>
        </w:tc>
      </w:tr>
      <w:tr w:rsidR="0085530E" w:rsidRPr="00E65219" w:rsidTr="00576274">
        <w:tc>
          <w:tcPr>
            <w:tcW w:w="328" w:type="dxa"/>
          </w:tcPr>
          <w:p w:rsidR="0085530E" w:rsidRDefault="0085530E" w:rsidP="00576274">
            <w:pPr>
              <w:jc w:val="right"/>
            </w:pPr>
          </w:p>
        </w:tc>
        <w:tc>
          <w:tcPr>
            <w:tcW w:w="9235" w:type="dxa"/>
            <w:vAlign w:val="center"/>
          </w:tcPr>
          <w:p w:rsidR="0085530E" w:rsidRPr="002D230B" w:rsidRDefault="0085530E" w:rsidP="00576274">
            <w:pPr>
              <w:spacing w:before="60" w:after="60"/>
              <w:rPr>
                <w:b/>
              </w:rPr>
            </w:pPr>
            <w:r w:rsidRPr="002D230B">
              <w:rPr>
                <w:b/>
              </w:rPr>
              <w:t>Calendar for Strategic Directions</w:t>
            </w:r>
            <w:r>
              <w:rPr>
                <w:b/>
              </w:rPr>
              <w:t>:</w:t>
            </w:r>
          </w:p>
          <w:p w:rsidR="0085530E" w:rsidRPr="00AB6CB1" w:rsidRDefault="0085530E" w:rsidP="0057627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Thursday, April 21: Year-End Committee Reports due to AIQ</w:t>
            </w:r>
          </w:p>
          <w:p w:rsidR="0085530E" w:rsidRPr="00AB6CB1" w:rsidRDefault="0085530E" w:rsidP="0057627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April 26:  Prepare Spring Committee Report Analysis</w:t>
            </w:r>
          </w:p>
          <w:p w:rsidR="0085530E" w:rsidRDefault="0085530E" w:rsidP="00D658ED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 xml:space="preserve">Friday, </w:t>
            </w:r>
            <w:r w:rsidR="00D658ED">
              <w:t>May 6</w:t>
            </w:r>
            <w:r w:rsidRPr="00AB6CB1">
              <w:t>:  Second Annual Year-End Leadership Retreat; AIQ presents report to College Council</w:t>
            </w:r>
            <w:r>
              <w:t>, Committee Co-Chairs, and other college leadership</w:t>
            </w:r>
          </w:p>
        </w:tc>
        <w:tc>
          <w:tcPr>
            <w:tcW w:w="1001" w:type="dxa"/>
          </w:tcPr>
          <w:p w:rsidR="0085530E" w:rsidRPr="00E65219" w:rsidRDefault="0085530E" w:rsidP="00576274">
            <w:pPr>
              <w:jc w:val="center"/>
            </w:pPr>
          </w:p>
        </w:tc>
      </w:tr>
      <w:tr w:rsidR="0085530E" w:rsidRPr="00E65219" w:rsidTr="00576274">
        <w:tc>
          <w:tcPr>
            <w:tcW w:w="328" w:type="dxa"/>
          </w:tcPr>
          <w:p w:rsidR="0085530E" w:rsidRDefault="0085530E" w:rsidP="00576274">
            <w:pPr>
              <w:jc w:val="right"/>
            </w:pPr>
          </w:p>
        </w:tc>
        <w:tc>
          <w:tcPr>
            <w:tcW w:w="9235" w:type="dxa"/>
            <w:vAlign w:val="center"/>
          </w:tcPr>
          <w:p w:rsidR="0085530E" w:rsidRPr="00E451EA" w:rsidRDefault="0085530E" w:rsidP="00576274">
            <w:pPr>
              <w:rPr>
                <w:strike/>
              </w:rPr>
            </w:pPr>
          </w:p>
        </w:tc>
        <w:tc>
          <w:tcPr>
            <w:tcW w:w="1001" w:type="dxa"/>
          </w:tcPr>
          <w:p w:rsidR="0085530E" w:rsidRPr="00E65219" w:rsidRDefault="0085530E" w:rsidP="00576274">
            <w:pPr>
              <w:jc w:val="center"/>
            </w:pPr>
          </w:p>
        </w:tc>
      </w:tr>
      <w:tr w:rsidR="0085530E" w:rsidRPr="00E65219" w:rsidTr="00576274">
        <w:tc>
          <w:tcPr>
            <w:tcW w:w="328" w:type="dxa"/>
          </w:tcPr>
          <w:p w:rsidR="0085530E" w:rsidRDefault="0085530E" w:rsidP="00576274">
            <w:pPr>
              <w:jc w:val="right"/>
            </w:pPr>
          </w:p>
        </w:tc>
        <w:tc>
          <w:tcPr>
            <w:tcW w:w="9235" w:type="dxa"/>
            <w:vAlign w:val="center"/>
          </w:tcPr>
          <w:p w:rsidR="0085530E" w:rsidRPr="0085530E" w:rsidRDefault="0085530E" w:rsidP="00576274">
            <w:pPr>
              <w:rPr>
                <w:i/>
              </w:rPr>
            </w:pPr>
            <w:r w:rsidRPr="0085530E">
              <w:rPr>
                <w:i/>
              </w:rPr>
              <w:t xml:space="preserve">April 26  Sondra </w:t>
            </w:r>
          </w:p>
        </w:tc>
        <w:tc>
          <w:tcPr>
            <w:tcW w:w="1001" w:type="dxa"/>
          </w:tcPr>
          <w:p w:rsidR="0085530E" w:rsidRPr="00E65219" w:rsidRDefault="0085530E" w:rsidP="00576274">
            <w:pPr>
              <w:jc w:val="center"/>
            </w:pPr>
          </w:p>
        </w:tc>
      </w:tr>
      <w:tr w:rsidR="0085530E" w:rsidRPr="00E65219" w:rsidTr="00576274">
        <w:tc>
          <w:tcPr>
            <w:tcW w:w="328" w:type="dxa"/>
          </w:tcPr>
          <w:p w:rsidR="0085530E" w:rsidRDefault="0085530E" w:rsidP="00576274">
            <w:pPr>
              <w:jc w:val="right"/>
            </w:pPr>
          </w:p>
        </w:tc>
        <w:tc>
          <w:tcPr>
            <w:tcW w:w="9235" w:type="dxa"/>
            <w:vAlign w:val="center"/>
          </w:tcPr>
          <w:p w:rsidR="0085530E" w:rsidRPr="0085530E" w:rsidRDefault="0085530E" w:rsidP="00576274">
            <w:pPr>
              <w:rPr>
                <w:i/>
              </w:rPr>
            </w:pPr>
            <w:r w:rsidRPr="0085530E">
              <w:rPr>
                <w:i/>
              </w:rPr>
              <w:t>May 10  Khaled</w:t>
            </w:r>
          </w:p>
        </w:tc>
        <w:tc>
          <w:tcPr>
            <w:tcW w:w="1001" w:type="dxa"/>
          </w:tcPr>
          <w:p w:rsidR="0085530E" w:rsidRPr="00E65219" w:rsidRDefault="0085530E" w:rsidP="00576274">
            <w:pPr>
              <w:jc w:val="center"/>
            </w:pPr>
          </w:p>
        </w:tc>
      </w:tr>
    </w:tbl>
    <w:p w:rsidR="0085530E" w:rsidRDefault="0085530E" w:rsidP="0085530E"/>
    <w:p w:rsidR="0085530E" w:rsidRDefault="0085530E" w:rsidP="0085530E"/>
    <w:p w:rsidR="00F43653" w:rsidRDefault="00F43653"/>
    <w:sectPr w:rsidR="00F43653" w:rsidSect="003F7AE9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0E"/>
    <w:rsid w:val="00617F73"/>
    <w:rsid w:val="007A297B"/>
    <w:rsid w:val="0085530E"/>
    <w:rsid w:val="00865C51"/>
    <w:rsid w:val="008974E0"/>
    <w:rsid w:val="00D658ED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3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3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cp:lastPrinted>2016-04-11T19:28:00Z</cp:lastPrinted>
  <dcterms:created xsi:type="dcterms:W3CDTF">2016-04-26T00:55:00Z</dcterms:created>
  <dcterms:modified xsi:type="dcterms:W3CDTF">2016-04-26T00:55:00Z</dcterms:modified>
</cp:coreProperties>
</file>