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BC" w:rsidRDefault="005E4EBC" w:rsidP="005E4EBC">
      <w:pPr>
        <w:spacing w:line="240" w:lineRule="auto"/>
        <w:ind w:firstLine="720"/>
        <w:rPr>
          <w:rFonts w:asciiTheme="majorHAnsi" w:hAnsiTheme="majorHAnsi"/>
          <w:b/>
          <w:i/>
        </w:rPr>
      </w:pPr>
    </w:p>
    <w:p w:rsidR="005E4EBC" w:rsidRDefault="005E4EBC" w:rsidP="005E4EBC">
      <w:pPr>
        <w:spacing w:line="240" w:lineRule="auto"/>
        <w:ind w:firstLine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AIQ and Strategic Directions</w:t>
      </w:r>
    </w:p>
    <w:p w:rsidR="005E4EBC" w:rsidRDefault="005E4EBC" w:rsidP="005E4EBC">
      <w:pPr>
        <w:spacing w:line="240" w:lineRule="auto"/>
        <w:ind w:firstLine="720"/>
        <w:rPr>
          <w:rFonts w:asciiTheme="majorHAnsi" w:hAnsiTheme="majorHAnsi"/>
          <w:b/>
          <w:i/>
        </w:rPr>
      </w:pPr>
    </w:p>
    <w:p w:rsidR="005E4EBC" w:rsidRDefault="005E4EBC" w:rsidP="005E4EBC">
      <w:pPr>
        <w:spacing w:line="240" w:lineRule="auto"/>
        <w:ind w:firstLine="720"/>
        <w:rPr>
          <w:rFonts w:asciiTheme="majorHAnsi" w:hAnsiTheme="majorHAns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4603"/>
        <w:gridCol w:w="4248"/>
        <w:gridCol w:w="4021"/>
        <w:gridCol w:w="1166"/>
      </w:tblGrid>
      <w:tr w:rsidR="005E4EBC" w:rsidRPr="005E4EBC" w:rsidTr="003E11D1">
        <w:trPr>
          <w:trHeight w:val="710"/>
        </w:trPr>
        <w:tc>
          <w:tcPr>
            <w:tcW w:w="14616" w:type="dxa"/>
            <w:gridSpan w:val="5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8"/>
                <w:szCs w:val="28"/>
              </w:rPr>
              <w:t>Direction #1   Student Learning</w:t>
            </w:r>
          </w:p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4EBC">
              <w:rPr>
                <w:rFonts w:asciiTheme="majorHAnsi" w:hAnsiTheme="majorHAnsi"/>
                <w:i/>
                <w:iCs/>
                <w:sz w:val="24"/>
                <w:szCs w:val="24"/>
              </w:rPr>
              <w:t>A commitment to provide a holistic education that develops curiosity inquiry, and empowered learners.</w:t>
            </w:r>
          </w:p>
        </w:tc>
      </w:tr>
      <w:tr w:rsidR="005E4EBC" w:rsidRPr="005E4EBC" w:rsidTr="003E11D1">
        <w:trPr>
          <w:trHeight w:val="840"/>
        </w:trPr>
        <w:tc>
          <w:tcPr>
            <w:tcW w:w="578" w:type="dxa"/>
            <w:tcBorders>
              <w:bottom w:val="single" w:sz="4" w:space="0" w:color="auto"/>
            </w:tcBorders>
            <w:vAlign w:val="center"/>
            <w:hideMark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  <w:vAlign w:val="center"/>
            <w:hideMark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Initiatives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  <w:hideMark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How will you evaluate and document the initiative’s success?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center"/>
            <w:hideMark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 xml:space="preserve">What committee or position would be responsible? </w:t>
            </w:r>
          </w:p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(The person closing the loop and reporting out)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  <w:hideMark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Scoring</w:t>
            </w:r>
          </w:p>
        </w:tc>
      </w:tr>
      <w:tr w:rsidR="005E4EBC" w:rsidRPr="005E4EBC" w:rsidTr="003E11D1">
        <w:trPr>
          <w:trHeight w:val="330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  <w:hideMark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szCs w:val="24"/>
              </w:rPr>
              <w:t>Academic Evaluation</w:t>
            </w:r>
          </w:p>
        </w:tc>
      </w:tr>
      <w:tr w:rsidR="005E4EBC" w:rsidRPr="005E4EBC" w:rsidTr="003E11D1">
        <w:trPr>
          <w:trHeight w:val="1155"/>
        </w:trPr>
        <w:tc>
          <w:tcPr>
            <w:tcW w:w="578" w:type="dxa"/>
            <w:hideMark/>
          </w:tcPr>
          <w:p w:rsidR="005E4EBC" w:rsidRPr="005E4EBC" w:rsidRDefault="005E4EBC" w:rsidP="005E4EB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603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5E4EBC">
              <w:rPr>
                <w:rFonts w:asciiTheme="majorHAnsi" w:hAnsiTheme="majorHAnsi"/>
                <w:sz w:val="20"/>
                <w:szCs w:val="24"/>
              </w:rPr>
              <w:t xml:space="preserve">Identify and review internal and external standards and requirements for each of the four data strands for the Renegade Scorecard: Student Learning; Student Achievement; Perception; Operational. </w:t>
            </w:r>
          </w:p>
        </w:tc>
        <w:tc>
          <w:tcPr>
            <w:tcW w:w="4248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5E4EBC">
              <w:rPr>
                <w:rFonts w:asciiTheme="majorHAnsi" w:hAnsiTheme="majorHAnsi"/>
                <w:sz w:val="20"/>
                <w:szCs w:val="24"/>
              </w:rPr>
              <w:t>Standards are posted on Renegade.</w:t>
            </w:r>
          </w:p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5E4EBC">
              <w:rPr>
                <w:rFonts w:asciiTheme="majorHAnsi" w:hAnsiTheme="majorHAnsi"/>
                <w:sz w:val="20"/>
                <w:szCs w:val="24"/>
              </w:rPr>
              <w:t>Scorecard web page.</w:t>
            </w:r>
          </w:p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5E4EBC">
              <w:rPr>
                <w:rFonts w:asciiTheme="majorHAnsi" w:hAnsiTheme="majorHAnsi"/>
                <w:i/>
                <w:sz w:val="20"/>
                <w:szCs w:val="24"/>
              </w:rPr>
              <w:t>See Scorecard Data Strands.</w:t>
            </w:r>
          </w:p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021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5E4EBC">
              <w:rPr>
                <w:rFonts w:asciiTheme="majorHAnsi" w:hAnsiTheme="majorHAnsi"/>
                <w:sz w:val="20"/>
                <w:szCs w:val="24"/>
              </w:rPr>
              <w:t>Accreditation &amp; Institutional Quality Committee (AIQ)</w:t>
            </w:r>
          </w:p>
        </w:tc>
        <w:tc>
          <w:tcPr>
            <w:tcW w:w="1166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4"/>
              </w:rPr>
            </w:pPr>
            <w:r w:rsidRPr="005E4EB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</w:tbl>
    <w:p w:rsidR="005E4EBC" w:rsidRPr="005E4EBC" w:rsidRDefault="005E4EBC" w:rsidP="005E4EB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E4EBC" w:rsidRPr="005E4EBC" w:rsidRDefault="005E4EBC" w:rsidP="005E4EBC">
      <w:pPr>
        <w:spacing w:line="240" w:lineRule="auto"/>
        <w:ind w:firstLine="720"/>
        <w:rPr>
          <w:rFonts w:asciiTheme="majorHAnsi" w:hAnsiTheme="majorHAnsi"/>
          <w:b/>
          <w:bCs/>
          <w:color w:val="C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4568"/>
        <w:gridCol w:w="4225"/>
        <w:gridCol w:w="3949"/>
        <w:gridCol w:w="1166"/>
      </w:tblGrid>
      <w:tr w:rsidR="005E4EBC" w:rsidRPr="005E4EBC" w:rsidTr="003E11D1">
        <w:trPr>
          <w:trHeight w:val="800"/>
        </w:trPr>
        <w:tc>
          <w:tcPr>
            <w:tcW w:w="14616" w:type="dxa"/>
            <w:gridSpan w:val="5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</w:pPr>
            <w:bookmarkStart w:id="0" w:name="RANGE!A1:E24"/>
            <w:r w:rsidRPr="005E4EBC"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  <w:t>Direction #4   Oversight and Accountability</w:t>
            </w:r>
          </w:p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i/>
                <w:iCs/>
                <w:sz w:val="24"/>
                <w:szCs w:val="24"/>
              </w:rPr>
              <w:t>A commitment to improve oversight, accountability, sustainability, and transparency in all college processes.</w:t>
            </w:r>
            <w:bookmarkEnd w:id="0"/>
          </w:p>
        </w:tc>
      </w:tr>
      <w:tr w:rsidR="005E4EBC" w:rsidRPr="005E4EBC" w:rsidTr="003E11D1">
        <w:trPr>
          <w:trHeight w:val="660"/>
        </w:trPr>
        <w:tc>
          <w:tcPr>
            <w:tcW w:w="708" w:type="dxa"/>
            <w:vAlign w:val="center"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Initiatives</w:t>
            </w:r>
          </w:p>
        </w:tc>
        <w:tc>
          <w:tcPr>
            <w:tcW w:w="4225" w:type="dxa"/>
            <w:vAlign w:val="center"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How will you evaluate and document the initiative’s success?</w:t>
            </w:r>
          </w:p>
        </w:tc>
        <w:tc>
          <w:tcPr>
            <w:tcW w:w="3949" w:type="dxa"/>
            <w:vAlign w:val="center"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What committee or position would be responsible?</w:t>
            </w:r>
          </w:p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(The person closing the loop and reporting out)</w:t>
            </w:r>
          </w:p>
        </w:tc>
        <w:tc>
          <w:tcPr>
            <w:tcW w:w="1166" w:type="dxa"/>
            <w:vAlign w:val="center"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Scoring</w:t>
            </w:r>
          </w:p>
        </w:tc>
      </w:tr>
      <w:tr w:rsidR="005E4EBC" w:rsidRPr="005E4EBC" w:rsidTr="003E11D1">
        <w:trPr>
          <w:trHeight w:val="330"/>
        </w:trPr>
        <w:tc>
          <w:tcPr>
            <w:tcW w:w="14616" w:type="dxa"/>
            <w:gridSpan w:val="5"/>
            <w:shd w:val="clear" w:color="auto" w:fill="D99594" w:themeFill="accent2" w:themeFillTint="99"/>
            <w:vAlign w:val="center"/>
            <w:hideMark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bCs/>
                <w:szCs w:val="24"/>
              </w:rPr>
              <w:t>Accountability</w:t>
            </w:r>
          </w:p>
        </w:tc>
      </w:tr>
      <w:tr w:rsidR="005E4EBC" w:rsidRPr="005E4EBC" w:rsidTr="003E11D1">
        <w:trPr>
          <w:trHeight w:val="585"/>
        </w:trPr>
        <w:tc>
          <w:tcPr>
            <w:tcW w:w="708" w:type="dxa"/>
          </w:tcPr>
          <w:p w:rsidR="005E4EBC" w:rsidRPr="005E4EBC" w:rsidRDefault="005E4EBC" w:rsidP="005E4EBC">
            <w:pPr>
              <w:spacing w:line="240" w:lineRule="auto"/>
              <w:ind w:left="27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4568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 xml:space="preserve">Use Strategic Directions to focus committee work plans and reports. </w:t>
            </w:r>
          </w:p>
        </w:tc>
        <w:tc>
          <w:tcPr>
            <w:tcW w:w="4225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The synthesis and scoring are created and posted.</w:t>
            </w:r>
          </w:p>
        </w:tc>
        <w:tc>
          <w:tcPr>
            <w:tcW w:w="3949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AIQ,</w:t>
            </w:r>
          </w:p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 xml:space="preserve">College Council </w:t>
            </w:r>
          </w:p>
        </w:tc>
        <w:tc>
          <w:tcPr>
            <w:tcW w:w="1166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E4EBC" w:rsidRPr="005E4EBC" w:rsidTr="003E11D1">
        <w:trPr>
          <w:trHeight w:val="585"/>
        </w:trPr>
        <w:tc>
          <w:tcPr>
            <w:tcW w:w="708" w:type="dxa"/>
          </w:tcPr>
          <w:p w:rsidR="005E4EBC" w:rsidRPr="005E4EBC" w:rsidRDefault="005E4EBC" w:rsidP="005E4EBC">
            <w:pPr>
              <w:spacing w:line="240" w:lineRule="auto"/>
              <w:ind w:left="27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4568" w:type="dxa"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 xml:space="preserve">Renegade Scorecard:  </w:t>
            </w:r>
            <w:proofErr w:type="spellStart"/>
            <w:r w:rsidRPr="005E4EBC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5E4EBC">
              <w:rPr>
                <w:rFonts w:asciiTheme="majorHAnsi" w:hAnsiTheme="majorHAnsi"/>
                <w:sz w:val="20"/>
                <w:szCs w:val="20"/>
              </w:rPr>
              <w:t>. Update annually to the latest version of the scorecard, ii. Identify internal and external standards.</w:t>
            </w:r>
          </w:p>
        </w:tc>
        <w:tc>
          <w:tcPr>
            <w:tcW w:w="4225" w:type="dxa"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Standards are posted on Renegade Scorecard web page.</w:t>
            </w:r>
          </w:p>
        </w:tc>
        <w:tc>
          <w:tcPr>
            <w:tcW w:w="3949" w:type="dxa"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AIQ</w:t>
            </w:r>
          </w:p>
        </w:tc>
        <w:tc>
          <w:tcPr>
            <w:tcW w:w="1166" w:type="dxa"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EBC" w:rsidRPr="005E4EBC" w:rsidTr="003E11D1">
        <w:trPr>
          <w:trHeight w:val="1200"/>
        </w:trPr>
        <w:tc>
          <w:tcPr>
            <w:tcW w:w="708" w:type="dxa"/>
          </w:tcPr>
          <w:p w:rsidR="005E4EBC" w:rsidRPr="005E4EBC" w:rsidRDefault="005E4EBC" w:rsidP="005E4EBC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4568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Ensure internal deadlines are met.  Examples include Program and Curricular Reviews.</w:t>
            </w:r>
          </w:p>
        </w:tc>
        <w:tc>
          <w:tcPr>
            <w:tcW w:w="4225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Internal deadlines are clearly publicized and met.  Committees and other entities need procedures to deal with late work and report that deadlines have been met.</w:t>
            </w:r>
          </w:p>
        </w:tc>
        <w:tc>
          <w:tcPr>
            <w:tcW w:w="3949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 xml:space="preserve">AIQ, </w:t>
            </w:r>
          </w:p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All committees</w:t>
            </w:r>
          </w:p>
        </w:tc>
        <w:tc>
          <w:tcPr>
            <w:tcW w:w="1166" w:type="dxa"/>
            <w:hideMark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E4EBC" w:rsidRPr="005E4EBC" w:rsidTr="003E11D1">
        <w:trPr>
          <w:trHeight w:val="288"/>
        </w:trPr>
        <w:tc>
          <w:tcPr>
            <w:tcW w:w="708" w:type="dxa"/>
          </w:tcPr>
          <w:p w:rsidR="005E4EBC" w:rsidRPr="005E4EBC" w:rsidRDefault="005E4EBC" w:rsidP="005E4EBC">
            <w:pPr>
              <w:spacing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4568" w:type="dxa"/>
          </w:tcPr>
          <w:p w:rsidR="005E4EBC" w:rsidRPr="005E4EBC" w:rsidDel="00D74D71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 xml:space="preserve">Measure end user satisfaction with college and district services annually.  </w:t>
            </w:r>
          </w:p>
        </w:tc>
        <w:tc>
          <w:tcPr>
            <w:tcW w:w="4225" w:type="dxa"/>
          </w:tcPr>
          <w:p w:rsidR="005E4EBC" w:rsidRPr="005E4EBC" w:rsidDel="00D74D71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Satisfaction surveys from end users on campus surveys</w:t>
            </w:r>
          </w:p>
        </w:tc>
        <w:tc>
          <w:tcPr>
            <w:tcW w:w="3949" w:type="dxa"/>
          </w:tcPr>
          <w:p w:rsidR="005E4EBC" w:rsidRPr="005E4EBC" w:rsidDel="00D74D71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E4EBC">
              <w:rPr>
                <w:rFonts w:asciiTheme="majorHAnsi" w:hAnsiTheme="majorHAnsi"/>
                <w:sz w:val="20"/>
                <w:szCs w:val="20"/>
              </w:rPr>
              <w:t>AIQ</w:t>
            </w:r>
          </w:p>
        </w:tc>
        <w:tc>
          <w:tcPr>
            <w:tcW w:w="1166" w:type="dxa"/>
          </w:tcPr>
          <w:p w:rsidR="005E4EBC" w:rsidRPr="005E4EBC" w:rsidRDefault="005E4EBC" w:rsidP="005E4EB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E4EBC" w:rsidRPr="005E4EBC" w:rsidRDefault="005E4EBC" w:rsidP="005E4EB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E4EBC" w:rsidRDefault="005E4EBC" w:rsidP="005E4EBC">
      <w:pPr>
        <w:rPr>
          <w:b/>
        </w:rPr>
      </w:pPr>
      <w:bookmarkStart w:id="1" w:name="_GoBack"/>
      <w:bookmarkEnd w:id="1"/>
    </w:p>
    <w:p w:rsidR="005E4EBC" w:rsidRPr="005E4EBC" w:rsidRDefault="005E4EBC" w:rsidP="005E4EBC">
      <w:pPr>
        <w:rPr>
          <w:rFonts w:asciiTheme="majorHAnsi" w:hAnsiTheme="majorHAnsi"/>
          <w:b/>
          <w:sz w:val="24"/>
          <w:szCs w:val="24"/>
        </w:rPr>
      </w:pPr>
      <w:r w:rsidRPr="005E4EBC">
        <w:rPr>
          <w:rFonts w:asciiTheme="majorHAnsi" w:hAnsiTheme="majorHAnsi"/>
          <w:b/>
          <w:sz w:val="24"/>
          <w:szCs w:val="24"/>
        </w:rPr>
        <w:t>Additional Initiatives the Committee is Working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230"/>
        <w:gridCol w:w="3960"/>
        <w:gridCol w:w="1170"/>
      </w:tblGrid>
      <w:tr w:rsidR="005E4EBC" w:rsidTr="005E4EBC">
        <w:tc>
          <w:tcPr>
            <w:tcW w:w="5238" w:type="dxa"/>
            <w:vAlign w:val="center"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Initiative</w:t>
            </w:r>
          </w:p>
        </w:tc>
        <w:tc>
          <w:tcPr>
            <w:tcW w:w="4230" w:type="dxa"/>
            <w:vAlign w:val="center"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Applies to which Strategic Direction(s)?</w:t>
            </w:r>
          </w:p>
        </w:tc>
        <w:tc>
          <w:tcPr>
            <w:tcW w:w="3960" w:type="dxa"/>
            <w:vAlign w:val="center"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How will you evaluate and document the initiative’s success?</w:t>
            </w:r>
          </w:p>
        </w:tc>
        <w:tc>
          <w:tcPr>
            <w:tcW w:w="1170" w:type="dxa"/>
            <w:vAlign w:val="center"/>
          </w:tcPr>
          <w:p w:rsidR="005E4EBC" w:rsidRPr="005E4EBC" w:rsidRDefault="005E4EBC" w:rsidP="005E4EB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5E4EB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Scoring</w:t>
            </w:r>
          </w:p>
        </w:tc>
      </w:tr>
      <w:tr w:rsidR="005E4EBC" w:rsidTr="005E4EBC">
        <w:trPr>
          <w:trHeight w:val="665"/>
        </w:trPr>
        <w:tc>
          <w:tcPr>
            <w:tcW w:w="5238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E4EBC" w:rsidTr="005E4EBC">
        <w:trPr>
          <w:trHeight w:val="620"/>
        </w:trPr>
        <w:tc>
          <w:tcPr>
            <w:tcW w:w="5238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E4EBC" w:rsidTr="005E4EBC">
        <w:trPr>
          <w:trHeight w:val="701"/>
        </w:trPr>
        <w:tc>
          <w:tcPr>
            <w:tcW w:w="5238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E4EBC" w:rsidTr="005E4EBC">
        <w:trPr>
          <w:trHeight w:val="701"/>
        </w:trPr>
        <w:tc>
          <w:tcPr>
            <w:tcW w:w="5238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E4EBC" w:rsidRPr="005E4EBC" w:rsidRDefault="005E4EBC" w:rsidP="003E11D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E4EBC" w:rsidRDefault="005E4EBC" w:rsidP="005E4EBC">
      <w:pPr>
        <w:rPr>
          <w:b/>
        </w:rPr>
      </w:pPr>
    </w:p>
    <w:p w:rsidR="005E4EBC" w:rsidRPr="005E4EBC" w:rsidRDefault="005E4EBC" w:rsidP="005E4EBC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5E4EBC" w:rsidRPr="005E4EBC" w:rsidSect="007370D9"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4A6"/>
    <w:multiLevelType w:val="hybridMultilevel"/>
    <w:tmpl w:val="157CA64E"/>
    <w:lvl w:ilvl="0" w:tplc="73E244CC">
      <w:start w:val="1"/>
      <w:numFmt w:val="decimal"/>
      <w:lvlText w:val="%1"/>
      <w:lvlJc w:val="righ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BC"/>
    <w:rsid w:val="005E4EBC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BC"/>
    <w:pPr>
      <w:spacing w:after="0" w:line="480" w:lineRule="auto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E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5E4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5E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E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4E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BC"/>
    <w:pPr>
      <w:spacing w:after="0" w:line="480" w:lineRule="auto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E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5E4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5E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E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4E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</cp:revision>
  <dcterms:created xsi:type="dcterms:W3CDTF">2015-09-15T18:06:00Z</dcterms:created>
  <dcterms:modified xsi:type="dcterms:W3CDTF">2015-09-15T18:11:00Z</dcterms:modified>
</cp:coreProperties>
</file>