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DB0" w:rsidRPr="00842626" w:rsidRDefault="00321DB0" w:rsidP="00321DB0">
      <w:pPr>
        <w:pStyle w:val="NoSpacing"/>
        <w:rPr>
          <w:b/>
          <w:sz w:val="24"/>
          <w:szCs w:val="24"/>
        </w:rPr>
      </w:pPr>
      <w:bookmarkStart w:id="0" w:name="_GoBack"/>
      <w:bookmarkEnd w:id="0"/>
      <w:r w:rsidRPr="00842626">
        <w:rPr>
          <w:b/>
          <w:sz w:val="24"/>
          <w:szCs w:val="24"/>
        </w:rPr>
        <w:t xml:space="preserve">Reports to Academic Senate for October 29 &amp; College Council for October 31, 2014 </w:t>
      </w:r>
    </w:p>
    <w:p w:rsidR="00321DB0" w:rsidRPr="007C7F16" w:rsidRDefault="00321DB0" w:rsidP="00321DB0">
      <w:pPr>
        <w:pStyle w:val="NoSpacing"/>
        <w:ind w:left="360"/>
      </w:pPr>
      <w:r w:rsidRPr="007C7F16">
        <w:t xml:space="preserve">Kate Pluta, faculty co-chair, </w:t>
      </w:r>
      <w:r>
        <w:t>October 29, 2014</w:t>
      </w:r>
    </w:p>
    <w:p w:rsidR="00321DB0" w:rsidRDefault="00321DB0" w:rsidP="00321DB0">
      <w:pPr>
        <w:pStyle w:val="NoSpacing"/>
        <w:rPr>
          <w:b/>
        </w:rPr>
      </w:pPr>
    </w:p>
    <w:p w:rsidR="00321DB0" w:rsidRPr="007C7F16" w:rsidRDefault="00321DB0" w:rsidP="00321DB0">
      <w:pPr>
        <w:pStyle w:val="NoSpacing"/>
        <w:rPr>
          <w:b/>
        </w:rPr>
      </w:pPr>
      <w:r w:rsidRPr="007C7F16">
        <w:rPr>
          <w:b/>
        </w:rPr>
        <w:t xml:space="preserve">Accreditation </w:t>
      </w:r>
      <w:r>
        <w:rPr>
          <w:b/>
        </w:rPr>
        <w:t xml:space="preserve">&amp; Institutional Quality </w:t>
      </w:r>
      <w:r w:rsidRPr="007C7F16">
        <w:rPr>
          <w:b/>
        </w:rPr>
        <w:t>Committee (A</w:t>
      </w:r>
      <w:r>
        <w:rPr>
          <w:b/>
        </w:rPr>
        <w:t>IQ</w:t>
      </w:r>
      <w:r w:rsidRPr="007C7F16">
        <w:rPr>
          <w:b/>
        </w:rPr>
        <w:t>)</w:t>
      </w:r>
    </w:p>
    <w:p w:rsidR="00321DB0" w:rsidRDefault="00321DB0" w:rsidP="00321DB0">
      <w:pPr>
        <w:pStyle w:val="NoSpacing"/>
      </w:pPr>
      <w:r>
        <w:t xml:space="preserve">See </w:t>
      </w:r>
      <w:hyperlink r:id="rId6" w:history="1">
        <w:r w:rsidRPr="007729BC">
          <w:rPr>
            <w:rStyle w:val="Hyperlink"/>
          </w:rPr>
          <w:t>https://committees.kccd.edu/bc/committee/accreditation</w:t>
        </w:r>
      </w:hyperlink>
      <w:r w:rsidRPr="0053436E">
        <w:rPr>
          <w:rStyle w:val="Hyperlink"/>
          <w:color w:val="auto"/>
          <w:u w:val="none"/>
        </w:rPr>
        <w:t xml:space="preserve"> for supporting documents</w:t>
      </w:r>
    </w:p>
    <w:p w:rsidR="00321DB0" w:rsidRPr="0053436E" w:rsidRDefault="00321DB0" w:rsidP="00321DB0">
      <w:pPr>
        <w:pStyle w:val="NoSpacing"/>
        <w:rPr>
          <w:i/>
        </w:rPr>
      </w:pPr>
      <w:r w:rsidRPr="0053436E">
        <w:rPr>
          <w:i/>
        </w:rPr>
        <w:t xml:space="preserve">The committee </w:t>
      </w:r>
    </w:p>
    <w:p w:rsidR="00321DB0" w:rsidRDefault="00321DB0" w:rsidP="00321DB0">
      <w:pPr>
        <w:pStyle w:val="NoSpacing"/>
        <w:numPr>
          <w:ilvl w:val="0"/>
          <w:numId w:val="1"/>
        </w:numPr>
      </w:pPr>
      <w:proofErr w:type="gramStart"/>
      <w:r>
        <w:t>is</w:t>
      </w:r>
      <w:proofErr w:type="gramEnd"/>
      <w:r>
        <w:t xml:space="preserve"> developing an institutional planning calendar with embedded evaluations.</w:t>
      </w:r>
    </w:p>
    <w:p w:rsidR="00321DB0" w:rsidRPr="00321DB0" w:rsidRDefault="00321DB0" w:rsidP="00321DB0">
      <w:pPr>
        <w:pStyle w:val="ListParagraph"/>
        <w:numPr>
          <w:ilvl w:val="0"/>
          <w:numId w:val="1"/>
        </w:numPr>
        <w:spacing w:after="0"/>
        <w:rPr>
          <w:b/>
        </w:rPr>
      </w:pPr>
      <w:proofErr w:type="gramStart"/>
      <w:r>
        <w:t>reviewed</w:t>
      </w:r>
      <w:proofErr w:type="gramEnd"/>
      <w:r>
        <w:t xml:space="preserve"> the document, “Resolution in Support of Fair Accreditation for California Community Colleges.”  The document was shared as an informational item for the committee.  Further discussion will be happening within BC Academic Senate.  The committee agreed to the following response to the proposed resolution:  “We appreciate that this resolution is being brought forward, but we do not feel this has been our college’s experience an</w:t>
      </w:r>
      <w:r w:rsidR="00842626">
        <w:t>d cannot support the resolution.</w:t>
      </w:r>
      <w:r>
        <w:t>”</w:t>
      </w:r>
      <w:r w:rsidR="00842626">
        <w:t xml:space="preserve"> </w:t>
      </w:r>
    </w:p>
    <w:p w:rsidR="00842626" w:rsidRPr="007E7A65" w:rsidRDefault="007E7A65" w:rsidP="007E7A65">
      <w:pPr>
        <w:pStyle w:val="NoSpacing"/>
      </w:pPr>
      <w:r w:rsidRPr="007E7A65">
        <w:t>The Midterm 2015 team is meeting for an Accreditation H</w:t>
      </w:r>
      <w:r>
        <w:t>alloween Lab Friday, October 31, to work on their Progress Reports due Monday, November 3.</w:t>
      </w:r>
    </w:p>
    <w:p w:rsidR="007E7A65" w:rsidRDefault="007E7A65" w:rsidP="007E7A65">
      <w:pPr>
        <w:pStyle w:val="NoSpacing"/>
        <w:rPr>
          <w:b/>
        </w:rPr>
      </w:pPr>
    </w:p>
    <w:p w:rsidR="00321DB0" w:rsidRDefault="00321DB0" w:rsidP="00321DB0">
      <w:pPr>
        <w:pStyle w:val="NoSpacing"/>
        <w:rPr>
          <w:b/>
        </w:rPr>
      </w:pPr>
      <w:r w:rsidRPr="007C7F16">
        <w:rPr>
          <w:b/>
        </w:rPr>
        <w:t>Program Review Committee (PRC)</w:t>
      </w:r>
    </w:p>
    <w:p w:rsidR="00321DB0" w:rsidRDefault="00321DB0" w:rsidP="00321DB0">
      <w:pPr>
        <w:pStyle w:val="NoSpacing"/>
        <w:rPr>
          <w:rStyle w:val="Hyperlink"/>
        </w:rPr>
      </w:pPr>
      <w:r>
        <w:t xml:space="preserve">See </w:t>
      </w:r>
      <w:hyperlink r:id="rId7" w:history="1">
        <w:r w:rsidRPr="00A6310B">
          <w:rPr>
            <w:rStyle w:val="Hyperlink"/>
          </w:rPr>
          <w:t>https://committees.kccd.edu/bc/committee/programreview</w:t>
        </w:r>
      </w:hyperlink>
      <w:r w:rsidRPr="0053436E">
        <w:rPr>
          <w:rStyle w:val="Hyperlink"/>
          <w:u w:val="none"/>
        </w:rPr>
        <w:t xml:space="preserve"> </w:t>
      </w:r>
      <w:r w:rsidRPr="0053436E">
        <w:rPr>
          <w:rStyle w:val="Hyperlink"/>
          <w:color w:val="auto"/>
          <w:u w:val="none"/>
        </w:rPr>
        <w:t>for supporting documents</w:t>
      </w:r>
    </w:p>
    <w:p w:rsidR="00321DB0" w:rsidRPr="0053436E" w:rsidRDefault="00321DB0" w:rsidP="00321DB0">
      <w:pPr>
        <w:pStyle w:val="NoSpacing"/>
        <w:rPr>
          <w:i/>
        </w:rPr>
      </w:pPr>
      <w:r w:rsidRPr="0053436E">
        <w:rPr>
          <w:i/>
        </w:rPr>
        <w:t>The committee</w:t>
      </w:r>
    </w:p>
    <w:p w:rsidR="00321DB0" w:rsidRDefault="00321DB0" w:rsidP="00321DB0">
      <w:pPr>
        <w:pStyle w:val="NoSpacing"/>
        <w:numPr>
          <w:ilvl w:val="0"/>
          <w:numId w:val="2"/>
        </w:numPr>
      </w:pPr>
      <w:proofErr w:type="gramStart"/>
      <w:r>
        <w:t>has</w:t>
      </w:r>
      <w:proofErr w:type="gramEnd"/>
      <w:r>
        <w:t xml:space="preserve"> reviewed and responded to the Annual Updates and Comprehensive Program Reviews.</w:t>
      </w:r>
    </w:p>
    <w:p w:rsidR="00321DB0" w:rsidRDefault="00321DB0" w:rsidP="00321DB0">
      <w:pPr>
        <w:pStyle w:val="NoSpacing"/>
        <w:numPr>
          <w:ilvl w:val="0"/>
          <w:numId w:val="2"/>
        </w:numPr>
      </w:pPr>
      <w:proofErr w:type="gramStart"/>
      <w:r>
        <w:t>has</w:t>
      </w:r>
      <w:proofErr w:type="gramEnd"/>
      <w:r w:rsidR="00842626">
        <w:t xml:space="preserve"> identified </w:t>
      </w:r>
      <w:r>
        <w:t>models</w:t>
      </w:r>
      <w:r w:rsidR="00DC308B">
        <w:t xml:space="preserve"> from this year’s submissions</w:t>
      </w:r>
      <w:r w:rsidR="00842626">
        <w:t>.  There were many effective examples, but the program reviews on the following list were effective in every category:</w:t>
      </w:r>
    </w:p>
    <w:p w:rsidR="00321DB0" w:rsidRPr="00DC308B" w:rsidRDefault="00321DB0" w:rsidP="00321DB0">
      <w:pPr>
        <w:pStyle w:val="ListParagraph"/>
        <w:numPr>
          <w:ilvl w:val="1"/>
          <w:numId w:val="4"/>
        </w:numPr>
        <w:spacing w:after="0" w:line="240" w:lineRule="auto"/>
        <w:rPr>
          <w:rFonts w:eastAsia="Times New Roman" w:cs="Times New Roman"/>
        </w:rPr>
      </w:pPr>
      <w:r w:rsidRPr="00DC308B">
        <w:rPr>
          <w:rFonts w:eastAsia="Times New Roman" w:cs="Times New Roman"/>
        </w:rPr>
        <w:t>Academic Development</w:t>
      </w:r>
    </w:p>
    <w:p w:rsidR="00321DB0" w:rsidRPr="00DC308B" w:rsidRDefault="00321DB0" w:rsidP="00321DB0">
      <w:pPr>
        <w:pStyle w:val="ListParagraph"/>
        <w:numPr>
          <w:ilvl w:val="1"/>
          <w:numId w:val="4"/>
        </w:numPr>
        <w:spacing w:after="0" w:line="240" w:lineRule="auto"/>
        <w:rPr>
          <w:rFonts w:eastAsia="Times New Roman" w:cs="Times New Roman"/>
        </w:rPr>
      </w:pPr>
      <w:r w:rsidRPr="00DC308B">
        <w:rPr>
          <w:rFonts w:eastAsia="Times New Roman" w:cs="Times New Roman"/>
        </w:rPr>
        <w:t>Chemistry</w:t>
      </w:r>
    </w:p>
    <w:p w:rsidR="00321DB0" w:rsidRPr="00DC308B" w:rsidRDefault="00321DB0" w:rsidP="00321DB0">
      <w:pPr>
        <w:pStyle w:val="ListParagraph"/>
        <w:numPr>
          <w:ilvl w:val="1"/>
          <w:numId w:val="4"/>
        </w:numPr>
        <w:spacing w:after="0" w:line="240" w:lineRule="auto"/>
        <w:rPr>
          <w:rFonts w:eastAsia="Times New Roman" w:cs="Times New Roman"/>
        </w:rPr>
      </w:pPr>
      <w:r w:rsidRPr="00DC308B">
        <w:rPr>
          <w:rFonts w:eastAsia="Times New Roman" w:cs="Times New Roman"/>
        </w:rPr>
        <w:t>Communication (comprehensive)</w:t>
      </w:r>
    </w:p>
    <w:p w:rsidR="00321DB0" w:rsidRPr="00DC308B" w:rsidRDefault="00321DB0" w:rsidP="00321DB0">
      <w:pPr>
        <w:pStyle w:val="ListParagraph"/>
        <w:numPr>
          <w:ilvl w:val="1"/>
          <w:numId w:val="4"/>
        </w:numPr>
        <w:spacing w:after="0" w:line="240" w:lineRule="auto"/>
        <w:rPr>
          <w:rFonts w:eastAsia="Times New Roman" w:cs="Times New Roman"/>
        </w:rPr>
      </w:pPr>
      <w:r w:rsidRPr="00DC308B">
        <w:rPr>
          <w:rFonts w:eastAsia="Times New Roman" w:cs="Times New Roman"/>
        </w:rPr>
        <w:t>Counseling</w:t>
      </w:r>
    </w:p>
    <w:p w:rsidR="00321DB0" w:rsidRPr="00DC308B" w:rsidRDefault="00321DB0" w:rsidP="00321DB0">
      <w:pPr>
        <w:pStyle w:val="ListParagraph"/>
        <w:numPr>
          <w:ilvl w:val="1"/>
          <w:numId w:val="4"/>
        </w:numPr>
        <w:spacing w:after="0" w:line="240" w:lineRule="auto"/>
        <w:rPr>
          <w:rFonts w:eastAsia="Times New Roman" w:cs="Times New Roman"/>
        </w:rPr>
      </w:pPr>
      <w:r w:rsidRPr="00DC308B">
        <w:rPr>
          <w:rFonts w:eastAsia="Times New Roman" w:cs="Times New Roman"/>
        </w:rPr>
        <w:t>Electronics Technology</w:t>
      </w:r>
    </w:p>
    <w:p w:rsidR="00321DB0" w:rsidRPr="00DC308B" w:rsidRDefault="00321DB0" w:rsidP="00321DB0">
      <w:pPr>
        <w:pStyle w:val="ListParagraph"/>
        <w:numPr>
          <w:ilvl w:val="1"/>
          <w:numId w:val="4"/>
        </w:numPr>
        <w:spacing w:after="0" w:line="240" w:lineRule="auto"/>
        <w:rPr>
          <w:rFonts w:eastAsia="Times New Roman" w:cs="Times New Roman"/>
        </w:rPr>
      </w:pPr>
      <w:r w:rsidRPr="00DC308B">
        <w:rPr>
          <w:rFonts w:eastAsia="Times New Roman" w:cs="Times New Roman"/>
        </w:rPr>
        <w:t>English (comprehensive)</w:t>
      </w:r>
    </w:p>
    <w:p w:rsidR="00321DB0" w:rsidRPr="00DC308B" w:rsidRDefault="00321DB0" w:rsidP="00321DB0">
      <w:pPr>
        <w:pStyle w:val="ListParagraph"/>
        <w:numPr>
          <w:ilvl w:val="1"/>
          <w:numId w:val="4"/>
        </w:numPr>
        <w:spacing w:after="0" w:line="240" w:lineRule="auto"/>
        <w:rPr>
          <w:rFonts w:eastAsia="Times New Roman" w:cs="Times New Roman"/>
        </w:rPr>
      </w:pPr>
      <w:r w:rsidRPr="00DC308B">
        <w:rPr>
          <w:rFonts w:eastAsia="Times New Roman" w:cs="Times New Roman"/>
        </w:rPr>
        <w:t>English for Multilingual Students (comprehensive)</w:t>
      </w:r>
    </w:p>
    <w:p w:rsidR="00321DB0" w:rsidRPr="00DC308B" w:rsidRDefault="00321DB0" w:rsidP="00321DB0">
      <w:pPr>
        <w:pStyle w:val="ListParagraph"/>
        <w:numPr>
          <w:ilvl w:val="1"/>
          <w:numId w:val="4"/>
        </w:numPr>
        <w:spacing w:after="0" w:line="240" w:lineRule="auto"/>
        <w:rPr>
          <w:rFonts w:eastAsia="Times New Roman" w:cs="Times New Roman"/>
        </w:rPr>
      </w:pPr>
      <w:r w:rsidRPr="00DC308B">
        <w:rPr>
          <w:rFonts w:eastAsia="Times New Roman" w:cs="Times New Roman"/>
        </w:rPr>
        <w:t>Library</w:t>
      </w:r>
    </w:p>
    <w:p w:rsidR="00321DB0" w:rsidRPr="00DC308B" w:rsidRDefault="00321DB0" w:rsidP="00321DB0">
      <w:pPr>
        <w:pStyle w:val="ListParagraph"/>
        <w:numPr>
          <w:ilvl w:val="1"/>
          <w:numId w:val="4"/>
        </w:numPr>
        <w:spacing w:after="0" w:line="240" w:lineRule="auto"/>
        <w:rPr>
          <w:rFonts w:eastAsia="Times New Roman" w:cs="Times New Roman"/>
        </w:rPr>
      </w:pPr>
      <w:r w:rsidRPr="00DC308B">
        <w:rPr>
          <w:rFonts w:eastAsia="Times New Roman" w:cs="Times New Roman"/>
        </w:rPr>
        <w:t>Nursing—Registered</w:t>
      </w:r>
    </w:p>
    <w:p w:rsidR="00321DB0" w:rsidRPr="00DC308B" w:rsidRDefault="00321DB0" w:rsidP="00321DB0">
      <w:pPr>
        <w:pStyle w:val="ListParagraph"/>
        <w:numPr>
          <w:ilvl w:val="1"/>
          <w:numId w:val="4"/>
        </w:numPr>
        <w:spacing w:after="0" w:line="240" w:lineRule="auto"/>
        <w:rPr>
          <w:rFonts w:eastAsia="Times New Roman" w:cs="Times New Roman"/>
        </w:rPr>
      </w:pPr>
      <w:r w:rsidRPr="00DC308B">
        <w:rPr>
          <w:rFonts w:eastAsia="Times New Roman" w:cs="Times New Roman"/>
        </w:rPr>
        <w:t>Nursing—Vocational (comprehensive)</w:t>
      </w:r>
    </w:p>
    <w:p w:rsidR="00321DB0" w:rsidRPr="00DC308B" w:rsidRDefault="00321DB0" w:rsidP="00321DB0">
      <w:pPr>
        <w:pStyle w:val="ListParagraph"/>
        <w:numPr>
          <w:ilvl w:val="1"/>
          <w:numId w:val="4"/>
        </w:numPr>
        <w:spacing w:after="0" w:line="240" w:lineRule="auto"/>
        <w:rPr>
          <w:rFonts w:eastAsia="Times New Roman" w:cs="Times New Roman"/>
        </w:rPr>
      </w:pPr>
      <w:r w:rsidRPr="00DC308B">
        <w:rPr>
          <w:rFonts w:eastAsia="Times New Roman" w:cs="Times New Roman"/>
        </w:rPr>
        <w:t>Physics</w:t>
      </w:r>
    </w:p>
    <w:p w:rsidR="00321DB0" w:rsidRPr="00DC308B" w:rsidRDefault="00321DB0" w:rsidP="00321DB0">
      <w:pPr>
        <w:pStyle w:val="ListParagraph"/>
        <w:numPr>
          <w:ilvl w:val="1"/>
          <w:numId w:val="4"/>
        </w:numPr>
        <w:spacing w:after="0" w:line="240" w:lineRule="auto"/>
        <w:rPr>
          <w:rFonts w:eastAsia="Times New Roman" w:cs="Times New Roman"/>
        </w:rPr>
      </w:pPr>
      <w:r w:rsidRPr="00DC308B">
        <w:rPr>
          <w:rFonts w:eastAsia="Times New Roman" w:cs="Times New Roman"/>
        </w:rPr>
        <w:t>Radiologic Technology (comprehensive)</w:t>
      </w:r>
    </w:p>
    <w:p w:rsidR="00321DB0" w:rsidRPr="00DC308B" w:rsidRDefault="00321DB0" w:rsidP="00321DB0">
      <w:pPr>
        <w:pStyle w:val="ListParagraph"/>
        <w:numPr>
          <w:ilvl w:val="1"/>
          <w:numId w:val="4"/>
        </w:numPr>
        <w:spacing w:after="0" w:line="240" w:lineRule="auto"/>
        <w:rPr>
          <w:rFonts w:eastAsia="Times New Roman" w:cs="Times New Roman"/>
        </w:rPr>
      </w:pPr>
      <w:r w:rsidRPr="00DC308B">
        <w:rPr>
          <w:rFonts w:eastAsia="Times New Roman" w:cs="Times New Roman"/>
        </w:rPr>
        <w:t>Sociology</w:t>
      </w:r>
    </w:p>
    <w:p w:rsidR="00321DB0" w:rsidRDefault="00DC308B" w:rsidP="00DC308B">
      <w:pPr>
        <w:pStyle w:val="NoSpacing"/>
        <w:numPr>
          <w:ilvl w:val="0"/>
          <w:numId w:val="5"/>
        </w:numPr>
      </w:pPr>
      <w:proofErr w:type="gramStart"/>
      <w:r>
        <w:t>will</w:t>
      </w:r>
      <w:proofErr w:type="gramEnd"/>
      <w:r>
        <w:t xml:space="preserve"> be posting all materials to its committee page, including the checklists of programs that give approval</w:t>
      </w:r>
      <w:r w:rsidR="00842626">
        <w:t>.</w:t>
      </w:r>
      <w:r>
        <w:t xml:space="preserve"> </w:t>
      </w:r>
    </w:p>
    <w:p w:rsidR="00DC308B" w:rsidRDefault="00DC308B" w:rsidP="00DC308B">
      <w:pPr>
        <w:pStyle w:val="NoSpacing"/>
        <w:numPr>
          <w:ilvl w:val="0"/>
          <w:numId w:val="5"/>
        </w:numPr>
      </w:pPr>
      <w:proofErr w:type="gramStart"/>
      <w:r>
        <w:t>will</w:t>
      </w:r>
      <w:proofErr w:type="gramEnd"/>
      <w:r>
        <w:t xml:space="preserve"> be sending out a survey for participants to evaluate the program review process.</w:t>
      </w:r>
    </w:p>
    <w:p w:rsidR="00321DB0" w:rsidRDefault="00DC308B" w:rsidP="00DC308B">
      <w:pPr>
        <w:pStyle w:val="NoSpacing"/>
        <w:numPr>
          <w:ilvl w:val="0"/>
          <w:numId w:val="5"/>
        </w:numPr>
      </w:pPr>
      <w:proofErr w:type="gramStart"/>
      <w:r>
        <w:t>will</w:t>
      </w:r>
      <w:proofErr w:type="gramEnd"/>
      <w:r>
        <w:t xml:space="preserve"> be preparin</w:t>
      </w:r>
      <w:r w:rsidR="00842626">
        <w:t>g its report to College Council.</w:t>
      </w:r>
    </w:p>
    <w:p w:rsidR="00842626" w:rsidRDefault="00842626" w:rsidP="00321DB0">
      <w:pPr>
        <w:pStyle w:val="NoSpacing"/>
      </w:pPr>
    </w:p>
    <w:p w:rsidR="00842626" w:rsidRDefault="00321DB0" w:rsidP="00321DB0">
      <w:pPr>
        <w:pStyle w:val="NoSpacing"/>
      </w:pPr>
      <w:r w:rsidRPr="007C7F16">
        <w:t xml:space="preserve">If you have any questions, please </w:t>
      </w:r>
      <w:r>
        <w:t xml:space="preserve">check the committee pages, </w:t>
      </w:r>
      <w:r w:rsidRPr="007C7F16">
        <w:t xml:space="preserve">contact me, or </w:t>
      </w:r>
      <w:r>
        <w:t xml:space="preserve">contact </w:t>
      </w:r>
      <w:r w:rsidRPr="007C7F16">
        <w:t>your re</w:t>
      </w:r>
      <w:r>
        <w:t>presentatives on the committees.  If your area has no representation on the committee, please consider joining us.</w:t>
      </w:r>
      <w:r w:rsidR="00842626">
        <w:t xml:space="preserve">  </w:t>
      </w:r>
    </w:p>
    <w:p w:rsidR="00842626" w:rsidRDefault="00842626" w:rsidP="00321DB0">
      <w:pPr>
        <w:pStyle w:val="NoSpacing"/>
      </w:pPr>
    </w:p>
    <w:p w:rsidR="00321DB0" w:rsidRDefault="00842626" w:rsidP="00321DB0">
      <w:pPr>
        <w:pStyle w:val="NoSpacing"/>
      </w:pPr>
      <w:r>
        <w:t>In particular, this spring PRC will be examining the program review process and figuring out how to conduct program review for the general education program.  If you are interested in having a voice in the process, please let the Academic Senate know.</w:t>
      </w:r>
    </w:p>
    <w:p w:rsidR="00321DB0" w:rsidRDefault="00321DB0" w:rsidP="00321DB0">
      <w:pPr>
        <w:pStyle w:val="NoSpacing"/>
      </w:pPr>
    </w:p>
    <w:p w:rsidR="007E7A65" w:rsidRDefault="007E7A65" w:rsidP="00321DB0">
      <w:pPr>
        <w:pStyle w:val="NoSpacing"/>
        <w:rPr>
          <w:b/>
        </w:rPr>
      </w:pPr>
    </w:p>
    <w:p w:rsidR="00321DB0" w:rsidRPr="007C7F16" w:rsidRDefault="00321DB0" w:rsidP="00321DB0">
      <w:pPr>
        <w:pStyle w:val="NoSpacing"/>
      </w:pPr>
      <w:r>
        <w:rPr>
          <w:b/>
        </w:rPr>
        <w:lastRenderedPageBreak/>
        <w:t xml:space="preserve">   </w:t>
      </w:r>
      <w:r w:rsidRPr="007C7F16">
        <w:rPr>
          <w:b/>
        </w:rPr>
        <w:t>A</w:t>
      </w:r>
      <w:r>
        <w:rPr>
          <w:b/>
        </w:rPr>
        <w:t>IQ</w:t>
      </w:r>
      <w:r w:rsidRPr="007C7F16">
        <w:rPr>
          <w:b/>
        </w:rPr>
        <w:t>:</w:t>
      </w:r>
      <w:r w:rsidRPr="007C7F16">
        <w:t xml:space="preserve">   </w:t>
      </w:r>
    </w:p>
    <w:p w:rsidR="00321DB0" w:rsidRPr="007C7F16" w:rsidRDefault="00321DB0" w:rsidP="00321DB0">
      <w:pPr>
        <w:pStyle w:val="NoSpacing"/>
        <w:ind w:left="720"/>
      </w:pPr>
      <w:r w:rsidRPr="007C7F16">
        <w:rPr>
          <w:b/>
        </w:rPr>
        <w:t>Faculty:</w:t>
      </w:r>
      <w:r w:rsidRPr="007C7F16">
        <w:t xml:space="preserve">  Basic Skills—Odella Johnson, </w:t>
      </w:r>
      <w:r w:rsidRPr="00912CAA">
        <w:rPr>
          <w:i/>
          <w:color w:val="FF0000"/>
        </w:rPr>
        <w:t>CTE—vacant</w:t>
      </w:r>
      <w:r w:rsidRPr="00912CAA">
        <w:rPr>
          <w:color w:val="FF0000"/>
        </w:rPr>
        <w:t>,</w:t>
      </w:r>
      <w:r w:rsidRPr="007C7F16">
        <w:t xml:space="preserve"> General Education—Rachel Vickrey, </w:t>
      </w:r>
    </w:p>
    <w:p w:rsidR="00321DB0" w:rsidRPr="007C7F16" w:rsidRDefault="00321DB0" w:rsidP="00321DB0">
      <w:pPr>
        <w:pStyle w:val="NoSpacing"/>
        <w:ind w:left="720"/>
      </w:pPr>
      <w:proofErr w:type="gramStart"/>
      <w:r w:rsidRPr="007C7F16">
        <w:t>Library—Kirk Russell, Program Review Liaison—Kim Nickell, Student Services—</w:t>
      </w:r>
      <w:r>
        <w:t>Bill La</w:t>
      </w:r>
      <w:r w:rsidRPr="007C7F16">
        <w:t xml:space="preserve">, </w:t>
      </w:r>
      <w:r w:rsidRPr="00CF7429">
        <w:t>Assessment Committee Liaison—John Carpenter</w:t>
      </w:r>
      <w:r w:rsidRPr="007C7F16">
        <w:t>, At-Large—</w:t>
      </w:r>
      <w:r>
        <w:t>Jennifer Jett, ILOs—David Neville, Scorecard—Janet Fulks</w:t>
      </w:r>
      <w:r w:rsidRPr="007C7F16">
        <w:t>.</w:t>
      </w:r>
      <w:proofErr w:type="gramEnd"/>
      <w:r w:rsidRPr="007C7F16">
        <w:t xml:space="preserve">  </w:t>
      </w:r>
    </w:p>
    <w:p w:rsidR="00321DB0" w:rsidRPr="007C7F16" w:rsidRDefault="00321DB0" w:rsidP="00321DB0">
      <w:pPr>
        <w:pStyle w:val="NoSpacing"/>
        <w:ind w:left="720"/>
      </w:pPr>
      <w:proofErr w:type="gramStart"/>
      <w:r w:rsidRPr="007C7F16">
        <w:rPr>
          <w:b/>
        </w:rPr>
        <w:t>Classified:</w:t>
      </w:r>
      <w:r w:rsidRPr="007C7F16">
        <w:t xml:space="preserve">   Shannon Musser</w:t>
      </w:r>
      <w:r>
        <w:t xml:space="preserve"> and </w:t>
      </w:r>
      <w:r w:rsidRPr="00AE0BC9">
        <w:rPr>
          <w:color w:val="FF0000"/>
        </w:rPr>
        <w:t>3 vacancies</w:t>
      </w:r>
      <w:r w:rsidRPr="007C7F16">
        <w:t>.</w:t>
      </w:r>
      <w:proofErr w:type="gramEnd"/>
      <w:r w:rsidRPr="007C7F16">
        <w:t xml:space="preserve">  </w:t>
      </w:r>
    </w:p>
    <w:p w:rsidR="00321DB0" w:rsidRDefault="00321DB0" w:rsidP="00321DB0">
      <w:pPr>
        <w:pStyle w:val="NoSpacing"/>
        <w:ind w:left="720"/>
      </w:pPr>
      <w:r w:rsidRPr="007C7F16">
        <w:rPr>
          <w:b/>
        </w:rPr>
        <w:t>Administration:</w:t>
      </w:r>
      <w:r w:rsidRPr="007C7F16">
        <w:t xml:space="preserve">  Nan Gomez-Heitzeberg (co-chair), </w:t>
      </w:r>
      <w:r>
        <w:t>Zav Dadabhoy</w:t>
      </w:r>
      <w:r w:rsidRPr="007C7F16">
        <w:t>,</w:t>
      </w:r>
      <w:r>
        <w:t xml:space="preserve"> Anthony Culpepper,</w:t>
      </w:r>
      <w:r w:rsidRPr="007C7F16">
        <w:t xml:space="preserve"> Todd Coston</w:t>
      </w:r>
      <w:r>
        <w:t>, and Michael Self</w:t>
      </w:r>
      <w:r w:rsidRPr="007C7F16">
        <w:t xml:space="preserve">.  </w:t>
      </w:r>
    </w:p>
    <w:p w:rsidR="00321DB0" w:rsidRPr="007C7F16" w:rsidRDefault="00321DB0" w:rsidP="00321DB0">
      <w:pPr>
        <w:pStyle w:val="NoSpacing"/>
        <w:ind w:left="720"/>
      </w:pPr>
      <w:r>
        <w:rPr>
          <w:b/>
        </w:rPr>
        <w:t>SGA:</w:t>
      </w:r>
      <w:r>
        <w:t xml:space="preserve">  </w:t>
      </w:r>
      <w:r w:rsidR="00842626" w:rsidRPr="00842626">
        <w:rPr>
          <w:color w:val="FF0000"/>
        </w:rPr>
        <w:t>2 vacancies</w:t>
      </w:r>
    </w:p>
    <w:p w:rsidR="00321DB0" w:rsidRPr="007C7F16" w:rsidRDefault="00321DB0" w:rsidP="00321DB0">
      <w:pPr>
        <w:pStyle w:val="NoSpacing"/>
        <w:ind w:left="720"/>
      </w:pPr>
      <w:r w:rsidRPr="007C7F16">
        <w:rPr>
          <w:b/>
        </w:rPr>
        <w:t>Research representative from District Office:</w:t>
      </w:r>
      <w:r w:rsidRPr="007C7F16">
        <w:t xml:space="preserve">  Lisa Fitzgerald.</w:t>
      </w:r>
    </w:p>
    <w:p w:rsidR="00321DB0" w:rsidRPr="007C7F16" w:rsidRDefault="00321DB0" w:rsidP="00321DB0">
      <w:pPr>
        <w:pStyle w:val="NoSpacing"/>
      </w:pPr>
      <w:r>
        <w:rPr>
          <w:b/>
        </w:rPr>
        <w:t xml:space="preserve">   </w:t>
      </w:r>
      <w:r w:rsidRPr="007C7F16">
        <w:rPr>
          <w:b/>
        </w:rPr>
        <w:t>PRC:</w:t>
      </w:r>
      <w:r w:rsidRPr="007C7F16">
        <w:t xml:space="preserve">  </w:t>
      </w:r>
    </w:p>
    <w:p w:rsidR="00321DB0" w:rsidRPr="007C7F16" w:rsidRDefault="00321DB0" w:rsidP="00321DB0">
      <w:pPr>
        <w:pStyle w:val="NoSpacing"/>
        <w:ind w:left="720"/>
      </w:pPr>
      <w:r w:rsidRPr="007C7F16">
        <w:rPr>
          <w:b/>
        </w:rPr>
        <w:t>Faculty:</w:t>
      </w:r>
      <w:r w:rsidRPr="007C7F16">
        <w:t xml:space="preserve">  </w:t>
      </w:r>
      <w:r>
        <w:t>Academic Development</w:t>
      </w:r>
      <w:r w:rsidRPr="007C7F16">
        <w:t xml:space="preserve">—Kim Nickell, </w:t>
      </w:r>
      <w:r>
        <w:t>Curriculum Committee liaison</w:t>
      </w:r>
      <w:r w:rsidRPr="007C7F16">
        <w:t xml:space="preserve">—Billie Jo Rice, </w:t>
      </w:r>
      <w:r>
        <w:t xml:space="preserve">Art—Nancy Magner, Communication—A. Todd Jones, </w:t>
      </w:r>
      <w:r w:rsidRPr="0053436E">
        <w:t>Library—Anna Agenjo</w:t>
      </w:r>
      <w:r w:rsidRPr="007C7F16">
        <w:t>, Faculty Chair and Directors Council—Jennifer Johnson, Student Services—</w:t>
      </w:r>
      <w:r>
        <w:t>Diane Allen</w:t>
      </w:r>
      <w:r w:rsidRPr="007C7F16">
        <w:t>, Assessment Committee liaison—John Carpenter,</w:t>
      </w:r>
      <w:r>
        <w:t xml:space="preserve"> </w:t>
      </w:r>
      <w:r w:rsidR="00842626">
        <w:t xml:space="preserve">FACE—Bernadette Town.  </w:t>
      </w:r>
      <w:proofErr w:type="gramStart"/>
      <w:r w:rsidR="00842626" w:rsidRPr="00842626">
        <w:rPr>
          <w:color w:val="FF0000"/>
        </w:rPr>
        <w:t>A</w:t>
      </w:r>
      <w:r w:rsidRPr="00842626">
        <w:rPr>
          <w:color w:val="FF0000"/>
        </w:rPr>
        <w:t>l</w:t>
      </w:r>
      <w:r w:rsidRPr="00676B60">
        <w:rPr>
          <w:color w:val="FF0000"/>
        </w:rPr>
        <w:t>l other academic departments</w:t>
      </w:r>
      <w:r w:rsidRPr="004D36D3">
        <w:rPr>
          <w:color w:val="FF0000"/>
        </w:rPr>
        <w:t>—vacant</w:t>
      </w:r>
      <w:r w:rsidRPr="007C7F16">
        <w:t>.</w:t>
      </w:r>
      <w:proofErr w:type="gramEnd"/>
      <w:r w:rsidRPr="007C7F16">
        <w:t xml:space="preserve">  </w:t>
      </w:r>
    </w:p>
    <w:p w:rsidR="00321DB0" w:rsidRPr="007C7F16" w:rsidRDefault="00321DB0" w:rsidP="00321DB0">
      <w:pPr>
        <w:pStyle w:val="NoSpacing"/>
        <w:ind w:left="720"/>
      </w:pPr>
      <w:r w:rsidRPr="007C7F16">
        <w:rPr>
          <w:b/>
        </w:rPr>
        <w:t>Classified:</w:t>
      </w:r>
      <w:r w:rsidRPr="007C7F16">
        <w:t xml:space="preserve">  Meg Stidham</w:t>
      </w:r>
      <w:r>
        <w:t xml:space="preserve"> and </w:t>
      </w:r>
      <w:r w:rsidRPr="007C7F16">
        <w:t xml:space="preserve">Kristin </w:t>
      </w:r>
      <w:r>
        <w:t xml:space="preserve">Rabe and </w:t>
      </w:r>
      <w:r w:rsidRPr="0053436E">
        <w:rPr>
          <w:color w:val="FF0000"/>
        </w:rPr>
        <w:t>2</w:t>
      </w:r>
      <w:r w:rsidRPr="00AE0BC9">
        <w:rPr>
          <w:color w:val="FF0000"/>
        </w:rPr>
        <w:t xml:space="preserve"> vacanc</w:t>
      </w:r>
      <w:r>
        <w:rPr>
          <w:color w:val="FF0000"/>
        </w:rPr>
        <w:t>ies</w:t>
      </w:r>
    </w:p>
    <w:p w:rsidR="00321DB0" w:rsidRDefault="00321DB0" w:rsidP="00321DB0">
      <w:pPr>
        <w:pStyle w:val="NoSpacing"/>
        <w:ind w:left="720"/>
      </w:pPr>
      <w:r w:rsidRPr="007C7F16">
        <w:rPr>
          <w:b/>
        </w:rPr>
        <w:t>Administration:</w:t>
      </w:r>
      <w:r>
        <w:t xml:space="preserve">  Michael Self (co-chair), Michele Bresso, Sue Vaughn, Diane Baeza, and Laura Lorigo.</w:t>
      </w:r>
    </w:p>
    <w:p w:rsidR="00321DB0" w:rsidRPr="007C7F16" w:rsidRDefault="00321DB0" w:rsidP="00321DB0">
      <w:pPr>
        <w:pStyle w:val="NoSpacing"/>
        <w:ind w:left="720"/>
      </w:pPr>
      <w:r>
        <w:rPr>
          <w:b/>
        </w:rPr>
        <w:t>SGA:</w:t>
      </w:r>
      <w:r>
        <w:t xml:space="preserve">  </w:t>
      </w:r>
      <w:r w:rsidRPr="0053436E">
        <w:rPr>
          <w:color w:val="FF0000"/>
        </w:rPr>
        <w:t>vacant</w:t>
      </w:r>
    </w:p>
    <w:p w:rsidR="00321DB0" w:rsidRDefault="00321DB0" w:rsidP="00321DB0">
      <w:pPr>
        <w:pStyle w:val="NoSpacing"/>
        <w:ind w:left="720"/>
      </w:pPr>
      <w:r w:rsidRPr="007C7F16">
        <w:rPr>
          <w:b/>
        </w:rPr>
        <w:t>Research representative from District Office:</w:t>
      </w:r>
      <w:r w:rsidRPr="007C7F16">
        <w:t xml:space="preserve">  Michael Carley. </w:t>
      </w:r>
    </w:p>
    <w:p w:rsidR="00321DB0" w:rsidRDefault="00321DB0" w:rsidP="00321DB0"/>
    <w:p w:rsidR="00321DB0" w:rsidRDefault="00321DB0"/>
    <w:p w:rsidR="00321DB0" w:rsidRDefault="00321DB0"/>
    <w:p w:rsidR="00321DB0" w:rsidRDefault="00321DB0"/>
    <w:p w:rsidR="00321DB0" w:rsidRDefault="00321DB0"/>
    <w:p w:rsidR="00321DB0" w:rsidRDefault="00321DB0"/>
    <w:p w:rsidR="00321DB0" w:rsidRDefault="00321DB0"/>
    <w:p w:rsidR="00321DB0" w:rsidRDefault="00321DB0"/>
    <w:p w:rsidR="00321DB0" w:rsidRDefault="00321DB0"/>
    <w:p w:rsidR="00321DB0" w:rsidRDefault="00321DB0"/>
    <w:sectPr w:rsidR="00321DB0" w:rsidSect="007E7A6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F6216"/>
    <w:multiLevelType w:val="hybridMultilevel"/>
    <w:tmpl w:val="22E2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E6E82"/>
    <w:multiLevelType w:val="hybridMultilevel"/>
    <w:tmpl w:val="A672CF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7A422D"/>
    <w:multiLevelType w:val="hybridMultilevel"/>
    <w:tmpl w:val="1AA69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16613A"/>
    <w:multiLevelType w:val="multilevel"/>
    <w:tmpl w:val="5F4E9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53029E"/>
    <w:multiLevelType w:val="hybridMultilevel"/>
    <w:tmpl w:val="B8E6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B0"/>
    <w:rsid w:val="00321DB0"/>
    <w:rsid w:val="00487C64"/>
    <w:rsid w:val="00650B5C"/>
    <w:rsid w:val="007E7A65"/>
    <w:rsid w:val="00842626"/>
    <w:rsid w:val="00D91686"/>
    <w:rsid w:val="00DC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DB0"/>
    <w:pPr>
      <w:spacing w:after="0" w:line="240" w:lineRule="auto"/>
    </w:pPr>
  </w:style>
  <w:style w:type="character" w:styleId="Hyperlink">
    <w:name w:val="Hyperlink"/>
    <w:basedOn w:val="DefaultParagraphFont"/>
    <w:uiPriority w:val="99"/>
    <w:unhideWhenUsed/>
    <w:rsid w:val="00321DB0"/>
    <w:rPr>
      <w:color w:val="0000FF" w:themeColor="hyperlink"/>
      <w:u w:val="single"/>
    </w:rPr>
  </w:style>
  <w:style w:type="paragraph" w:styleId="ListParagraph">
    <w:name w:val="List Paragraph"/>
    <w:basedOn w:val="Normal"/>
    <w:uiPriority w:val="34"/>
    <w:qFormat/>
    <w:rsid w:val="00321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DB0"/>
    <w:pPr>
      <w:spacing w:after="0" w:line="240" w:lineRule="auto"/>
    </w:pPr>
  </w:style>
  <w:style w:type="character" w:styleId="Hyperlink">
    <w:name w:val="Hyperlink"/>
    <w:basedOn w:val="DefaultParagraphFont"/>
    <w:uiPriority w:val="99"/>
    <w:unhideWhenUsed/>
    <w:rsid w:val="00321DB0"/>
    <w:rPr>
      <w:color w:val="0000FF" w:themeColor="hyperlink"/>
      <w:u w:val="single"/>
    </w:rPr>
  </w:style>
  <w:style w:type="paragraph" w:styleId="ListParagraph">
    <w:name w:val="List Paragraph"/>
    <w:basedOn w:val="Normal"/>
    <w:uiPriority w:val="34"/>
    <w:qFormat/>
    <w:rsid w:val="00321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382989">
      <w:bodyDiv w:val="1"/>
      <w:marLeft w:val="0"/>
      <w:marRight w:val="0"/>
      <w:marTop w:val="0"/>
      <w:marBottom w:val="0"/>
      <w:divBdr>
        <w:top w:val="none" w:sz="0" w:space="0" w:color="auto"/>
        <w:left w:val="none" w:sz="0" w:space="0" w:color="auto"/>
        <w:bottom w:val="none" w:sz="0" w:space="0" w:color="auto"/>
        <w:right w:val="none" w:sz="0" w:space="0" w:color="auto"/>
      </w:divBdr>
    </w:div>
    <w:div w:id="1649243537">
      <w:bodyDiv w:val="1"/>
      <w:marLeft w:val="0"/>
      <w:marRight w:val="0"/>
      <w:marTop w:val="0"/>
      <w:marBottom w:val="0"/>
      <w:divBdr>
        <w:top w:val="none" w:sz="0" w:space="0" w:color="auto"/>
        <w:left w:val="none" w:sz="0" w:space="0" w:color="auto"/>
        <w:bottom w:val="none" w:sz="0" w:space="0" w:color="auto"/>
        <w:right w:val="none" w:sz="0" w:space="0" w:color="auto"/>
      </w:divBdr>
    </w:div>
    <w:div w:id="1921521498">
      <w:bodyDiv w:val="1"/>
      <w:marLeft w:val="0"/>
      <w:marRight w:val="0"/>
      <w:marTop w:val="0"/>
      <w:marBottom w:val="0"/>
      <w:divBdr>
        <w:top w:val="none" w:sz="0" w:space="0" w:color="auto"/>
        <w:left w:val="none" w:sz="0" w:space="0" w:color="auto"/>
        <w:bottom w:val="none" w:sz="0" w:space="0" w:color="auto"/>
        <w:right w:val="none" w:sz="0" w:space="0" w:color="auto"/>
      </w:divBdr>
      <w:divsChild>
        <w:div w:id="260725082">
          <w:marLeft w:val="0"/>
          <w:marRight w:val="0"/>
          <w:marTop w:val="0"/>
          <w:marBottom w:val="0"/>
          <w:divBdr>
            <w:top w:val="none" w:sz="0" w:space="0" w:color="auto"/>
            <w:left w:val="none" w:sz="0" w:space="0" w:color="auto"/>
            <w:bottom w:val="none" w:sz="0" w:space="0" w:color="auto"/>
            <w:right w:val="none" w:sz="0" w:space="0" w:color="auto"/>
          </w:divBdr>
        </w:div>
        <w:div w:id="1732072587">
          <w:marLeft w:val="0"/>
          <w:marRight w:val="0"/>
          <w:marTop w:val="0"/>
          <w:marBottom w:val="0"/>
          <w:divBdr>
            <w:top w:val="none" w:sz="0" w:space="0" w:color="auto"/>
            <w:left w:val="none" w:sz="0" w:space="0" w:color="auto"/>
            <w:bottom w:val="none" w:sz="0" w:space="0" w:color="auto"/>
            <w:right w:val="none" w:sz="0" w:space="0" w:color="auto"/>
          </w:divBdr>
        </w:div>
        <w:div w:id="2090809326">
          <w:marLeft w:val="0"/>
          <w:marRight w:val="0"/>
          <w:marTop w:val="0"/>
          <w:marBottom w:val="0"/>
          <w:divBdr>
            <w:top w:val="none" w:sz="0" w:space="0" w:color="auto"/>
            <w:left w:val="none" w:sz="0" w:space="0" w:color="auto"/>
            <w:bottom w:val="none" w:sz="0" w:space="0" w:color="auto"/>
            <w:right w:val="none" w:sz="0" w:space="0" w:color="auto"/>
          </w:divBdr>
        </w:div>
        <w:div w:id="1082920218">
          <w:marLeft w:val="0"/>
          <w:marRight w:val="0"/>
          <w:marTop w:val="0"/>
          <w:marBottom w:val="0"/>
          <w:divBdr>
            <w:top w:val="none" w:sz="0" w:space="0" w:color="auto"/>
            <w:left w:val="none" w:sz="0" w:space="0" w:color="auto"/>
            <w:bottom w:val="none" w:sz="0" w:space="0" w:color="auto"/>
            <w:right w:val="none" w:sz="0" w:space="0" w:color="auto"/>
          </w:divBdr>
        </w:div>
        <w:div w:id="865369229">
          <w:marLeft w:val="0"/>
          <w:marRight w:val="0"/>
          <w:marTop w:val="0"/>
          <w:marBottom w:val="0"/>
          <w:divBdr>
            <w:top w:val="none" w:sz="0" w:space="0" w:color="auto"/>
            <w:left w:val="none" w:sz="0" w:space="0" w:color="auto"/>
            <w:bottom w:val="none" w:sz="0" w:space="0" w:color="auto"/>
            <w:right w:val="none" w:sz="0" w:space="0" w:color="auto"/>
          </w:divBdr>
        </w:div>
        <w:div w:id="1523398558">
          <w:marLeft w:val="0"/>
          <w:marRight w:val="0"/>
          <w:marTop w:val="0"/>
          <w:marBottom w:val="0"/>
          <w:divBdr>
            <w:top w:val="none" w:sz="0" w:space="0" w:color="auto"/>
            <w:left w:val="none" w:sz="0" w:space="0" w:color="auto"/>
            <w:bottom w:val="none" w:sz="0" w:space="0" w:color="auto"/>
            <w:right w:val="none" w:sz="0" w:space="0" w:color="auto"/>
          </w:divBdr>
        </w:div>
        <w:div w:id="947277745">
          <w:marLeft w:val="0"/>
          <w:marRight w:val="0"/>
          <w:marTop w:val="0"/>
          <w:marBottom w:val="0"/>
          <w:divBdr>
            <w:top w:val="none" w:sz="0" w:space="0" w:color="auto"/>
            <w:left w:val="none" w:sz="0" w:space="0" w:color="auto"/>
            <w:bottom w:val="none" w:sz="0" w:space="0" w:color="auto"/>
            <w:right w:val="none" w:sz="0" w:space="0" w:color="auto"/>
          </w:divBdr>
        </w:div>
        <w:div w:id="1192066831">
          <w:marLeft w:val="0"/>
          <w:marRight w:val="0"/>
          <w:marTop w:val="0"/>
          <w:marBottom w:val="0"/>
          <w:divBdr>
            <w:top w:val="none" w:sz="0" w:space="0" w:color="auto"/>
            <w:left w:val="none" w:sz="0" w:space="0" w:color="auto"/>
            <w:bottom w:val="none" w:sz="0" w:space="0" w:color="auto"/>
            <w:right w:val="none" w:sz="0" w:space="0" w:color="auto"/>
          </w:divBdr>
        </w:div>
        <w:div w:id="298732560">
          <w:marLeft w:val="0"/>
          <w:marRight w:val="0"/>
          <w:marTop w:val="0"/>
          <w:marBottom w:val="0"/>
          <w:divBdr>
            <w:top w:val="none" w:sz="0" w:space="0" w:color="auto"/>
            <w:left w:val="none" w:sz="0" w:space="0" w:color="auto"/>
            <w:bottom w:val="none" w:sz="0" w:space="0" w:color="auto"/>
            <w:right w:val="none" w:sz="0" w:space="0" w:color="auto"/>
          </w:divBdr>
        </w:div>
        <w:div w:id="864946205">
          <w:marLeft w:val="0"/>
          <w:marRight w:val="0"/>
          <w:marTop w:val="0"/>
          <w:marBottom w:val="0"/>
          <w:divBdr>
            <w:top w:val="none" w:sz="0" w:space="0" w:color="auto"/>
            <w:left w:val="none" w:sz="0" w:space="0" w:color="auto"/>
            <w:bottom w:val="none" w:sz="0" w:space="0" w:color="auto"/>
            <w:right w:val="none" w:sz="0" w:space="0" w:color="auto"/>
          </w:divBdr>
        </w:div>
        <w:div w:id="1575048965">
          <w:marLeft w:val="0"/>
          <w:marRight w:val="0"/>
          <w:marTop w:val="0"/>
          <w:marBottom w:val="0"/>
          <w:divBdr>
            <w:top w:val="none" w:sz="0" w:space="0" w:color="auto"/>
            <w:left w:val="none" w:sz="0" w:space="0" w:color="auto"/>
            <w:bottom w:val="none" w:sz="0" w:space="0" w:color="auto"/>
            <w:right w:val="none" w:sz="0" w:space="0" w:color="auto"/>
          </w:divBdr>
        </w:div>
        <w:div w:id="257174593">
          <w:marLeft w:val="0"/>
          <w:marRight w:val="0"/>
          <w:marTop w:val="0"/>
          <w:marBottom w:val="0"/>
          <w:divBdr>
            <w:top w:val="none" w:sz="0" w:space="0" w:color="auto"/>
            <w:left w:val="none" w:sz="0" w:space="0" w:color="auto"/>
            <w:bottom w:val="none" w:sz="0" w:space="0" w:color="auto"/>
            <w:right w:val="none" w:sz="0" w:space="0" w:color="auto"/>
          </w:divBdr>
        </w:div>
        <w:div w:id="1326781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mmittees.kccd.edu/bc/committee/program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accredit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imguser</cp:lastModifiedBy>
  <cp:revision>2</cp:revision>
  <dcterms:created xsi:type="dcterms:W3CDTF">2014-10-29T16:06:00Z</dcterms:created>
  <dcterms:modified xsi:type="dcterms:W3CDTF">2014-10-29T16:06:00Z</dcterms:modified>
</cp:coreProperties>
</file>