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A504" w14:textId="0FC8469C" w:rsidR="006E53C9" w:rsidRDefault="00995751" w:rsidP="0071322C">
      <w:pPr>
        <w:jc w:val="center"/>
      </w:pPr>
      <w:r>
        <w:t>Institution Set Standards: Spring 2023 AIQ Recommendations</w:t>
      </w:r>
    </w:p>
    <w:p w14:paraId="7607C061" w14:textId="66AEFC65" w:rsidR="00995751" w:rsidRDefault="00995751">
      <w:r>
        <w:t xml:space="preserve">During the 2022-2023 academic year, AIQ </w:t>
      </w:r>
      <w:r w:rsidR="002D001A">
        <w:t>initiated</w:t>
      </w:r>
      <w:r>
        <w:t xml:space="preserve"> a special review of the fall success rates ISS cluster in response to institutional data demonstrating that the college had dipped below its ISS floor on 2 of the </w:t>
      </w:r>
      <w:r w:rsidR="002D001A">
        <w:t xml:space="preserve">3 </w:t>
      </w:r>
      <w:r>
        <w:t>metrics: credit success and CTE success. During this analysis, the committee discussed the increasing proportion of online courses offered by the college since the pandemic and the lower success rates traditionally associated with online courses. The committee resolved that the current fall success rates metrics were insufficient to guide institutional evaluations of student success rates due to the larger proportion of online course offerin</w:t>
      </w:r>
      <w:r w:rsidR="002D001A">
        <w:t>g</w:t>
      </w:r>
      <w:r w:rsidR="00CF074A">
        <w:t xml:space="preserve">s. Therefore, AIQ </w:t>
      </w:r>
      <w:r w:rsidR="002D001A">
        <w:t>developed recommendations</w:t>
      </w:r>
      <w:r w:rsidR="00CF074A">
        <w:t xml:space="preserve"> to track</w:t>
      </w:r>
      <w:r w:rsidR="002D001A">
        <w:t xml:space="preserve"> course success rates by modality (see attached chart).</w:t>
      </w:r>
    </w:p>
    <w:p w14:paraId="5BAEA75C" w14:textId="5E859186" w:rsidR="006E53C9" w:rsidRDefault="006E53C9">
      <w:r>
        <w:t xml:space="preserve">On </w:t>
      </w:r>
      <w:r w:rsidR="002D001A">
        <w:t>March 28</w:t>
      </w:r>
      <w:r w:rsidR="00B951B4">
        <w:t>, 2023</w:t>
      </w:r>
      <w:r>
        <w:t xml:space="preserve">, </w:t>
      </w:r>
      <w:r w:rsidR="00B951B4">
        <w:t>several BC</w:t>
      </w:r>
      <w:r w:rsidR="002D001A">
        <w:t xml:space="preserve"> faculty</w:t>
      </w:r>
      <w:r>
        <w:t xml:space="preserve"> offered a presentation to AIQ detailing the benefits of participating in </w:t>
      </w:r>
      <w:r w:rsidR="00B951B4">
        <w:t xml:space="preserve">professional development programs like Person Up! The faculty demonstrated that participation in the professional development led to online course success rates higher than the current ISS metrics, and in some cases, higher than the course success rates recorded for face to face sections of the same course. The PPT for the presentation is available at the AIQ committee page. </w:t>
      </w:r>
    </w:p>
    <w:p w14:paraId="715E2099" w14:textId="5CA7204A" w:rsidR="006E53C9" w:rsidRDefault="00B951B4">
      <w:r>
        <w:t>Therefore</w:t>
      </w:r>
      <w:r w:rsidR="006E53C9">
        <w:t xml:space="preserve">, </w:t>
      </w:r>
      <w:r>
        <w:t xml:space="preserve">in addition to the ISS recommendations noted in the accompanying chart, </w:t>
      </w:r>
      <w:r w:rsidR="006E53C9">
        <w:t xml:space="preserve">AIQ recommends that the college explore opportunities to encourage faculty </w:t>
      </w:r>
      <w:r w:rsidR="0071322C">
        <w:t xml:space="preserve">participation in </w:t>
      </w:r>
      <w:r>
        <w:t>professional development programs</w:t>
      </w:r>
      <w:r w:rsidR="0071322C">
        <w:t xml:space="preserve"> aimed at</w:t>
      </w:r>
      <w:r w:rsidR="006E53C9">
        <w:t xml:space="preserve"> online instruction. Strategies to promote </w:t>
      </w:r>
      <w:r>
        <w:t>participation</w:t>
      </w:r>
      <w:r w:rsidR="006E53C9">
        <w:t xml:space="preserve"> may include the following:</w:t>
      </w:r>
    </w:p>
    <w:p w14:paraId="379B5E09" w14:textId="3B78A3AE" w:rsidR="006E53C9" w:rsidRDefault="0071322C" w:rsidP="006E53C9">
      <w:pPr>
        <w:pStyle w:val="ListParagraph"/>
        <w:numPr>
          <w:ilvl w:val="0"/>
          <w:numId w:val="1"/>
        </w:numPr>
      </w:pPr>
      <w:r>
        <w:t>Demonstration of online instructional proficiency through successful completion of training</w:t>
      </w:r>
      <w:r w:rsidR="00B951B4">
        <w:t>;</w:t>
      </w:r>
      <w:r>
        <w:t xml:space="preserve"> </w:t>
      </w:r>
    </w:p>
    <w:p w14:paraId="3AF41F78" w14:textId="03B46AFA" w:rsidR="006E53C9" w:rsidRDefault="006E53C9" w:rsidP="006E53C9">
      <w:pPr>
        <w:pStyle w:val="ListParagraph"/>
        <w:numPr>
          <w:ilvl w:val="0"/>
          <w:numId w:val="1"/>
        </w:numPr>
      </w:pPr>
      <w:r>
        <w:t>Identify</w:t>
      </w:r>
      <w:r w:rsidR="0071322C">
        <w:t xml:space="preserve"> any available</w:t>
      </w:r>
      <w:r>
        <w:t xml:space="preserve"> funding options to provide stipends to faculty completing online instructional training</w:t>
      </w:r>
      <w:r w:rsidR="00B951B4">
        <w:t>;</w:t>
      </w:r>
    </w:p>
    <w:p w14:paraId="37268D20" w14:textId="128E99F1" w:rsidR="006E53C9" w:rsidRDefault="0071322C" w:rsidP="006E53C9">
      <w:pPr>
        <w:pStyle w:val="ListParagraph"/>
        <w:numPr>
          <w:ilvl w:val="0"/>
          <w:numId w:val="1"/>
        </w:numPr>
      </w:pPr>
      <w:r>
        <w:t>Utilization of departmental rules to give priority to instructors to teach online if they have completed training</w:t>
      </w:r>
      <w:r w:rsidR="00B951B4">
        <w:t>.</w:t>
      </w:r>
    </w:p>
    <w:p w14:paraId="6FC5D9B8" w14:textId="67D87340" w:rsidR="00BA28CD" w:rsidRDefault="00000000" w:rsidP="0071322C">
      <w:pPr>
        <w:pStyle w:val="ListParagraph"/>
      </w:pPr>
    </w:p>
    <w:sectPr w:rsidR="00BA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C0BCF"/>
    <w:multiLevelType w:val="hybridMultilevel"/>
    <w:tmpl w:val="D35050E0"/>
    <w:lvl w:ilvl="0" w:tplc="F5B02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22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C9"/>
    <w:rsid w:val="002D001A"/>
    <w:rsid w:val="005D4536"/>
    <w:rsid w:val="006E53C9"/>
    <w:rsid w:val="0071322C"/>
    <w:rsid w:val="00995751"/>
    <w:rsid w:val="00B951B4"/>
    <w:rsid w:val="00CF074A"/>
    <w:rsid w:val="00FB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61F8"/>
  <w15:chartTrackingRefBased/>
  <w15:docId w15:val="{7DDC151D-02EE-418E-90FC-6EFE74CC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2023-04-10T14:45:00Z</dcterms:created>
  <dcterms:modified xsi:type="dcterms:W3CDTF">2023-04-11T20:38:00Z</dcterms:modified>
</cp:coreProperties>
</file>