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32" w:rsidRPr="006A6183" w:rsidRDefault="00CF3865" w:rsidP="00CF3865">
      <w:pPr>
        <w:jc w:val="center"/>
        <w:rPr>
          <w:rFonts w:asciiTheme="minorHAnsi" w:hAnsiTheme="minorHAnsi"/>
          <w:b/>
          <w:sz w:val="36"/>
          <w:szCs w:val="36"/>
        </w:rPr>
      </w:pPr>
      <w:r w:rsidRPr="006A6183">
        <w:rPr>
          <w:rFonts w:asciiTheme="minorHAnsi" w:hAnsiTheme="minorHAnsi"/>
          <w:b/>
          <w:sz w:val="36"/>
          <w:szCs w:val="36"/>
        </w:rPr>
        <w:t>FCDC Task</w:t>
      </w:r>
      <w:r w:rsidR="00C7212B" w:rsidRPr="006A6183">
        <w:rPr>
          <w:rFonts w:asciiTheme="minorHAnsi" w:hAnsiTheme="minorHAnsi"/>
          <w:b/>
          <w:sz w:val="36"/>
          <w:szCs w:val="36"/>
        </w:rPr>
        <w:t xml:space="preserve"> F</w:t>
      </w:r>
      <w:r w:rsidRPr="006A6183">
        <w:rPr>
          <w:rFonts w:asciiTheme="minorHAnsi" w:hAnsiTheme="minorHAnsi"/>
          <w:b/>
          <w:sz w:val="36"/>
          <w:szCs w:val="36"/>
        </w:rPr>
        <w:t xml:space="preserve">orce: Professional </w:t>
      </w:r>
      <w:r w:rsidR="00426632" w:rsidRPr="006A6183">
        <w:rPr>
          <w:rFonts w:asciiTheme="minorHAnsi" w:hAnsiTheme="minorHAnsi"/>
          <w:b/>
          <w:sz w:val="36"/>
          <w:szCs w:val="36"/>
        </w:rPr>
        <w:t>Duties</w:t>
      </w:r>
    </w:p>
    <w:p w:rsidR="00CF3865" w:rsidRDefault="00CF3865" w:rsidP="00555A42">
      <w:pPr>
        <w:rPr>
          <w:rFonts w:asciiTheme="minorHAnsi" w:hAnsiTheme="minorHAnsi"/>
          <w:b/>
          <w:sz w:val="22"/>
          <w:szCs w:val="22"/>
        </w:rPr>
        <w:sectPr w:rsidR="00CF3865" w:rsidSect="00CF386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rsidR="00426632" w:rsidRDefault="00426632" w:rsidP="00426632">
      <w:pPr>
        <w:rPr>
          <w:color w:val="1F497D" w:themeColor="text2"/>
        </w:rPr>
      </w:pPr>
    </w:p>
    <w:p w:rsidR="00920A49" w:rsidRDefault="00920A49" w:rsidP="000B5673">
      <w:pPr>
        <w:rPr>
          <w:rFonts w:asciiTheme="minorHAnsi" w:hAnsiTheme="minorHAnsi"/>
        </w:rPr>
      </w:pPr>
    </w:p>
    <w:p w:rsidR="00C3491E" w:rsidRDefault="00920A49" w:rsidP="006A6183">
      <w:pPr>
        <w:rPr>
          <w:rFonts w:asciiTheme="minorHAnsi" w:hAnsiTheme="minorHAnsi"/>
        </w:rPr>
      </w:pPr>
      <w:r w:rsidRPr="006A6183">
        <w:rPr>
          <w:rFonts w:asciiTheme="minorHAnsi" w:hAnsiTheme="minorHAnsi"/>
          <w:b/>
          <w:u w:val="single"/>
        </w:rPr>
        <w:t>Charge of Task Force</w:t>
      </w:r>
      <w:r>
        <w:rPr>
          <w:rFonts w:asciiTheme="minorHAnsi" w:hAnsiTheme="minorHAnsi"/>
        </w:rPr>
        <w:t>:</w:t>
      </w:r>
      <w:r w:rsidR="00C3491E">
        <w:rPr>
          <w:rFonts w:asciiTheme="minorHAnsi" w:hAnsiTheme="minorHAnsi"/>
        </w:rPr>
        <w:t xml:space="preserve"> </w:t>
      </w:r>
    </w:p>
    <w:p w:rsidR="00920A49" w:rsidRDefault="00C3491E" w:rsidP="006A6183">
      <w:pPr>
        <w:rPr>
          <w:rFonts w:asciiTheme="minorHAnsi" w:hAnsiTheme="minorHAnsi"/>
        </w:rPr>
      </w:pPr>
      <w:r>
        <w:rPr>
          <w:rFonts w:asciiTheme="minorHAnsi" w:hAnsiTheme="minorHAnsi"/>
        </w:rPr>
        <w:t>To discuss strategies for improving adherence to professional duties as outlined in contract and to propose at FCDC adoption of specific practices to address issues (forwarding to appropriate committees recommendations for their consideration)</w:t>
      </w:r>
    </w:p>
    <w:p w:rsidR="00920A49" w:rsidRPr="006A6183" w:rsidRDefault="00920A49" w:rsidP="006A6183">
      <w:pPr>
        <w:rPr>
          <w:rFonts w:asciiTheme="minorHAnsi" w:hAnsiTheme="minorHAnsi"/>
        </w:rPr>
      </w:pPr>
    </w:p>
    <w:p w:rsidR="00426632" w:rsidRPr="005C4EE3" w:rsidRDefault="00426632" w:rsidP="006A6183">
      <w:pPr>
        <w:pBdr>
          <w:bottom w:val="single" w:sz="12" w:space="1" w:color="auto"/>
        </w:pBdr>
        <w:rPr>
          <w:rFonts w:asciiTheme="minorHAnsi" w:hAnsiTheme="minorHAnsi"/>
        </w:rPr>
      </w:pPr>
    </w:p>
    <w:p w:rsidR="00920A49" w:rsidRDefault="00920A49" w:rsidP="006A6183">
      <w:pPr>
        <w:rPr>
          <w:rFonts w:asciiTheme="minorHAnsi" w:hAnsiTheme="minorHAnsi"/>
        </w:rPr>
      </w:pPr>
    </w:p>
    <w:p w:rsidR="00920A49" w:rsidRDefault="00920A49" w:rsidP="006A6183">
      <w:pPr>
        <w:rPr>
          <w:rFonts w:asciiTheme="minorHAnsi" w:hAnsiTheme="minorHAnsi"/>
        </w:rPr>
      </w:pPr>
      <w:r>
        <w:rPr>
          <w:rFonts w:asciiTheme="minorHAnsi" w:hAnsiTheme="minorHAnsi"/>
        </w:rPr>
        <w:t>This packet provides proposals and recommendations for your review and discussion.  Proposals and recommendations that fall under the purview of other committees will be forwarded accordingly.</w:t>
      </w:r>
    </w:p>
    <w:p w:rsidR="00415245" w:rsidRDefault="00415245" w:rsidP="006A6183">
      <w:pPr>
        <w:rPr>
          <w:rFonts w:asciiTheme="minorHAnsi" w:hAnsiTheme="minorHAnsi"/>
        </w:rPr>
      </w:pPr>
    </w:p>
    <w:p w:rsidR="00415245" w:rsidRDefault="00415245" w:rsidP="006A6183">
      <w:pPr>
        <w:rPr>
          <w:rFonts w:asciiTheme="minorHAnsi" w:hAnsiTheme="minorHAnsi"/>
        </w:rPr>
      </w:pPr>
    </w:p>
    <w:p w:rsidR="00426632" w:rsidRDefault="00426632" w:rsidP="006A6183">
      <w:pPr>
        <w:rPr>
          <w:rFonts w:asciiTheme="minorHAnsi" w:hAnsiTheme="minorHAnsi"/>
        </w:rPr>
      </w:pPr>
    </w:p>
    <w:p w:rsidR="00920A49" w:rsidRDefault="00415245" w:rsidP="00415245">
      <w:pPr>
        <w:jc w:val="center"/>
        <w:rPr>
          <w:rFonts w:asciiTheme="minorHAnsi" w:hAnsiTheme="minorHAnsi"/>
          <w:sz w:val="32"/>
          <w:szCs w:val="32"/>
        </w:rPr>
      </w:pPr>
      <w:r>
        <w:rPr>
          <w:rFonts w:asciiTheme="minorHAnsi" w:hAnsiTheme="minorHAnsi"/>
          <w:sz w:val="32"/>
          <w:szCs w:val="32"/>
        </w:rPr>
        <w:t>RECOMMENDATIONS</w:t>
      </w:r>
    </w:p>
    <w:p w:rsidR="00415245" w:rsidRPr="00415245" w:rsidRDefault="00415245" w:rsidP="00415245">
      <w:pPr>
        <w:jc w:val="center"/>
        <w:rPr>
          <w:rFonts w:asciiTheme="minorHAnsi" w:hAnsiTheme="minorHAnsi"/>
          <w:sz w:val="32"/>
          <w:szCs w:val="32"/>
        </w:rPr>
      </w:pPr>
    </w:p>
    <w:p w:rsidR="00920A49" w:rsidRPr="001A1DD9" w:rsidRDefault="001A1DD9" w:rsidP="001A1DD9">
      <w:pPr>
        <w:pStyle w:val="ListParagraph"/>
        <w:numPr>
          <w:ilvl w:val="0"/>
          <w:numId w:val="30"/>
        </w:numPr>
        <w:rPr>
          <w:rFonts w:asciiTheme="minorHAnsi" w:hAnsiTheme="minorHAnsi"/>
        </w:rPr>
      </w:pPr>
      <w:r>
        <w:rPr>
          <w:rFonts w:asciiTheme="minorHAnsi" w:hAnsiTheme="minorHAnsi"/>
        </w:rPr>
        <w:t>Professional Expectations: Awareness Campaign (pp 2-4)</w:t>
      </w:r>
    </w:p>
    <w:p w:rsidR="00415245" w:rsidRDefault="00415245" w:rsidP="00415245">
      <w:pPr>
        <w:pStyle w:val="ListParagraph"/>
        <w:rPr>
          <w:rFonts w:asciiTheme="minorHAnsi" w:hAnsiTheme="minorHAnsi"/>
        </w:rPr>
      </w:pPr>
    </w:p>
    <w:p w:rsidR="00920A49" w:rsidRDefault="00920A49" w:rsidP="00415245">
      <w:pPr>
        <w:pStyle w:val="ListParagraph"/>
        <w:numPr>
          <w:ilvl w:val="0"/>
          <w:numId w:val="30"/>
        </w:numPr>
        <w:rPr>
          <w:rFonts w:asciiTheme="minorHAnsi" w:hAnsiTheme="minorHAnsi"/>
        </w:rPr>
      </w:pPr>
      <w:r>
        <w:rPr>
          <w:rFonts w:asciiTheme="minorHAnsi" w:hAnsiTheme="minorHAnsi"/>
        </w:rPr>
        <w:t>Flex Report (pp 5-8)</w:t>
      </w:r>
    </w:p>
    <w:p w:rsidR="00415245" w:rsidRPr="00415245" w:rsidRDefault="00415245" w:rsidP="00415245">
      <w:pPr>
        <w:rPr>
          <w:rFonts w:asciiTheme="minorHAnsi" w:hAnsiTheme="minorHAnsi"/>
        </w:rPr>
      </w:pPr>
    </w:p>
    <w:p w:rsidR="00920A49" w:rsidRDefault="00415245" w:rsidP="00415245">
      <w:pPr>
        <w:pStyle w:val="ListParagraph"/>
        <w:numPr>
          <w:ilvl w:val="0"/>
          <w:numId w:val="30"/>
        </w:numPr>
        <w:rPr>
          <w:rFonts w:asciiTheme="minorHAnsi" w:hAnsiTheme="minorHAnsi"/>
        </w:rPr>
      </w:pPr>
      <w:r>
        <w:rPr>
          <w:rFonts w:asciiTheme="minorHAnsi" w:hAnsiTheme="minorHAnsi"/>
        </w:rPr>
        <w:t>Absence Reporting</w:t>
      </w:r>
      <w:r w:rsidR="00920A49">
        <w:rPr>
          <w:rFonts w:asciiTheme="minorHAnsi" w:hAnsiTheme="minorHAnsi"/>
        </w:rPr>
        <w:t xml:space="preserve"> (p 9)</w:t>
      </w:r>
    </w:p>
    <w:p w:rsidR="00415245" w:rsidRPr="00415245" w:rsidRDefault="00415245" w:rsidP="00415245">
      <w:pPr>
        <w:rPr>
          <w:rFonts w:asciiTheme="minorHAnsi" w:hAnsiTheme="minorHAnsi"/>
        </w:rPr>
      </w:pPr>
    </w:p>
    <w:p w:rsidR="00920A49" w:rsidRDefault="00920A49" w:rsidP="00415245">
      <w:pPr>
        <w:pStyle w:val="ListParagraph"/>
        <w:numPr>
          <w:ilvl w:val="0"/>
          <w:numId w:val="30"/>
        </w:numPr>
        <w:rPr>
          <w:rFonts w:asciiTheme="minorHAnsi" w:hAnsiTheme="minorHAnsi"/>
        </w:rPr>
      </w:pPr>
      <w:r>
        <w:rPr>
          <w:rFonts w:asciiTheme="minorHAnsi" w:hAnsiTheme="minorHAnsi"/>
        </w:rPr>
        <w:t>Attendance at Department Meetings (p 10)</w:t>
      </w:r>
    </w:p>
    <w:p w:rsidR="00415245" w:rsidRPr="00415245" w:rsidRDefault="00415245" w:rsidP="00415245">
      <w:pPr>
        <w:rPr>
          <w:rFonts w:asciiTheme="minorHAnsi" w:hAnsiTheme="minorHAnsi"/>
        </w:rPr>
      </w:pPr>
    </w:p>
    <w:p w:rsidR="00920A49" w:rsidRPr="00415245" w:rsidRDefault="00920A49" w:rsidP="006A6183">
      <w:pPr>
        <w:pStyle w:val="ListParagraph"/>
        <w:numPr>
          <w:ilvl w:val="0"/>
          <w:numId w:val="30"/>
        </w:numPr>
        <w:rPr>
          <w:rFonts w:asciiTheme="minorHAnsi" w:hAnsiTheme="minorHAnsi"/>
        </w:rPr>
      </w:pPr>
      <w:r>
        <w:rPr>
          <w:rFonts w:asciiTheme="minorHAnsi" w:hAnsiTheme="minorHAnsi"/>
        </w:rPr>
        <w:t>Class Packets/Ethics Review (p 10)</w:t>
      </w:r>
    </w:p>
    <w:p w:rsidR="00920A49" w:rsidRDefault="00920A49" w:rsidP="006A6183">
      <w:pPr>
        <w:rPr>
          <w:rFonts w:asciiTheme="minorHAnsi" w:hAnsiTheme="minorHAnsi"/>
        </w:rPr>
      </w:pPr>
    </w:p>
    <w:p w:rsidR="00415245" w:rsidRDefault="00415245" w:rsidP="006A6183">
      <w:pPr>
        <w:rPr>
          <w:rFonts w:asciiTheme="minorHAnsi" w:hAnsiTheme="minorHAnsi"/>
        </w:rPr>
      </w:pPr>
    </w:p>
    <w:p w:rsidR="00415245" w:rsidRDefault="00415245" w:rsidP="006A6183">
      <w:pPr>
        <w:rPr>
          <w:rFonts w:asciiTheme="minorHAnsi" w:hAnsiTheme="minorHAnsi"/>
        </w:rPr>
      </w:pPr>
    </w:p>
    <w:p w:rsidR="00415245" w:rsidRDefault="00415245" w:rsidP="006A6183">
      <w:pPr>
        <w:rPr>
          <w:rFonts w:asciiTheme="minorHAnsi" w:hAnsiTheme="minorHAnsi"/>
        </w:rPr>
      </w:pPr>
    </w:p>
    <w:p w:rsidR="00415245" w:rsidRDefault="00415245" w:rsidP="006A6183">
      <w:pPr>
        <w:rPr>
          <w:rFonts w:asciiTheme="minorHAnsi" w:hAnsiTheme="minorHAnsi"/>
        </w:rPr>
      </w:pPr>
    </w:p>
    <w:p w:rsidR="006A6183" w:rsidRDefault="006A6183" w:rsidP="006A6183">
      <w:pPr>
        <w:rPr>
          <w:rFonts w:asciiTheme="minorHAnsi" w:hAnsiTheme="minorHAnsi"/>
        </w:rPr>
      </w:pPr>
      <w:r>
        <w:rPr>
          <w:rFonts w:asciiTheme="minorHAnsi" w:hAnsiTheme="minorHAnsi"/>
        </w:rPr>
        <w:t>This packet has been prepared by the following task force members:</w:t>
      </w:r>
    </w:p>
    <w:p w:rsidR="006A6183" w:rsidRPr="006A6183" w:rsidRDefault="006A6183" w:rsidP="006A6183">
      <w:pPr>
        <w:rPr>
          <w:rFonts w:asciiTheme="minorHAnsi" w:hAnsiTheme="minorHAnsi"/>
          <w:b/>
        </w:rPr>
      </w:pPr>
    </w:p>
    <w:p w:rsidR="006A6183" w:rsidRPr="006A6183" w:rsidRDefault="006A6183" w:rsidP="006A6183">
      <w:pPr>
        <w:rPr>
          <w:rFonts w:asciiTheme="minorHAnsi" w:hAnsiTheme="minorHAnsi"/>
          <w:b/>
        </w:rPr>
        <w:sectPr w:rsidR="006A6183" w:rsidRPr="006A6183" w:rsidSect="00CF3865">
          <w:type w:val="continuous"/>
          <w:pgSz w:w="12240" w:h="15840"/>
          <w:pgMar w:top="1440" w:right="1440" w:bottom="1440" w:left="1440" w:header="720" w:footer="720" w:gutter="0"/>
          <w:cols w:space="720"/>
          <w:docGrid w:linePitch="360"/>
        </w:sectPr>
      </w:pPr>
    </w:p>
    <w:p w:rsidR="006A6183" w:rsidRPr="006A6183" w:rsidRDefault="006A6183" w:rsidP="006A6183">
      <w:pPr>
        <w:rPr>
          <w:rFonts w:asciiTheme="minorHAnsi" w:hAnsiTheme="minorHAnsi"/>
          <w:b/>
        </w:rPr>
      </w:pPr>
      <w:r w:rsidRPr="006A6183">
        <w:rPr>
          <w:rFonts w:asciiTheme="minorHAnsi" w:hAnsiTheme="minorHAnsi"/>
          <w:b/>
        </w:rPr>
        <w:t>Pam Boyles</w:t>
      </w:r>
    </w:p>
    <w:p w:rsidR="006A6183" w:rsidRPr="006A6183" w:rsidRDefault="006A6183" w:rsidP="006A6183">
      <w:pPr>
        <w:rPr>
          <w:rFonts w:asciiTheme="minorHAnsi" w:hAnsiTheme="minorHAnsi"/>
          <w:b/>
        </w:rPr>
      </w:pPr>
      <w:r w:rsidRPr="006A6183">
        <w:rPr>
          <w:rFonts w:asciiTheme="minorHAnsi" w:hAnsiTheme="minorHAnsi"/>
          <w:b/>
        </w:rPr>
        <w:t>Cindy Collier</w:t>
      </w:r>
    </w:p>
    <w:p w:rsidR="006A6183" w:rsidRPr="006A6183" w:rsidRDefault="006A6183" w:rsidP="006A6183">
      <w:pPr>
        <w:rPr>
          <w:rFonts w:asciiTheme="minorHAnsi" w:hAnsiTheme="minorHAnsi"/>
          <w:b/>
        </w:rPr>
      </w:pPr>
      <w:r w:rsidRPr="006A6183">
        <w:rPr>
          <w:rFonts w:asciiTheme="minorHAnsi" w:hAnsiTheme="minorHAnsi"/>
          <w:b/>
        </w:rPr>
        <w:t>Brent Damron</w:t>
      </w:r>
    </w:p>
    <w:p w:rsidR="006A6183" w:rsidRPr="006A6183" w:rsidRDefault="006A6183" w:rsidP="006A6183">
      <w:pPr>
        <w:rPr>
          <w:rFonts w:asciiTheme="minorHAnsi" w:hAnsiTheme="minorHAnsi"/>
          <w:b/>
        </w:rPr>
      </w:pPr>
      <w:r w:rsidRPr="006A6183">
        <w:rPr>
          <w:rFonts w:asciiTheme="minorHAnsi" w:hAnsiTheme="minorHAnsi"/>
          <w:b/>
        </w:rPr>
        <w:t>Tom Moran</w:t>
      </w:r>
    </w:p>
    <w:p w:rsidR="006A6183" w:rsidRPr="006A6183" w:rsidRDefault="006A6183" w:rsidP="006A6183">
      <w:pPr>
        <w:rPr>
          <w:rFonts w:asciiTheme="minorHAnsi" w:hAnsiTheme="minorHAnsi"/>
          <w:b/>
        </w:rPr>
      </w:pPr>
      <w:r w:rsidRPr="006A6183">
        <w:rPr>
          <w:rFonts w:asciiTheme="minorHAnsi" w:hAnsiTheme="minorHAnsi"/>
          <w:b/>
        </w:rPr>
        <w:t>Bonnie Suderman</w:t>
      </w:r>
    </w:p>
    <w:p w:rsidR="006A6183" w:rsidRPr="006A6183" w:rsidRDefault="006A6183" w:rsidP="006A6183">
      <w:pPr>
        <w:rPr>
          <w:rFonts w:asciiTheme="minorHAnsi" w:hAnsiTheme="minorHAnsi"/>
          <w:b/>
        </w:rPr>
      </w:pPr>
      <w:r w:rsidRPr="006A6183">
        <w:rPr>
          <w:rFonts w:asciiTheme="minorHAnsi" w:hAnsiTheme="minorHAnsi"/>
          <w:b/>
        </w:rPr>
        <w:t>Robert Torres</w:t>
      </w:r>
    </w:p>
    <w:p w:rsidR="006A6183" w:rsidRDefault="006A6183" w:rsidP="006A6183">
      <w:pPr>
        <w:rPr>
          <w:rFonts w:asciiTheme="minorHAnsi" w:hAnsiTheme="minorHAnsi"/>
        </w:rPr>
        <w:sectPr w:rsidR="006A6183" w:rsidSect="006A6183">
          <w:type w:val="continuous"/>
          <w:pgSz w:w="12240" w:h="15840"/>
          <w:pgMar w:top="1440" w:right="1440" w:bottom="1440" w:left="1440" w:header="720" w:footer="720" w:gutter="0"/>
          <w:cols w:space="720"/>
          <w:docGrid w:linePitch="360"/>
        </w:sectPr>
      </w:pPr>
    </w:p>
    <w:p w:rsidR="006A6183" w:rsidRDefault="006A6183" w:rsidP="00426632">
      <w:pPr>
        <w:rPr>
          <w:rFonts w:asciiTheme="minorHAnsi" w:hAnsiTheme="minorHAnsi"/>
        </w:rPr>
        <w:sectPr w:rsidR="006A6183" w:rsidSect="00CF3865">
          <w:type w:val="continuous"/>
          <w:pgSz w:w="12240" w:h="15840"/>
          <w:pgMar w:top="1440" w:right="1440" w:bottom="1440" w:left="1440" w:header="720" w:footer="720" w:gutter="0"/>
          <w:cols w:space="720"/>
          <w:docGrid w:linePitch="360"/>
        </w:sectPr>
      </w:pPr>
    </w:p>
    <w:p w:rsidR="00920A49" w:rsidRDefault="00920A49" w:rsidP="00426632">
      <w:pPr>
        <w:rPr>
          <w:rFonts w:asciiTheme="minorHAnsi" w:hAnsiTheme="minorHAnsi"/>
        </w:rPr>
      </w:pPr>
    </w:p>
    <w:p w:rsidR="00F57B82" w:rsidRPr="006F6706" w:rsidRDefault="001A1DD9" w:rsidP="003D2232">
      <w:pPr>
        <w:pStyle w:val="ListParagraph"/>
        <w:numPr>
          <w:ilvl w:val="0"/>
          <w:numId w:val="17"/>
        </w:numPr>
        <w:rPr>
          <w:rFonts w:asciiTheme="minorHAnsi" w:hAnsiTheme="minorHAnsi"/>
          <w:sz w:val="32"/>
          <w:szCs w:val="32"/>
        </w:rPr>
      </w:pPr>
      <w:r>
        <w:rPr>
          <w:rFonts w:asciiTheme="minorHAnsi" w:hAnsiTheme="minorHAnsi"/>
          <w:b/>
          <w:sz w:val="32"/>
          <w:szCs w:val="32"/>
        </w:rPr>
        <w:t xml:space="preserve">Professional Expectations: </w:t>
      </w:r>
      <w:r w:rsidR="003D2232" w:rsidRPr="006F6706">
        <w:rPr>
          <w:rFonts w:asciiTheme="minorHAnsi" w:hAnsiTheme="minorHAnsi"/>
          <w:b/>
          <w:sz w:val="32"/>
          <w:szCs w:val="32"/>
        </w:rPr>
        <w:t>Awareness Campaign—</w:t>
      </w:r>
    </w:p>
    <w:p w:rsidR="00CF3865" w:rsidRPr="006F6706" w:rsidRDefault="003D2232" w:rsidP="00F57B82">
      <w:pPr>
        <w:pStyle w:val="ListParagraph"/>
        <w:ind w:left="360"/>
        <w:rPr>
          <w:rFonts w:asciiTheme="minorHAnsi" w:hAnsiTheme="minorHAnsi"/>
        </w:rPr>
      </w:pPr>
      <w:r w:rsidRPr="006F6706">
        <w:rPr>
          <w:rFonts w:asciiTheme="minorHAnsi" w:hAnsiTheme="minorHAnsi"/>
        </w:rPr>
        <w:t>In response to issues and concerns</w:t>
      </w:r>
      <w:r w:rsidR="00E27ACF" w:rsidRPr="006F6706">
        <w:rPr>
          <w:rFonts w:asciiTheme="minorHAnsi" w:hAnsiTheme="minorHAnsi"/>
        </w:rPr>
        <w:t xml:space="preserve"> related to professional </w:t>
      </w:r>
      <w:r w:rsidR="00816472" w:rsidRPr="006F6706">
        <w:rPr>
          <w:rFonts w:asciiTheme="minorHAnsi" w:hAnsiTheme="minorHAnsi"/>
        </w:rPr>
        <w:t>duties</w:t>
      </w:r>
      <w:r w:rsidR="00E27ACF" w:rsidRPr="006F6706">
        <w:rPr>
          <w:rFonts w:asciiTheme="minorHAnsi" w:hAnsiTheme="minorHAnsi"/>
        </w:rPr>
        <w:t xml:space="preserve"> </w:t>
      </w:r>
      <w:r w:rsidRPr="006F6706">
        <w:rPr>
          <w:rFonts w:asciiTheme="minorHAnsi" w:hAnsiTheme="minorHAnsi"/>
        </w:rPr>
        <w:t xml:space="preserve">that surface at FCDC meetings, we </w:t>
      </w:r>
      <w:r w:rsidR="00CF3865" w:rsidRPr="006F6706">
        <w:rPr>
          <w:rFonts w:asciiTheme="minorHAnsi" w:hAnsiTheme="minorHAnsi"/>
        </w:rPr>
        <w:t xml:space="preserve">have 2 </w:t>
      </w:r>
      <w:r w:rsidRPr="006F6706">
        <w:rPr>
          <w:rFonts w:asciiTheme="minorHAnsi" w:hAnsiTheme="minorHAnsi"/>
        </w:rPr>
        <w:t>recommend</w:t>
      </w:r>
      <w:r w:rsidR="00CF3865" w:rsidRPr="006F6706">
        <w:rPr>
          <w:rFonts w:asciiTheme="minorHAnsi" w:hAnsiTheme="minorHAnsi"/>
        </w:rPr>
        <w:t>ations:</w:t>
      </w:r>
    </w:p>
    <w:p w:rsidR="00CF3865" w:rsidRPr="006F6706" w:rsidRDefault="00CF3865" w:rsidP="00F57B82">
      <w:pPr>
        <w:pStyle w:val="ListParagraph"/>
        <w:ind w:left="360"/>
        <w:rPr>
          <w:rFonts w:asciiTheme="minorHAnsi" w:hAnsiTheme="minorHAnsi"/>
        </w:rPr>
      </w:pPr>
    </w:p>
    <w:p w:rsidR="00CF3865" w:rsidRPr="006F6706" w:rsidRDefault="00340A86" w:rsidP="00CF3865">
      <w:pPr>
        <w:pStyle w:val="ListParagraph"/>
        <w:numPr>
          <w:ilvl w:val="0"/>
          <w:numId w:val="27"/>
        </w:numPr>
        <w:rPr>
          <w:rFonts w:asciiTheme="minorHAnsi" w:hAnsiTheme="minorHAnsi"/>
        </w:rPr>
      </w:pPr>
      <w:r w:rsidRPr="006F6706">
        <w:rPr>
          <w:rFonts w:asciiTheme="minorHAnsi" w:hAnsiTheme="minorHAnsi"/>
        </w:rPr>
        <w:t>T</w:t>
      </w:r>
      <w:r w:rsidR="00CF3865" w:rsidRPr="006F6706">
        <w:rPr>
          <w:rFonts w:asciiTheme="minorHAnsi" w:hAnsiTheme="minorHAnsi"/>
        </w:rPr>
        <w:t xml:space="preserve">hat issues and concerns as they relate to professional duties be added as a regular FCDC agenda item, and  </w:t>
      </w:r>
    </w:p>
    <w:p w:rsidR="00CF3865" w:rsidRPr="006F6706" w:rsidRDefault="00CF3865" w:rsidP="00CF3865">
      <w:pPr>
        <w:pStyle w:val="ListParagraph"/>
        <w:rPr>
          <w:rFonts w:asciiTheme="minorHAnsi" w:hAnsiTheme="minorHAnsi"/>
        </w:rPr>
      </w:pPr>
    </w:p>
    <w:p w:rsidR="00340A86" w:rsidRPr="006F6706" w:rsidRDefault="00340A86" w:rsidP="00340A86">
      <w:pPr>
        <w:pStyle w:val="ListParagraph"/>
        <w:numPr>
          <w:ilvl w:val="0"/>
          <w:numId w:val="27"/>
        </w:numPr>
        <w:rPr>
          <w:rFonts w:asciiTheme="minorHAnsi" w:hAnsiTheme="minorHAnsi"/>
        </w:rPr>
      </w:pPr>
      <w:r w:rsidRPr="006F6706">
        <w:rPr>
          <w:rFonts w:asciiTheme="minorHAnsi" w:hAnsiTheme="minorHAnsi"/>
        </w:rPr>
        <w:t>T</w:t>
      </w:r>
      <w:r w:rsidR="00CF3865" w:rsidRPr="006F6706">
        <w:rPr>
          <w:rFonts w:asciiTheme="minorHAnsi" w:hAnsiTheme="minorHAnsi"/>
        </w:rPr>
        <w:t xml:space="preserve">hat </w:t>
      </w:r>
      <w:r w:rsidR="003D2232" w:rsidRPr="006F6706">
        <w:rPr>
          <w:rFonts w:asciiTheme="minorHAnsi" w:hAnsiTheme="minorHAnsi"/>
        </w:rPr>
        <w:t xml:space="preserve">FCDC </w:t>
      </w:r>
      <w:r w:rsidR="00816472" w:rsidRPr="006F6706">
        <w:rPr>
          <w:rFonts w:asciiTheme="minorHAnsi" w:hAnsiTheme="minorHAnsi"/>
        </w:rPr>
        <w:t xml:space="preserve">regularly </w:t>
      </w:r>
      <w:r w:rsidR="003D2232" w:rsidRPr="006F6706">
        <w:rPr>
          <w:rFonts w:asciiTheme="minorHAnsi" w:hAnsiTheme="minorHAnsi"/>
        </w:rPr>
        <w:t xml:space="preserve">promote awareness of </w:t>
      </w:r>
      <w:r w:rsidR="00E27ACF" w:rsidRPr="006F6706">
        <w:rPr>
          <w:rFonts w:asciiTheme="minorHAnsi" w:hAnsiTheme="minorHAnsi"/>
        </w:rPr>
        <w:t>contractual responsibilities</w:t>
      </w:r>
      <w:r w:rsidR="003D2232" w:rsidRPr="006F6706">
        <w:rPr>
          <w:rFonts w:asciiTheme="minorHAnsi" w:hAnsiTheme="minorHAnsi"/>
        </w:rPr>
        <w:t xml:space="preserve"> by </w:t>
      </w:r>
      <w:r w:rsidR="00CF3865" w:rsidRPr="006F6706">
        <w:rPr>
          <w:rFonts w:asciiTheme="minorHAnsi" w:hAnsiTheme="minorHAnsi"/>
        </w:rPr>
        <w:t xml:space="preserve">delegating work groups to regularly </w:t>
      </w:r>
      <w:r w:rsidR="003D2232" w:rsidRPr="006F6706">
        <w:rPr>
          <w:rFonts w:asciiTheme="minorHAnsi" w:hAnsiTheme="minorHAnsi"/>
        </w:rPr>
        <w:t>provid</w:t>
      </w:r>
      <w:r w:rsidR="00CF3865" w:rsidRPr="006F6706">
        <w:rPr>
          <w:rFonts w:asciiTheme="minorHAnsi" w:hAnsiTheme="minorHAnsi"/>
        </w:rPr>
        <w:t>e</w:t>
      </w:r>
      <w:r w:rsidR="003D2232" w:rsidRPr="006F6706">
        <w:rPr>
          <w:rFonts w:asciiTheme="minorHAnsi" w:hAnsiTheme="minorHAnsi"/>
        </w:rPr>
        <w:t xml:space="preserve"> information at its </w:t>
      </w:r>
      <w:r w:rsidRPr="006F6706">
        <w:rPr>
          <w:rFonts w:asciiTheme="minorHAnsi" w:hAnsiTheme="minorHAnsi"/>
        </w:rPr>
        <w:t>FCDC meetings</w:t>
      </w:r>
      <w:r w:rsidR="003D2232" w:rsidRPr="006F6706">
        <w:rPr>
          <w:rFonts w:asciiTheme="minorHAnsi" w:hAnsiTheme="minorHAnsi"/>
        </w:rPr>
        <w:t xml:space="preserve"> for distribution to faculty members</w:t>
      </w:r>
      <w:r w:rsidR="00CF3865" w:rsidRPr="006F6706">
        <w:rPr>
          <w:rFonts w:asciiTheme="minorHAnsi" w:hAnsiTheme="minorHAnsi"/>
        </w:rPr>
        <w:t xml:space="preserve">. </w:t>
      </w:r>
      <w:r w:rsidR="006913A9" w:rsidRPr="006F6706">
        <w:rPr>
          <w:rFonts w:asciiTheme="minorHAnsi" w:hAnsiTheme="minorHAnsi"/>
        </w:rPr>
        <w:t xml:space="preserve"> </w:t>
      </w:r>
    </w:p>
    <w:p w:rsidR="00340A86" w:rsidRPr="00340A86" w:rsidRDefault="00340A86" w:rsidP="00340A86">
      <w:pPr>
        <w:pStyle w:val="ListParagraph"/>
        <w:rPr>
          <w:rFonts w:asciiTheme="minorHAnsi" w:hAnsiTheme="minorHAnsi"/>
        </w:rPr>
      </w:pPr>
    </w:p>
    <w:p w:rsidR="003D2232" w:rsidRPr="00340A86" w:rsidRDefault="00340A86" w:rsidP="00340A86">
      <w:pPr>
        <w:pStyle w:val="ListParagraph"/>
        <w:rPr>
          <w:rFonts w:asciiTheme="minorHAnsi" w:hAnsiTheme="minorHAnsi"/>
        </w:rPr>
      </w:pPr>
      <w:r>
        <w:rPr>
          <w:rFonts w:asciiTheme="minorHAnsi" w:hAnsiTheme="minorHAnsi"/>
        </w:rPr>
        <w:t>Below we offer three</w:t>
      </w:r>
      <w:r w:rsidR="00A569C9" w:rsidRPr="00340A86">
        <w:rPr>
          <w:rFonts w:asciiTheme="minorHAnsi" w:hAnsiTheme="minorHAnsi"/>
        </w:rPr>
        <w:t xml:space="preserve"> “D</w:t>
      </w:r>
      <w:r w:rsidR="006913A9" w:rsidRPr="00340A86">
        <w:rPr>
          <w:rFonts w:asciiTheme="minorHAnsi" w:hAnsiTheme="minorHAnsi"/>
        </w:rPr>
        <w:t>ID YOU KNOW THAT . . .”</w:t>
      </w:r>
      <w:r>
        <w:rPr>
          <w:rFonts w:asciiTheme="minorHAnsi" w:hAnsiTheme="minorHAnsi"/>
        </w:rPr>
        <w:t xml:space="preserve"> handout</w:t>
      </w:r>
      <w:r w:rsidR="006913A9" w:rsidRPr="00340A86">
        <w:rPr>
          <w:rFonts w:asciiTheme="minorHAnsi" w:hAnsiTheme="minorHAnsi"/>
        </w:rPr>
        <w:t xml:space="preserve"> </w:t>
      </w:r>
      <w:r w:rsidR="00A569C9" w:rsidRPr="00340A86">
        <w:rPr>
          <w:rFonts w:asciiTheme="minorHAnsi" w:hAnsiTheme="minorHAnsi"/>
        </w:rPr>
        <w:t xml:space="preserve">drafts </w:t>
      </w:r>
      <w:r w:rsidR="006913A9" w:rsidRPr="00340A86">
        <w:rPr>
          <w:rFonts w:asciiTheme="minorHAnsi" w:hAnsiTheme="minorHAnsi"/>
        </w:rPr>
        <w:t xml:space="preserve">intended </w:t>
      </w:r>
      <w:r w:rsidRPr="00340A86">
        <w:rPr>
          <w:rFonts w:asciiTheme="minorHAnsi" w:hAnsiTheme="minorHAnsi"/>
        </w:rPr>
        <w:t>as a possible format for how work groups might promote awareness</w:t>
      </w:r>
      <w:r w:rsidR="006913A9" w:rsidRPr="00340A86">
        <w:rPr>
          <w:rFonts w:asciiTheme="minorHAnsi" w:hAnsiTheme="minorHAnsi"/>
        </w:rPr>
        <w:t>.</w:t>
      </w:r>
      <w:r w:rsidRPr="00340A86">
        <w:rPr>
          <w:rFonts w:asciiTheme="minorHAnsi" w:hAnsiTheme="minorHAnsi"/>
        </w:rPr>
        <w:t xml:space="preserve">  Note: Interpretations of contract items should be reviewed by CCA prior to distribution.</w:t>
      </w:r>
    </w:p>
    <w:p w:rsidR="00340A86" w:rsidRDefault="00340A86" w:rsidP="003D2232">
      <w:pPr>
        <w:pStyle w:val="ListParagraph"/>
        <w:spacing w:after="200" w:line="276" w:lineRule="auto"/>
        <w:jc w:val="center"/>
        <w:rPr>
          <w:rFonts w:asciiTheme="minorHAnsi" w:hAnsiTheme="minorHAnsi"/>
        </w:rPr>
      </w:pPr>
    </w:p>
    <w:p w:rsidR="00340A86" w:rsidRPr="003D2232" w:rsidRDefault="00340A86" w:rsidP="00340A86">
      <w:pPr>
        <w:spacing w:after="200" w:line="276" w:lineRule="auto"/>
        <w:ind w:left="360"/>
        <w:jc w:val="center"/>
        <w:rPr>
          <w:rFonts w:asciiTheme="minorHAnsi" w:hAnsiTheme="minorHAnsi"/>
        </w:rPr>
      </w:pPr>
      <w:r>
        <w:rPr>
          <w:rFonts w:asciiTheme="minorHAnsi" w:hAnsiTheme="minorHAnsi"/>
        </w:rPr>
        <w:t>_________________________________</w:t>
      </w:r>
    </w:p>
    <w:p w:rsidR="00340A86" w:rsidRPr="00636F09" w:rsidRDefault="003D2232" w:rsidP="003D2232">
      <w:pPr>
        <w:pStyle w:val="ListParagraph"/>
        <w:spacing w:after="200" w:line="276" w:lineRule="auto"/>
        <w:jc w:val="center"/>
        <w:rPr>
          <w:rFonts w:asciiTheme="minorHAnsi" w:hAnsiTheme="minorHAnsi"/>
          <w:color w:val="1F497D" w:themeColor="text2"/>
          <w:sz w:val="28"/>
          <w:szCs w:val="28"/>
        </w:rPr>
      </w:pPr>
      <w:r>
        <w:rPr>
          <w:rFonts w:asciiTheme="minorHAnsi" w:hAnsiTheme="minorHAnsi"/>
        </w:rPr>
        <w:br/>
      </w:r>
      <w:r w:rsidR="00340A86" w:rsidRPr="00636F09">
        <w:rPr>
          <w:rFonts w:asciiTheme="minorHAnsi" w:hAnsiTheme="minorHAnsi"/>
          <w:color w:val="1F497D" w:themeColor="text2"/>
          <w:sz w:val="28"/>
          <w:szCs w:val="28"/>
        </w:rPr>
        <w:t>RE: ATTENDANCE</w:t>
      </w:r>
      <w:r w:rsidRPr="00636F09">
        <w:rPr>
          <w:rFonts w:asciiTheme="minorHAnsi" w:hAnsiTheme="minorHAnsi"/>
          <w:color w:val="1F497D" w:themeColor="text2"/>
          <w:sz w:val="28"/>
          <w:szCs w:val="28"/>
        </w:rPr>
        <w:t xml:space="preserve">  </w:t>
      </w:r>
    </w:p>
    <w:p w:rsidR="003D2232" w:rsidRPr="00636F09" w:rsidRDefault="003D2232" w:rsidP="00340A86">
      <w:pPr>
        <w:pStyle w:val="ListParagraph"/>
        <w:spacing w:after="200" w:line="276" w:lineRule="auto"/>
        <w:rPr>
          <w:rFonts w:asciiTheme="minorHAnsi" w:hAnsiTheme="minorHAnsi"/>
          <w:color w:val="1F497D" w:themeColor="text2"/>
        </w:rPr>
      </w:pPr>
      <w:r w:rsidRPr="00636F09">
        <w:rPr>
          <w:rFonts w:asciiTheme="minorHAnsi" w:hAnsiTheme="minorHAnsi"/>
          <w:color w:val="1F497D" w:themeColor="text2"/>
        </w:rPr>
        <w:t xml:space="preserve">DID YOU KNOW THAT . . </w:t>
      </w:r>
      <w:proofErr w:type="gramStart"/>
      <w:r w:rsidRPr="00636F09">
        <w:rPr>
          <w:rFonts w:asciiTheme="minorHAnsi" w:hAnsiTheme="minorHAnsi"/>
          <w:color w:val="1F497D" w:themeColor="text2"/>
        </w:rPr>
        <w:t>.</w:t>
      </w:r>
      <w:proofErr w:type="gramEnd"/>
    </w:p>
    <w:p w:rsidR="003D2232" w:rsidRPr="00636F09" w:rsidRDefault="003D2232" w:rsidP="003D2232">
      <w:pPr>
        <w:pStyle w:val="ListParagraph"/>
        <w:numPr>
          <w:ilvl w:val="0"/>
          <w:numId w:val="18"/>
        </w:numPr>
        <w:spacing w:after="200" w:line="276" w:lineRule="auto"/>
        <w:rPr>
          <w:rFonts w:asciiTheme="minorHAnsi" w:hAnsiTheme="minorHAnsi"/>
          <w:color w:val="1F497D" w:themeColor="text2"/>
        </w:rPr>
      </w:pPr>
      <w:r w:rsidRPr="00636F09">
        <w:rPr>
          <w:rFonts w:asciiTheme="minorHAnsi" w:hAnsiTheme="minorHAnsi"/>
          <w:color w:val="1F497D" w:themeColor="text2"/>
        </w:rPr>
        <w:t>Attendance at department meetings is mandatory for full-time faculty [Article Four—C.17.a, page 19].  Attendance is not required if the department meeting conflicts with one’s assigned class.  Because attendance is mandatory, missing department meetings may require submission of an absence report.</w:t>
      </w:r>
    </w:p>
    <w:p w:rsidR="003D2232" w:rsidRPr="00636F09" w:rsidRDefault="003D2232" w:rsidP="003D2232">
      <w:pPr>
        <w:pStyle w:val="ListParagraph"/>
        <w:spacing w:after="200" w:line="276" w:lineRule="auto"/>
        <w:rPr>
          <w:rFonts w:asciiTheme="minorHAnsi" w:hAnsiTheme="minorHAnsi"/>
          <w:color w:val="1F497D" w:themeColor="text2"/>
        </w:rPr>
      </w:pPr>
    </w:p>
    <w:p w:rsidR="003D2232" w:rsidRPr="00636F09" w:rsidRDefault="003D2232" w:rsidP="003D2232">
      <w:pPr>
        <w:pStyle w:val="ListParagraph"/>
        <w:numPr>
          <w:ilvl w:val="0"/>
          <w:numId w:val="16"/>
        </w:numPr>
        <w:spacing w:after="200" w:line="276" w:lineRule="auto"/>
        <w:rPr>
          <w:rFonts w:asciiTheme="minorHAnsi" w:hAnsiTheme="minorHAnsi"/>
          <w:color w:val="1F497D" w:themeColor="text2"/>
        </w:rPr>
      </w:pPr>
      <w:r w:rsidRPr="00636F09">
        <w:rPr>
          <w:rFonts w:asciiTheme="minorHAnsi" w:hAnsiTheme="minorHAnsi"/>
          <w:color w:val="1F497D" w:themeColor="text2"/>
        </w:rPr>
        <w:t>“If a faculty member misses a contract day, a full day of sick leave will be charged, regardless of the number of hours of the assignment and the nature of the assignment.” [Article 12, Appendix A, page 211)</w:t>
      </w:r>
      <w:r w:rsidRPr="00636F09">
        <w:rPr>
          <w:rFonts w:asciiTheme="minorHAnsi" w:hAnsiTheme="minorHAnsi"/>
          <w:color w:val="1F497D" w:themeColor="text2"/>
        </w:rPr>
        <w:br/>
      </w:r>
    </w:p>
    <w:p w:rsidR="003D2232" w:rsidRPr="00636F09" w:rsidRDefault="003D2232" w:rsidP="003D2232">
      <w:pPr>
        <w:pStyle w:val="ListParagraph"/>
        <w:numPr>
          <w:ilvl w:val="0"/>
          <w:numId w:val="16"/>
        </w:numPr>
        <w:spacing w:after="200" w:line="276" w:lineRule="auto"/>
        <w:rPr>
          <w:rFonts w:asciiTheme="minorHAnsi" w:hAnsiTheme="minorHAnsi"/>
          <w:color w:val="1F497D" w:themeColor="text2"/>
        </w:rPr>
      </w:pPr>
      <w:r w:rsidRPr="00636F09">
        <w:rPr>
          <w:rFonts w:asciiTheme="minorHAnsi" w:hAnsiTheme="minorHAnsi"/>
          <w:color w:val="1F497D" w:themeColor="text2"/>
        </w:rPr>
        <w:t>“If a faculty member misses part of the day’s assignment, sick leave will be charged at the proportion of the assignment missed is to the full day’s assignment.” [Article 12, Appendix A, page 211)</w:t>
      </w:r>
    </w:p>
    <w:p w:rsidR="00C7212B" w:rsidRDefault="00C7212B" w:rsidP="00C7212B">
      <w:pPr>
        <w:spacing w:after="200" w:line="276" w:lineRule="auto"/>
        <w:ind w:left="360"/>
        <w:rPr>
          <w:rFonts w:asciiTheme="minorHAnsi" w:hAnsiTheme="minorHAnsi"/>
        </w:rPr>
      </w:pPr>
    </w:p>
    <w:p w:rsidR="00415245" w:rsidRPr="00C7212B" w:rsidRDefault="00415245" w:rsidP="00C7212B">
      <w:pPr>
        <w:spacing w:after="200" w:line="276" w:lineRule="auto"/>
        <w:ind w:left="360"/>
        <w:rPr>
          <w:rFonts w:asciiTheme="minorHAnsi" w:hAnsiTheme="minorHAnsi"/>
        </w:rPr>
      </w:pPr>
    </w:p>
    <w:p w:rsidR="003D2232" w:rsidRDefault="003D2232" w:rsidP="003D2232">
      <w:pPr>
        <w:spacing w:after="200" w:line="276" w:lineRule="auto"/>
        <w:ind w:left="360"/>
        <w:jc w:val="center"/>
        <w:rPr>
          <w:rFonts w:asciiTheme="minorHAnsi" w:hAnsiTheme="minorHAnsi"/>
        </w:rPr>
      </w:pPr>
      <w:r>
        <w:rPr>
          <w:rFonts w:asciiTheme="minorHAnsi" w:hAnsiTheme="minorHAnsi"/>
        </w:rPr>
        <w:t>_________________________________</w:t>
      </w:r>
    </w:p>
    <w:p w:rsidR="00C7212B" w:rsidRPr="003D2232" w:rsidRDefault="00C7212B" w:rsidP="003D2232">
      <w:pPr>
        <w:spacing w:after="200" w:line="276" w:lineRule="auto"/>
        <w:ind w:left="360"/>
        <w:jc w:val="center"/>
        <w:rPr>
          <w:rFonts w:asciiTheme="minorHAnsi" w:hAnsiTheme="minorHAnsi"/>
        </w:rPr>
      </w:pPr>
    </w:p>
    <w:p w:rsidR="00340A86" w:rsidRPr="00636F09" w:rsidRDefault="00340A86" w:rsidP="003D2232">
      <w:pPr>
        <w:spacing w:after="200" w:line="276" w:lineRule="auto"/>
        <w:ind w:left="360"/>
        <w:jc w:val="center"/>
        <w:rPr>
          <w:rFonts w:asciiTheme="minorHAnsi" w:hAnsiTheme="minorHAnsi"/>
          <w:color w:val="1F497D" w:themeColor="text2"/>
          <w:sz w:val="28"/>
          <w:szCs w:val="28"/>
        </w:rPr>
      </w:pPr>
      <w:r w:rsidRPr="00636F09">
        <w:rPr>
          <w:rFonts w:asciiTheme="minorHAnsi" w:hAnsiTheme="minorHAnsi"/>
          <w:color w:val="1F497D" w:themeColor="text2"/>
          <w:sz w:val="28"/>
          <w:szCs w:val="28"/>
        </w:rPr>
        <w:t xml:space="preserve">RE: </w:t>
      </w:r>
      <w:r w:rsidR="003D2232" w:rsidRPr="00636F09">
        <w:rPr>
          <w:rFonts w:asciiTheme="minorHAnsi" w:hAnsiTheme="minorHAnsi"/>
          <w:color w:val="1F497D" w:themeColor="text2"/>
          <w:sz w:val="28"/>
          <w:szCs w:val="28"/>
        </w:rPr>
        <w:t xml:space="preserve">ASSIGNMENT OF CLASSES &amp; RETENTION MATTERS </w:t>
      </w:r>
    </w:p>
    <w:p w:rsidR="003D2232" w:rsidRPr="00636F09" w:rsidRDefault="003D2232" w:rsidP="00340A86">
      <w:pPr>
        <w:spacing w:after="200" w:line="276" w:lineRule="auto"/>
        <w:ind w:left="360"/>
        <w:rPr>
          <w:rFonts w:asciiTheme="minorHAnsi" w:hAnsiTheme="minorHAnsi"/>
          <w:color w:val="1F497D" w:themeColor="text2"/>
        </w:rPr>
      </w:pPr>
      <w:r w:rsidRPr="00636F09">
        <w:rPr>
          <w:rFonts w:asciiTheme="minorHAnsi" w:hAnsiTheme="minorHAnsi"/>
          <w:color w:val="1F497D" w:themeColor="text2"/>
        </w:rPr>
        <w:t xml:space="preserve">DID YOU KNOW THAT . . </w:t>
      </w:r>
      <w:proofErr w:type="gramStart"/>
      <w:r w:rsidRPr="00636F09">
        <w:rPr>
          <w:rFonts w:asciiTheme="minorHAnsi" w:hAnsiTheme="minorHAnsi"/>
          <w:color w:val="1F497D" w:themeColor="text2"/>
        </w:rPr>
        <w:t>.</w:t>
      </w:r>
      <w:proofErr w:type="gramEnd"/>
    </w:p>
    <w:p w:rsidR="003D2232" w:rsidRPr="00636F09" w:rsidRDefault="003D2232" w:rsidP="003D2232">
      <w:pPr>
        <w:pStyle w:val="ListParagraph"/>
        <w:numPr>
          <w:ilvl w:val="0"/>
          <w:numId w:val="16"/>
        </w:numPr>
        <w:spacing w:after="200" w:line="276" w:lineRule="auto"/>
        <w:rPr>
          <w:rFonts w:asciiTheme="minorHAnsi" w:hAnsiTheme="minorHAnsi"/>
          <w:color w:val="1F497D" w:themeColor="text2"/>
        </w:rPr>
      </w:pPr>
      <w:r w:rsidRPr="00636F09">
        <w:rPr>
          <w:rFonts w:asciiTheme="minorHAnsi" w:hAnsiTheme="minorHAnsi"/>
          <w:color w:val="1F497D" w:themeColor="text2"/>
        </w:rPr>
        <w:t>The college president or designee (usually the dean) determines the master schedule for each department.  Faculty assignments may be prepared by the department chair but approval rests with president or designee.  Faculty preferences may be considered (e.g. “No 8 a.m. classes,” No evening classes,” “MW assignments only,” “TR assignments only”) but assignments must adhere to contract requirements only.  [Article 8, A &amp; G,]</w:t>
      </w:r>
      <w:r w:rsidRPr="00636F09">
        <w:rPr>
          <w:rFonts w:asciiTheme="minorHAnsi" w:hAnsiTheme="minorHAnsi"/>
          <w:color w:val="1F497D" w:themeColor="text2"/>
        </w:rPr>
        <w:br/>
        <w:t xml:space="preserve"> </w:t>
      </w:r>
    </w:p>
    <w:p w:rsidR="00C7212B" w:rsidRPr="00636F09" w:rsidRDefault="003D2232" w:rsidP="00C7212B">
      <w:pPr>
        <w:pStyle w:val="ListParagraph"/>
        <w:numPr>
          <w:ilvl w:val="0"/>
          <w:numId w:val="16"/>
        </w:numPr>
        <w:spacing w:after="200" w:line="276" w:lineRule="auto"/>
        <w:rPr>
          <w:rFonts w:asciiTheme="minorHAnsi" w:hAnsiTheme="minorHAnsi"/>
          <w:color w:val="1F497D" w:themeColor="text2"/>
        </w:rPr>
      </w:pPr>
      <w:r w:rsidRPr="00636F09">
        <w:rPr>
          <w:rFonts w:asciiTheme="minorHAnsi" w:hAnsiTheme="minorHAnsi"/>
          <w:color w:val="1F497D" w:themeColor="text2"/>
        </w:rPr>
        <w:t>“The faculty member shall . . . Participate with chair and educational administrator to develop and implement a plan to improve retention if class size at the end of the semester is unreasonably low as a pattern” [Article 4, C.17.d, page 19]</w:t>
      </w:r>
    </w:p>
    <w:p w:rsidR="00C7212B" w:rsidRPr="00636F09" w:rsidRDefault="00C7212B" w:rsidP="00C7212B">
      <w:pPr>
        <w:pStyle w:val="ListParagraph"/>
        <w:spacing w:after="200" w:line="276" w:lineRule="auto"/>
        <w:rPr>
          <w:rFonts w:asciiTheme="minorHAnsi" w:hAnsiTheme="minorHAnsi"/>
          <w:color w:val="1F497D" w:themeColor="text2"/>
        </w:rPr>
      </w:pPr>
    </w:p>
    <w:p w:rsidR="00C7212B" w:rsidRPr="00C7212B" w:rsidRDefault="00C7212B" w:rsidP="00C7212B">
      <w:pPr>
        <w:pStyle w:val="ListParagraph"/>
        <w:spacing w:after="200" w:line="276" w:lineRule="auto"/>
        <w:rPr>
          <w:rFonts w:asciiTheme="minorHAnsi" w:hAnsiTheme="minorHAnsi"/>
        </w:rPr>
      </w:pPr>
    </w:p>
    <w:p w:rsidR="003D2232" w:rsidRPr="003D2232" w:rsidRDefault="003D2232" w:rsidP="003D2232">
      <w:pPr>
        <w:pStyle w:val="ListParagraph"/>
        <w:spacing w:after="200" w:line="276" w:lineRule="auto"/>
        <w:jc w:val="center"/>
        <w:rPr>
          <w:rFonts w:asciiTheme="minorHAnsi" w:hAnsiTheme="minorHAnsi"/>
        </w:rPr>
      </w:pPr>
      <w:r w:rsidRPr="003D2232">
        <w:rPr>
          <w:rFonts w:asciiTheme="minorHAnsi" w:hAnsiTheme="minorHAnsi"/>
        </w:rPr>
        <w:t>_________________________________</w:t>
      </w:r>
    </w:p>
    <w:p w:rsidR="003D2232" w:rsidRPr="003D2232" w:rsidRDefault="003D2232" w:rsidP="003D2232">
      <w:pPr>
        <w:spacing w:after="200" w:line="276" w:lineRule="auto"/>
        <w:ind w:left="360"/>
        <w:jc w:val="center"/>
        <w:rPr>
          <w:rFonts w:asciiTheme="minorHAnsi" w:hAnsiTheme="minorHAnsi"/>
        </w:rPr>
      </w:pPr>
    </w:p>
    <w:p w:rsidR="00340A86" w:rsidRPr="00636F09" w:rsidRDefault="00340A86" w:rsidP="003D2232">
      <w:pPr>
        <w:spacing w:after="200" w:line="276" w:lineRule="auto"/>
        <w:ind w:left="360"/>
        <w:jc w:val="center"/>
        <w:rPr>
          <w:rFonts w:asciiTheme="minorHAnsi" w:hAnsiTheme="minorHAnsi"/>
          <w:color w:val="1F497D" w:themeColor="text2"/>
          <w:sz w:val="28"/>
          <w:szCs w:val="28"/>
        </w:rPr>
      </w:pPr>
      <w:r w:rsidRPr="00636F09">
        <w:rPr>
          <w:rFonts w:asciiTheme="minorHAnsi" w:hAnsiTheme="minorHAnsi"/>
          <w:color w:val="1F497D" w:themeColor="text2"/>
          <w:sz w:val="28"/>
          <w:szCs w:val="28"/>
        </w:rPr>
        <w:t xml:space="preserve">RE: </w:t>
      </w:r>
      <w:r w:rsidR="003D2232" w:rsidRPr="00636F09">
        <w:rPr>
          <w:rFonts w:asciiTheme="minorHAnsi" w:hAnsiTheme="minorHAnsi"/>
          <w:color w:val="1F497D" w:themeColor="text2"/>
          <w:sz w:val="28"/>
          <w:szCs w:val="28"/>
        </w:rPr>
        <w:t xml:space="preserve">WORK HOURS  </w:t>
      </w:r>
    </w:p>
    <w:p w:rsidR="003D2232" w:rsidRPr="00636F09" w:rsidRDefault="003D2232" w:rsidP="00340A86">
      <w:pPr>
        <w:spacing w:after="200" w:line="276" w:lineRule="auto"/>
        <w:ind w:left="360"/>
        <w:rPr>
          <w:rFonts w:asciiTheme="minorHAnsi" w:hAnsiTheme="minorHAnsi"/>
          <w:color w:val="1F497D" w:themeColor="text2"/>
        </w:rPr>
      </w:pPr>
      <w:r w:rsidRPr="00636F09">
        <w:rPr>
          <w:rFonts w:asciiTheme="minorHAnsi" w:hAnsiTheme="minorHAnsi"/>
          <w:color w:val="1F497D" w:themeColor="text2"/>
        </w:rPr>
        <w:t xml:space="preserve">DID YOU KNOW THAT . . </w:t>
      </w:r>
      <w:proofErr w:type="gramStart"/>
      <w:r w:rsidRPr="00636F09">
        <w:rPr>
          <w:rFonts w:asciiTheme="minorHAnsi" w:hAnsiTheme="minorHAnsi"/>
          <w:color w:val="1F497D" w:themeColor="text2"/>
        </w:rPr>
        <w:t>.</w:t>
      </w:r>
      <w:proofErr w:type="gramEnd"/>
    </w:p>
    <w:p w:rsidR="003D2232" w:rsidRPr="00636F09" w:rsidRDefault="003D2232" w:rsidP="003D2232">
      <w:pPr>
        <w:spacing w:after="200" w:line="276" w:lineRule="auto"/>
        <w:ind w:left="360"/>
        <w:rPr>
          <w:rFonts w:asciiTheme="minorHAnsi" w:hAnsiTheme="minorHAnsi"/>
          <w:color w:val="1F497D" w:themeColor="text2"/>
        </w:rPr>
      </w:pPr>
      <w:r w:rsidRPr="00636F09">
        <w:rPr>
          <w:rFonts w:asciiTheme="minorHAnsi" w:hAnsiTheme="minorHAnsi"/>
          <w:color w:val="1F497D" w:themeColor="text2"/>
        </w:rPr>
        <w:t>Pay for full-time faculty is based on a 40 hour work week on a 17.5 week semester length schedule, equaling a total of 1400 hours per year (700 hours per semester).  Because BC operates on a 16 week calendar, the weekly work hours convert to 43.74 hours each week (this includes finals week).</w:t>
      </w:r>
    </w:p>
    <w:p w:rsidR="003D2232" w:rsidRPr="00636F09" w:rsidRDefault="00B373C7" w:rsidP="003D2232">
      <w:pPr>
        <w:pStyle w:val="ListParagraph"/>
        <w:numPr>
          <w:ilvl w:val="0"/>
          <w:numId w:val="22"/>
        </w:numPr>
        <w:spacing w:after="200" w:line="276" w:lineRule="auto"/>
        <w:rPr>
          <w:rFonts w:asciiTheme="minorHAnsi" w:hAnsiTheme="minorHAnsi"/>
          <w:color w:val="1F497D" w:themeColor="text2"/>
        </w:rPr>
      </w:pPr>
      <w:r w:rsidRPr="00636F09">
        <w:rPr>
          <w:rFonts w:asciiTheme="minorHAnsi" w:hAnsiTheme="minorHAnsi"/>
          <w:color w:val="1F497D" w:themeColor="text2"/>
        </w:rPr>
        <w:t>40 hours x 17.5 w</w:t>
      </w:r>
      <w:r w:rsidR="003D2232" w:rsidRPr="00636F09">
        <w:rPr>
          <w:rFonts w:asciiTheme="minorHAnsi" w:hAnsiTheme="minorHAnsi"/>
          <w:color w:val="1F497D" w:themeColor="text2"/>
        </w:rPr>
        <w:t>ks = 700 hours (fall &amp; spring semesters = 1400 hours per year)</w:t>
      </w:r>
    </w:p>
    <w:p w:rsidR="003D2232" w:rsidRPr="00636F09" w:rsidRDefault="00B373C7" w:rsidP="003D2232">
      <w:pPr>
        <w:pStyle w:val="ListParagraph"/>
        <w:numPr>
          <w:ilvl w:val="0"/>
          <w:numId w:val="22"/>
        </w:numPr>
        <w:spacing w:after="200" w:line="276" w:lineRule="auto"/>
        <w:rPr>
          <w:rFonts w:asciiTheme="minorHAnsi" w:hAnsiTheme="minorHAnsi"/>
          <w:color w:val="1F497D" w:themeColor="text2"/>
        </w:rPr>
      </w:pPr>
      <w:r w:rsidRPr="00636F09">
        <w:rPr>
          <w:rFonts w:asciiTheme="minorHAnsi" w:hAnsiTheme="minorHAnsi"/>
          <w:color w:val="1F497D" w:themeColor="text2"/>
        </w:rPr>
        <w:t>43.74 hours x 16 w</w:t>
      </w:r>
      <w:r w:rsidR="003D2232" w:rsidRPr="00636F09">
        <w:rPr>
          <w:rFonts w:asciiTheme="minorHAnsi" w:hAnsiTheme="minorHAnsi"/>
          <w:color w:val="1F497D" w:themeColor="text2"/>
        </w:rPr>
        <w:t xml:space="preserve">ks = 699.84 hours </w:t>
      </w:r>
      <w:r w:rsidRPr="00636F09">
        <w:rPr>
          <w:rFonts w:asciiTheme="minorHAnsi" w:hAnsiTheme="minorHAnsi"/>
          <w:color w:val="1F497D" w:themeColor="text2"/>
        </w:rPr>
        <w:t>(fall &amp; spring semesters = 1400 hours per year)</w:t>
      </w:r>
    </w:p>
    <w:p w:rsidR="003D2232" w:rsidRPr="00636F09" w:rsidRDefault="003D2232" w:rsidP="003D2232">
      <w:pPr>
        <w:spacing w:after="200" w:line="276" w:lineRule="auto"/>
        <w:ind w:left="360"/>
        <w:rPr>
          <w:rFonts w:asciiTheme="minorHAnsi" w:hAnsiTheme="minorHAnsi"/>
          <w:color w:val="1F497D" w:themeColor="text2"/>
        </w:rPr>
      </w:pPr>
      <w:r w:rsidRPr="00636F09">
        <w:rPr>
          <w:rFonts w:asciiTheme="minorHAnsi" w:hAnsiTheme="minorHAnsi"/>
          <w:color w:val="1F497D" w:themeColor="text2"/>
        </w:rPr>
        <w:t xml:space="preserve">Each week, 75% of the workweek hours (approximately 33 hours) are allocated for faculty members’ primary assignment (teaching, library, etc.). The remaining 25% of the workweek hours (approximately 11 hours) are for professional activities (5 hours of which are a mandatory maximum scheduled office hours): </w:t>
      </w:r>
    </w:p>
    <w:p w:rsidR="003D2232" w:rsidRPr="00636F09" w:rsidRDefault="003D2232" w:rsidP="003D2232">
      <w:pPr>
        <w:pStyle w:val="ListParagraph"/>
        <w:numPr>
          <w:ilvl w:val="0"/>
          <w:numId w:val="21"/>
        </w:numPr>
        <w:spacing w:after="200" w:line="276" w:lineRule="auto"/>
        <w:rPr>
          <w:rFonts w:asciiTheme="minorHAnsi" w:hAnsiTheme="minorHAnsi"/>
          <w:color w:val="1F497D" w:themeColor="text2"/>
        </w:rPr>
      </w:pPr>
      <w:r w:rsidRPr="00636F09">
        <w:rPr>
          <w:rFonts w:asciiTheme="minorHAnsi" w:hAnsiTheme="minorHAnsi"/>
          <w:color w:val="1F497D" w:themeColor="text2"/>
        </w:rPr>
        <w:t>32 hours 48 minutes for prepping, teaching, grading</w:t>
      </w:r>
    </w:p>
    <w:p w:rsidR="003D2232" w:rsidRPr="00636F09" w:rsidRDefault="003D2232" w:rsidP="003D2232">
      <w:pPr>
        <w:pStyle w:val="ListParagraph"/>
        <w:numPr>
          <w:ilvl w:val="0"/>
          <w:numId w:val="21"/>
        </w:numPr>
        <w:spacing w:after="200" w:line="276" w:lineRule="auto"/>
        <w:rPr>
          <w:rFonts w:asciiTheme="minorHAnsi" w:hAnsiTheme="minorHAnsi"/>
          <w:color w:val="1F497D" w:themeColor="text2"/>
        </w:rPr>
      </w:pPr>
      <w:r w:rsidRPr="00636F09">
        <w:rPr>
          <w:rFonts w:asciiTheme="minorHAnsi" w:hAnsiTheme="minorHAnsi"/>
          <w:color w:val="1F497D" w:themeColor="text2"/>
        </w:rPr>
        <w:t>10 hours, 56 minutes for professional activities</w:t>
      </w:r>
    </w:p>
    <w:p w:rsidR="003D2232" w:rsidRPr="00636F09" w:rsidRDefault="003D2232" w:rsidP="003D2232">
      <w:pPr>
        <w:pStyle w:val="ListParagraph"/>
        <w:numPr>
          <w:ilvl w:val="1"/>
          <w:numId w:val="21"/>
        </w:numPr>
        <w:spacing w:after="200" w:line="276" w:lineRule="auto"/>
        <w:rPr>
          <w:rFonts w:asciiTheme="minorHAnsi" w:hAnsiTheme="minorHAnsi"/>
          <w:color w:val="1F497D" w:themeColor="text2"/>
        </w:rPr>
      </w:pPr>
      <w:r w:rsidRPr="00636F09">
        <w:rPr>
          <w:rFonts w:asciiTheme="minorHAnsi" w:hAnsiTheme="minorHAnsi"/>
          <w:color w:val="1F497D" w:themeColor="text2"/>
        </w:rPr>
        <w:t>5 hours weekly for office hours</w:t>
      </w:r>
    </w:p>
    <w:p w:rsidR="003D2232" w:rsidRPr="00636F09" w:rsidRDefault="003D2232" w:rsidP="003D2232">
      <w:pPr>
        <w:pStyle w:val="ListParagraph"/>
        <w:numPr>
          <w:ilvl w:val="1"/>
          <w:numId w:val="21"/>
        </w:numPr>
        <w:spacing w:after="200" w:line="276" w:lineRule="auto"/>
        <w:rPr>
          <w:rFonts w:asciiTheme="minorHAnsi" w:hAnsiTheme="minorHAnsi"/>
          <w:color w:val="1F497D" w:themeColor="text2"/>
        </w:rPr>
      </w:pPr>
      <w:r w:rsidRPr="00636F09">
        <w:rPr>
          <w:rFonts w:asciiTheme="minorHAnsi" w:hAnsiTheme="minorHAnsi"/>
          <w:color w:val="1F497D" w:themeColor="text2"/>
        </w:rPr>
        <w:t>5+ hours weekly for professional activities</w:t>
      </w:r>
    </w:p>
    <w:p w:rsidR="003D2232" w:rsidRPr="00636F09" w:rsidRDefault="003D2232" w:rsidP="003D2232">
      <w:pPr>
        <w:pStyle w:val="ListParagraph"/>
        <w:numPr>
          <w:ilvl w:val="0"/>
          <w:numId w:val="16"/>
        </w:numPr>
        <w:spacing w:after="200" w:line="276" w:lineRule="auto"/>
        <w:rPr>
          <w:rFonts w:asciiTheme="minorHAnsi" w:hAnsiTheme="minorHAnsi"/>
          <w:color w:val="1F497D" w:themeColor="text2"/>
        </w:rPr>
      </w:pPr>
      <w:r w:rsidRPr="00636F09">
        <w:rPr>
          <w:rFonts w:asciiTheme="minorHAnsi" w:hAnsiTheme="minorHAnsi"/>
          <w:color w:val="1F497D" w:themeColor="text2"/>
        </w:rPr>
        <w:t xml:space="preserve">75% of 43.74 hours = 32.80 hours or 32 hrs, 48 </w:t>
      </w:r>
      <w:proofErr w:type="spellStart"/>
      <w:r w:rsidRPr="00636F09">
        <w:rPr>
          <w:rFonts w:asciiTheme="minorHAnsi" w:hAnsiTheme="minorHAnsi"/>
          <w:color w:val="1F497D" w:themeColor="text2"/>
        </w:rPr>
        <w:t>mins</w:t>
      </w:r>
      <w:proofErr w:type="spellEnd"/>
      <w:r w:rsidRPr="00636F09">
        <w:rPr>
          <w:rFonts w:asciiTheme="minorHAnsi" w:hAnsiTheme="minorHAnsi"/>
          <w:color w:val="1F497D" w:themeColor="text2"/>
        </w:rPr>
        <w:t xml:space="preserve"> (teaching, grading, prepping)</w:t>
      </w:r>
      <w:r w:rsidRPr="00636F09">
        <w:rPr>
          <w:rFonts w:asciiTheme="minorHAnsi" w:hAnsiTheme="minorHAnsi"/>
          <w:color w:val="1F497D" w:themeColor="text2"/>
        </w:rPr>
        <w:br/>
        <w:t xml:space="preserve">25% of 43.74 hours = 10.94 hours  or 10 hours, 56 </w:t>
      </w:r>
      <w:proofErr w:type="spellStart"/>
      <w:r w:rsidRPr="00636F09">
        <w:rPr>
          <w:rFonts w:asciiTheme="minorHAnsi" w:hAnsiTheme="minorHAnsi"/>
          <w:color w:val="1F497D" w:themeColor="text2"/>
        </w:rPr>
        <w:t>mins</w:t>
      </w:r>
      <w:proofErr w:type="spellEnd"/>
      <w:r w:rsidRPr="00636F09">
        <w:rPr>
          <w:rFonts w:asciiTheme="minorHAnsi" w:hAnsiTheme="minorHAnsi"/>
          <w:color w:val="1F497D" w:themeColor="text2"/>
        </w:rPr>
        <w:t xml:space="preserve"> (professional activities)</w:t>
      </w:r>
    </w:p>
    <w:p w:rsidR="003D2232" w:rsidRPr="00636F09" w:rsidRDefault="00340A86" w:rsidP="003D2232">
      <w:pPr>
        <w:spacing w:after="200" w:line="276" w:lineRule="auto"/>
        <w:ind w:left="360"/>
        <w:rPr>
          <w:rFonts w:asciiTheme="minorHAnsi" w:hAnsiTheme="minorHAnsi"/>
          <w:color w:val="1F497D" w:themeColor="text2"/>
        </w:rPr>
      </w:pPr>
      <w:r w:rsidRPr="00636F09">
        <w:rPr>
          <w:rFonts w:asciiTheme="minorHAnsi" w:hAnsiTheme="minorHAnsi"/>
          <w:b/>
          <w:color w:val="1F497D" w:themeColor="text2"/>
        </w:rPr>
        <w:t xml:space="preserve">NOTE: </w:t>
      </w:r>
      <w:r w:rsidR="003D2232" w:rsidRPr="00636F09">
        <w:rPr>
          <w:rFonts w:asciiTheme="minorHAnsi" w:hAnsiTheme="minorHAnsi"/>
          <w:b/>
          <w:color w:val="1F497D" w:themeColor="text2"/>
        </w:rPr>
        <w:t>Calculations have been determined based on the following contract language</w:t>
      </w:r>
      <w:r w:rsidR="006309DC">
        <w:rPr>
          <w:rFonts w:asciiTheme="minorHAnsi" w:hAnsiTheme="minorHAnsi"/>
          <w:color w:val="1F497D" w:themeColor="text2"/>
        </w:rPr>
        <w:t xml:space="preserve"> and have not yet been reviewed by HR and/or CCA—please consider the calculations as approximate and tentative.</w:t>
      </w:r>
    </w:p>
    <w:p w:rsidR="003D2232" w:rsidRPr="00636F09" w:rsidRDefault="003D2232" w:rsidP="003D2232">
      <w:pPr>
        <w:pStyle w:val="ListParagraph"/>
        <w:numPr>
          <w:ilvl w:val="0"/>
          <w:numId w:val="16"/>
        </w:numPr>
        <w:spacing w:after="200" w:line="276" w:lineRule="auto"/>
        <w:rPr>
          <w:rFonts w:asciiTheme="minorHAnsi" w:hAnsiTheme="minorHAnsi"/>
          <w:color w:val="1F497D" w:themeColor="text2"/>
        </w:rPr>
      </w:pPr>
      <w:r w:rsidRPr="00636F09">
        <w:rPr>
          <w:rFonts w:asciiTheme="minorHAnsi" w:hAnsiTheme="minorHAnsi"/>
          <w:color w:val="1F497D" w:themeColor="text2"/>
        </w:rPr>
        <w:t xml:space="preserve">“The basic faculty assignment in Kern Community College District is a forty-hour (40-hour) workweek based on 17.5-week semester length and one-hundred-seventy-five-day (175-day) academic year. . . . </w:t>
      </w:r>
      <w:proofErr w:type="gramStart"/>
      <w:r w:rsidRPr="00636F09">
        <w:rPr>
          <w:rFonts w:asciiTheme="minorHAnsi" w:hAnsiTheme="minorHAnsi"/>
          <w:color w:val="1F497D" w:themeColor="text2"/>
        </w:rPr>
        <w:t>for</w:t>
      </w:r>
      <w:proofErr w:type="gramEnd"/>
      <w:r w:rsidRPr="00636F09">
        <w:rPr>
          <w:rFonts w:asciiTheme="minorHAnsi" w:hAnsiTheme="minorHAnsi"/>
          <w:color w:val="1F497D" w:themeColor="text2"/>
        </w:rPr>
        <w:t xml:space="preserve"> a total of one thousand four hundred (1,400) hours per academic year.” [Article 8, N.1, page 137]</w:t>
      </w:r>
      <w:r w:rsidRPr="00636F09">
        <w:rPr>
          <w:rFonts w:asciiTheme="minorHAnsi" w:hAnsiTheme="minorHAnsi"/>
          <w:color w:val="1F497D" w:themeColor="text2"/>
        </w:rPr>
        <w:br/>
      </w:r>
    </w:p>
    <w:p w:rsidR="003D2232" w:rsidRPr="00636F09" w:rsidRDefault="003D2232" w:rsidP="003D2232">
      <w:pPr>
        <w:pStyle w:val="ListParagraph"/>
        <w:numPr>
          <w:ilvl w:val="0"/>
          <w:numId w:val="16"/>
        </w:numPr>
        <w:spacing w:after="200" w:line="276" w:lineRule="auto"/>
        <w:rPr>
          <w:rFonts w:asciiTheme="minorHAnsi" w:hAnsiTheme="minorHAnsi"/>
          <w:color w:val="1F497D" w:themeColor="text2"/>
        </w:rPr>
      </w:pPr>
      <w:r w:rsidRPr="00636F09">
        <w:rPr>
          <w:rFonts w:asciiTheme="minorHAnsi" w:hAnsiTheme="minorHAnsi"/>
          <w:color w:val="1F497D" w:themeColor="text2"/>
        </w:rPr>
        <w:t xml:space="preserve"> “Seventy-five percent (75%) of the faculty member’s workweek hours shall be spent in a combination of student contact and preparation [and that] [t]he remaining twenty-five percent (25%) of workweek hours shall be spent in professional activities, [e.g., office hours, professional development, and meetings (departmental, campus, etc.)]” [Article 8, N.3, page 138]</w:t>
      </w:r>
      <w:r w:rsidRPr="00636F09">
        <w:rPr>
          <w:rFonts w:asciiTheme="minorHAnsi" w:hAnsiTheme="minorHAnsi"/>
          <w:color w:val="1F497D" w:themeColor="text2"/>
        </w:rPr>
        <w:br/>
      </w:r>
    </w:p>
    <w:p w:rsidR="003D2232" w:rsidRPr="00636F09" w:rsidRDefault="003D2232" w:rsidP="003D2232">
      <w:pPr>
        <w:pStyle w:val="ListParagraph"/>
        <w:numPr>
          <w:ilvl w:val="0"/>
          <w:numId w:val="16"/>
        </w:numPr>
        <w:spacing w:after="200" w:line="276" w:lineRule="auto"/>
        <w:rPr>
          <w:rFonts w:asciiTheme="minorHAnsi" w:hAnsiTheme="minorHAnsi"/>
          <w:color w:val="1F497D" w:themeColor="text2"/>
        </w:rPr>
      </w:pPr>
      <w:r w:rsidRPr="00636F09">
        <w:rPr>
          <w:rFonts w:asciiTheme="minorHAnsi" w:hAnsiTheme="minorHAnsi"/>
          <w:color w:val="1F497D" w:themeColor="text2"/>
        </w:rPr>
        <w:t>“The number of office hours scheduled for the convenience of students shall be proportional to instructional load.” [Article 8, N.2, page 138]</w:t>
      </w:r>
      <w:r w:rsidRPr="00636F09">
        <w:rPr>
          <w:rFonts w:asciiTheme="minorHAnsi" w:hAnsiTheme="minorHAnsi"/>
          <w:color w:val="1F497D" w:themeColor="text2"/>
        </w:rPr>
        <w:br/>
      </w:r>
    </w:p>
    <w:p w:rsidR="003D2232" w:rsidRPr="00636F09" w:rsidRDefault="003D2232" w:rsidP="003D2232">
      <w:pPr>
        <w:pStyle w:val="ListParagraph"/>
        <w:numPr>
          <w:ilvl w:val="0"/>
          <w:numId w:val="16"/>
        </w:numPr>
        <w:spacing w:after="200" w:line="276" w:lineRule="auto"/>
        <w:rPr>
          <w:rFonts w:asciiTheme="minorHAnsi" w:hAnsiTheme="minorHAnsi"/>
          <w:color w:val="1F497D" w:themeColor="text2"/>
        </w:rPr>
      </w:pPr>
      <w:r w:rsidRPr="00636F09">
        <w:rPr>
          <w:rFonts w:asciiTheme="minorHAnsi" w:hAnsiTheme="minorHAnsi"/>
          <w:color w:val="1F497D" w:themeColor="text2"/>
        </w:rPr>
        <w:t>“A maximum of five (5) office hours per week shall be scheduled and posted.” [Article 8, N.2, page 138]</w:t>
      </w:r>
      <w:r w:rsidRPr="00636F09">
        <w:rPr>
          <w:rFonts w:asciiTheme="minorHAnsi" w:hAnsiTheme="minorHAnsi"/>
          <w:color w:val="1F497D" w:themeColor="text2"/>
        </w:rPr>
        <w:br/>
      </w:r>
    </w:p>
    <w:p w:rsidR="003D2232" w:rsidRPr="00636F09" w:rsidRDefault="003D2232" w:rsidP="003D2232">
      <w:pPr>
        <w:pStyle w:val="ListParagraph"/>
        <w:numPr>
          <w:ilvl w:val="0"/>
          <w:numId w:val="16"/>
        </w:numPr>
        <w:spacing w:after="200" w:line="276" w:lineRule="auto"/>
        <w:rPr>
          <w:rFonts w:asciiTheme="minorHAnsi" w:hAnsiTheme="minorHAnsi"/>
          <w:color w:val="1F497D" w:themeColor="text2"/>
        </w:rPr>
      </w:pPr>
      <w:r w:rsidRPr="00636F09">
        <w:rPr>
          <w:rFonts w:asciiTheme="minorHAnsi" w:hAnsiTheme="minorHAnsi"/>
          <w:color w:val="1F497D" w:themeColor="text2"/>
        </w:rPr>
        <w:t>The remaining hours are to be spent in professional activities [e.g., office hours, professional development, and meetings (departmental, campus, etc.)]” [Article 8, N.3, page 138]</w:t>
      </w:r>
    </w:p>
    <w:p w:rsidR="003D2232" w:rsidRPr="00636F09" w:rsidRDefault="003D2232" w:rsidP="003D2232">
      <w:pPr>
        <w:pStyle w:val="ListParagraph"/>
        <w:spacing w:after="200" w:line="276" w:lineRule="auto"/>
        <w:rPr>
          <w:rFonts w:asciiTheme="minorHAnsi" w:hAnsiTheme="minorHAnsi"/>
          <w:color w:val="1F497D" w:themeColor="text2"/>
        </w:rPr>
      </w:pPr>
    </w:p>
    <w:p w:rsidR="00C7212B" w:rsidRPr="00636F09" w:rsidRDefault="00C7212B" w:rsidP="003D2232">
      <w:pPr>
        <w:pStyle w:val="ListParagraph"/>
        <w:spacing w:after="200" w:line="276" w:lineRule="auto"/>
        <w:rPr>
          <w:rFonts w:asciiTheme="minorHAnsi" w:hAnsiTheme="minorHAnsi"/>
          <w:color w:val="1F497D" w:themeColor="text2"/>
        </w:rPr>
      </w:pPr>
    </w:p>
    <w:p w:rsidR="00C7212B" w:rsidRDefault="00C7212B" w:rsidP="003D2232">
      <w:pPr>
        <w:pStyle w:val="ListParagraph"/>
        <w:spacing w:after="200" w:line="276" w:lineRule="auto"/>
        <w:rPr>
          <w:rFonts w:asciiTheme="minorHAnsi" w:hAnsiTheme="minorHAnsi"/>
        </w:rPr>
      </w:pPr>
    </w:p>
    <w:p w:rsidR="00920A49" w:rsidRDefault="00920A49" w:rsidP="003D2232">
      <w:pPr>
        <w:pStyle w:val="ListParagraph"/>
        <w:spacing w:after="200" w:line="276" w:lineRule="auto"/>
        <w:rPr>
          <w:rFonts w:asciiTheme="minorHAnsi" w:hAnsiTheme="minorHAnsi"/>
        </w:rPr>
      </w:pPr>
    </w:p>
    <w:p w:rsidR="00920A49" w:rsidRDefault="00920A49" w:rsidP="003D2232">
      <w:pPr>
        <w:pStyle w:val="ListParagraph"/>
        <w:spacing w:after="200" w:line="276" w:lineRule="auto"/>
        <w:rPr>
          <w:rFonts w:asciiTheme="minorHAnsi" w:hAnsiTheme="minorHAnsi"/>
        </w:rPr>
      </w:pPr>
    </w:p>
    <w:p w:rsidR="00920A49" w:rsidRDefault="00920A49" w:rsidP="003D2232">
      <w:pPr>
        <w:pStyle w:val="ListParagraph"/>
        <w:spacing w:after="200" w:line="276" w:lineRule="auto"/>
        <w:rPr>
          <w:rFonts w:asciiTheme="minorHAnsi" w:hAnsiTheme="minorHAnsi"/>
        </w:rPr>
      </w:pPr>
    </w:p>
    <w:p w:rsidR="00920A49" w:rsidRDefault="00920A49" w:rsidP="003D2232">
      <w:pPr>
        <w:pStyle w:val="ListParagraph"/>
        <w:spacing w:after="200" w:line="276" w:lineRule="auto"/>
        <w:rPr>
          <w:rFonts w:asciiTheme="minorHAnsi" w:hAnsiTheme="minorHAnsi"/>
        </w:rPr>
      </w:pPr>
    </w:p>
    <w:p w:rsidR="00920A49" w:rsidRDefault="00920A49" w:rsidP="003D2232">
      <w:pPr>
        <w:pStyle w:val="ListParagraph"/>
        <w:spacing w:after="200" w:line="276" w:lineRule="auto"/>
        <w:rPr>
          <w:rFonts w:asciiTheme="minorHAnsi" w:hAnsiTheme="minorHAnsi"/>
        </w:rPr>
      </w:pPr>
    </w:p>
    <w:p w:rsidR="00C7212B" w:rsidRDefault="00C7212B" w:rsidP="006309DC">
      <w:pPr>
        <w:spacing w:after="200" w:line="276" w:lineRule="auto"/>
        <w:rPr>
          <w:rFonts w:asciiTheme="minorHAnsi" w:hAnsiTheme="minorHAnsi"/>
        </w:rPr>
      </w:pPr>
    </w:p>
    <w:p w:rsidR="006309DC" w:rsidRPr="006309DC" w:rsidRDefault="006309DC" w:rsidP="006309DC">
      <w:pPr>
        <w:spacing w:after="200" w:line="276" w:lineRule="auto"/>
        <w:rPr>
          <w:rFonts w:asciiTheme="minorHAnsi" w:hAnsiTheme="minorHAnsi"/>
        </w:rPr>
      </w:pPr>
    </w:p>
    <w:p w:rsidR="000B5673" w:rsidRPr="006F6706" w:rsidRDefault="000B5673" w:rsidP="003D2232">
      <w:pPr>
        <w:pStyle w:val="ListParagraph"/>
        <w:numPr>
          <w:ilvl w:val="0"/>
          <w:numId w:val="17"/>
        </w:numPr>
        <w:spacing w:after="200"/>
        <w:rPr>
          <w:rFonts w:asciiTheme="minorHAnsi" w:hAnsiTheme="minorHAnsi"/>
          <w:sz w:val="32"/>
          <w:szCs w:val="32"/>
        </w:rPr>
      </w:pPr>
      <w:r w:rsidRPr="006F6706">
        <w:rPr>
          <w:rFonts w:asciiTheme="minorHAnsi" w:hAnsiTheme="minorHAnsi"/>
          <w:b/>
          <w:sz w:val="32"/>
          <w:szCs w:val="32"/>
        </w:rPr>
        <w:t>Flex Report</w:t>
      </w:r>
      <w:r w:rsidRPr="006F6706">
        <w:rPr>
          <w:rFonts w:asciiTheme="minorHAnsi" w:hAnsiTheme="minorHAnsi"/>
          <w:sz w:val="32"/>
          <w:szCs w:val="32"/>
        </w:rPr>
        <w:t>—</w:t>
      </w:r>
    </w:p>
    <w:p w:rsidR="001F7F4C" w:rsidRPr="006F6706" w:rsidRDefault="0033024E" w:rsidP="0033024E">
      <w:pPr>
        <w:pStyle w:val="ListParagraph"/>
        <w:spacing w:after="200"/>
        <w:ind w:left="360"/>
        <w:rPr>
          <w:rFonts w:asciiTheme="minorHAnsi" w:hAnsiTheme="minorHAnsi"/>
        </w:rPr>
      </w:pPr>
      <w:r w:rsidRPr="006F6706">
        <w:rPr>
          <w:rFonts w:asciiTheme="minorHAnsi" w:hAnsiTheme="minorHAnsi"/>
        </w:rPr>
        <w:t xml:space="preserve">In response to issues related to flex reporting, we </w:t>
      </w:r>
      <w:r w:rsidR="00603589" w:rsidRPr="006F6706">
        <w:rPr>
          <w:rFonts w:asciiTheme="minorHAnsi" w:hAnsiTheme="minorHAnsi"/>
        </w:rPr>
        <w:t>have t</w:t>
      </w:r>
      <w:r w:rsidR="00757522" w:rsidRPr="006F6706">
        <w:rPr>
          <w:rFonts w:asciiTheme="minorHAnsi" w:hAnsiTheme="minorHAnsi"/>
        </w:rPr>
        <w:t>hree</w:t>
      </w:r>
      <w:r w:rsidR="00603589" w:rsidRPr="006F6706">
        <w:rPr>
          <w:rFonts w:asciiTheme="minorHAnsi" w:hAnsiTheme="minorHAnsi"/>
        </w:rPr>
        <w:t xml:space="preserve"> </w:t>
      </w:r>
      <w:r w:rsidRPr="006F6706">
        <w:rPr>
          <w:rFonts w:asciiTheme="minorHAnsi" w:hAnsiTheme="minorHAnsi"/>
        </w:rPr>
        <w:t>recommend</w:t>
      </w:r>
      <w:r w:rsidR="00603589" w:rsidRPr="006F6706">
        <w:rPr>
          <w:rFonts w:asciiTheme="minorHAnsi" w:hAnsiTheme="minorHAnsi"/>
        </w:rPr>
        <w:t>ations:</w:t>
      </w:r>
      <w:r w:rsidR="001F7F4C" w:rsidRPr="006F6706">
        <w:rPr>
          <w:rFonts w:asciiTheme="minorHAnsi" w:hAnsiTheme="minorHAnsi"/>
        </w:rPr>
        <w:t xml:space="preserve"> </w:t>
      </w:r>
    </w:p>
    <w:p w:rsidR="001F7F4C" w:rsidRPr="006F6706" w:rsidRDefault="00603589" w:rsidP="001F7F4C">
      <w:pPr>
        <w:pStyle w:val="ListParagraph"/>
        <w:numPr>
          <w:ilvl w:val="0"/>
          <w:numId w:val="26"/>
        </w:numPr>
        <w:spacing w:after="200"/>
        <w:rPr>
          <w:rFonts w:asciiTheme="minorHAnsi" w:hAnsiTheme="minorHAnsi"/>
        </w:rPr>
      </w:pPr>
      <w:r w:rsidRPr="006F6706">
        <w:rPr>
          <w:rFonts w:asciiTheme="minorHAnsi" w:hAnsiTheme="minorHAnsi"/>
        </w:rPr>
        <w:t xml:space="preserve">That </w:t>
      </w:r>
      <w:r w:rsidR="001F7F4C" w:rsidRPr="006F6706">
        <w:rPr>
          <w:rFonts w:asciiTheme="minorHAnsi" w:hAnsiTheme="minorHAnsi"/>
        </w:rPr>
        <w:t xml:space="preserve">FCDC </w:t>
      </w:r>
      <w:r w:rsidR="0033024E" w:rsidRPr="006F6706">
        <w:rPr>
          <w:rFonts w:asciiTheme="minorHAnsi" w:hAnsiTheme="minorHAnsi"/>
        </w:rPr>
        <w:t xml:space="preserve">forward </w:t>
      </w:r>
      <w:r w:rsidR="001F7F4C" w:rsidRPr="006F6706">
        <w:rPr>
          <w:rFonts w:asciiTheme="minorHAnsi" w:hAnsiTheme="minorHAnsi"/>
        </w:rPr>
        <w:t xml:space="preserve">the following requests </w:t>
      </w:r>
      <w:r w:rsidR="0033024E" w:rsidRPr="006F6706">
        <w:rPr>
          <w:rFonts w:asciiTheme="minorHAnsi" w:hAnsiTheme="minorHAnsi"/>
        </w:rPr>
        <w:t>to the SDCC (Staff Development Coordinating Council)</w:t>
      </w:r>
      <w:r w:rsidRPr="006F6706">
        <w:rPr>
          <w:rFonts w:asciiTheme="minorHAnsi" w:hAnsiTheme="minorHAnsi"/>
        </w:rPr>
        <w:t>:</w:t>
      </w:r>
      <w:r w:rsidR="0033024E" w:rsidRPr="006F6706">
        <w:rPr>
          <w:rFonts w:asciiTheme="minorHAnsi" w:hAnsiTheme="minorHAnsi"/>
        </w:rPr>
        <w:t xml:space="preserve"> </w:t>
      </w:r>
    </w:p>
    <w:p w:rsidR="00603589" w:rsidRPr="006F6706" w:rsidRDefault="00603589" w:rsidP="001F7F4C">
      <w:pPr>
        <w:pStyle w:val="ListParagraph"/>
        <w:numPr>
          <w:ilvl w:val="0"/>
          <w:numId w:val="25"/>
        </w:numPr>
        <w:spacing w:after="200"/>
        <w:rPr>
          <w:rFonts w:asciiTheme="minorHAnsi" w:hAnsiTheme="minorHAnsi"/>
        </w:rPr>
      </w:pPr>
      <w:r w:rsidRPr="006F6706">
        <w:rPr>
          <w:rFonts w:asciiTheme="minorHAnsi" w:hAnsiTheme="minorHAnsi"/>
        </w:rPr>
        <w:t>Create a flex information handout for faculty that:</w:t>
      </w:r>
    </w:p>
    <w:p w:rsidR="00603589" w:rsidRPr="006F6706" w:rsidRDefault="001F7F4C" w:rsidP="00603589">
      <w:pPr>
        <w:pStyle w:val="ListParagraph"/>
        <w:numPr>
          <w:ilvl w:val="1"/>
          <w:numId w:val="25"/>
        </w:numPr>
        <w:spacing w:after="200"/>
        <w:rPr>
          <w:rFonts w:asciiTheme="minorHAnsi" w:hAnsiTheme="minorHAnsi"/>
        </w:rPr>
      </w:pPr>
      <w:r w:rsidRPr="006F6706">
        <w:rPr>
          <w:rFonts w:asciiTheme="minorHAnsi" w:hAnsiTheme="minorHAnsi"/>
        </w:rPr>
        <w:t xml:space="preserve">explains </w:t>
      </w:r>
      <w:r w:rsidR="0033024E" w:rsidRPr="006F6706">
        <w:rPr>
          <w:rFonts w:asciiTheme="minorHAnsi" w:hAnsiTheme="minorHAnsi"/>
        </w:rPr>
        <w:t>why flex reporting is necessary (e.g. faculty are paid for 24 hours of flex activities and must report those hours)</w:t>
      </w:r>
    </w:p>
    <w:p w:rsidR="00AD560B" w:rsidRPr="006F6706" w:rsidRDefault="00AD560B" w:rsidP="00603589">
      <w:pPr>
        <w:pStyle w:val="ListParagraph"/>
        <w:numPr>
          <w:ilvl w:val="1"/>
          <w:numId w:val="25"/>
        </w:numPr>
        <w:spacing w:after="200"/>
        <w:rPr>
          <w:rFonts w:asciiTheme="minorHAnsi" w:hAnsiTheme="minorHAnsi"/>
        </w:rPr>
      </w:pPr>
      <w:r w:rsidRPr="006F6706">
        <w:rPr>
          <w:rFonts w:asciiTheme="minorHAnsi" w:hAnsiTheme="minorHAnsi"/>
        </w:rPr>
        <w:t>provides examples of activities for the 9 areas in which flex activities are categorized</w:t>
      </w:r>
    </w:p>
    <w:p w:rsidR="0033024E" w:rsidRPr="006F6706" w:rsidRDefault="0033024E" w:rsidP="00603589">
      <w:pPr>
        <w:pStyle w:val="ListParagraph"/>
        <w:numPr>
          <w:ilvl w:val="1"/>
          <w:numId w:val="25"/>
        </w:numPr>
        <w:spacing w:after="200"/>
        <w:rPr>
          <w:rFonts w:asciiTheme="minorHAnsi" w:hAnsiTheme="minorHAnsi"/>
        </w:rPr>
      </w:pPr>
      <w:r w:rsidRPr="006F6706">
        <w:rPr>
          <w:rFonts w:asciiTheme="minorHAnsi" w:hAnsiTheme="minorHAnsi"/>
        </w:rPr>
        <w:t xml:space="preserve">clarifies </w:t>
      </w:r>
      <w:r w:rsidR="00684755" w:rsidRPr="006F6706">
        <w:rPr>
          <w:rFonts w:asciiTheme="minorHAnsi" w:hAnsiTheme="minorHAnsi"/>
        </w:rPr>
        <w:t>the kinds of</w:t>
      </w:r>
      <w:r w:rsidRPr="006F6706">
        <w:rPr>
          <w:rFonts w:asciiTheme="minorHAnsi" w:hAnsiTheme="minorHAnsi"/>
        </w:rPr>
        <w:t xml:space="preserve"> activities that can be reported (</w:t>
      </w:r>
      <w:r w:rsidR="001F7F4C" w:rsidRPr="006F6706">
        <w:rPr>
          <w:rFonts w:asciiTheme="minorHAnsi" w:hAnsiTheme="minorHAnsi"/>
        </w:rPr>
        <w:t xml:space="preserve">see example </w:t>
      </w:r>
      <w:r w:rsidR="00636F09" w:rsidRPr="006F6706">
        <w:rPr>
          <w:rFonts w:asciiTheme="minorHAnsi" w:hAnsiTheme="minorHAnsi"/>
        </w:rPr>
        <w:t>pages 5-7</w:t>
      </w:r>
      <w:r w:rsidR="006309DC" w:rsidRPr="006F6706">
        <w:rPr>
          <w:rFonts w:asciiTheme="minorHAnsi" w:hAnsiTheme="minorHAnsi"/>
        </w:rPr>
        <w:t>; this example is a “sample” for SDCC to consider</w:t>
      </w:r>
      <w:r w:rsidRPr="006F6706">
        <w:rPr>
          <w:rFonts w:asciiTheme="minorHAnsi" w:hAnsiTheme="minorHAnsi"/>
        </w:rPr>
        <w:t>)</w:t>
      </w:r>
    </w:p>
    <w:p w:rsidR="00603589" w:rsidRPr="006F6706" w:rsidRDefault="00603589" w:rsidP="00603589">
      <w:pPr>
        <w:pStyle w:val="ListParagraph"/>
        <w:numPr>
          <w:ilvl w:val="0"/>
          <w:numId w:val="25"/>
        </w:numPr>
        <w:spacing w:after="200"/>
        <w:rPr>
          <w:rFonts w:asciiTheme="minorHAnsi" w:hAnsiTheme="minorHAnsi"/>
        </w:rPr>
      </w:pPr>
      <w:r w:rsidRPr="006F6706">
        <w:rPr>
          <w:rFonts w:asciiTheme="minorHAnsi" w:hAnsiTheme="minorHAnsi"/>
        </w:rPr>
        <w:t xml:space="preserve">Update annually the flex information handout for faculty </w:t>
      </w:r>
    </w:p>
    <w:p w:rsidR="00603589" w:rsidRPr="006F6706" w:rsidRDefault="00603589" w:rsidP="00603589">
      <w:pPr>
        <w:pStyle w:val="ListParagraph"/>
        <w:numPr>
          <w:ilvl w:val="0"/>
          <w:numId w:val="25"/>
        </w:numPr>
        <w:spacing w:after="200"/>
        <w:rPr>
          <w:rFonts w:asciiTheme="minorHAnsi" w:hAnsiTheme="minorHAnsi"/>
        </w:rPr>
      </w:pPr>
      <w:r w:rsidRPr="006F6706">
        <w:rPr>
          <w:rFonts w:asciiTheme="minorHAnsi" w:hAnsiTheme="minorHAnsi"/>
        </w:rPr>
        <w:t>Provide each fall to FCDC the updated flex information handout</w:t>
      </w:r>
    </w:p>
    <w:p w:rsidR="00757522" w:rsidRPr="006F6706" w:rsidRDefault="00757522" w:rsidP="00757522">
      <w:pPr>
        <w:pStyle w:val="ListParagraph"/>
        <w:spacing w:after="200"/>
        <w:ind w:left="1080"/>
        <w:rPr>
          <w:rFonts w:asciiTheme="minorHAnsi" w:hAnsiTheme="minorHAnsi"/>
        </w:rPr>
      </w:pPr>
    </w:p>
    <w:p w:rsidR="00757522" w:rsidRPr="006F6706" w:rsidRDefault="00757522" w:rsidP="00757522">
      <w:pPr>
        <w:pStyle w:val="ListParagraph"/>
        <w:numPr>
          <w:ilvl w:val="0"/>
          <w:numId w:val="26"/>
        </w:numPr>
        <w:spacing w:after="200"/>
        <w:rPr>
          <w:rFonts w:asciiTheme="minorHAnsi" w:hAnsiTheme="minorHAnsi"/>
        </w:rPr>
      </w:pPr>
      <w:r w:rsidRPr="006F6706">
        <w:rPr>
          <w:rFonts w:asciiTheme="minorHAnsi" w:hAnsiTheme="minorHAnsi"/>
        </w:rPr>
        <w:t xml:space="preserve">That FCDC recommend to Academic Senate attendance that 1 and ½ days (12 hours) of fall semester flex week be considered mandatory, including </w:t>
      </w:r>
      <w:r w:rsidR="00961D65" w:rsidRPr="006F6706">
        <w:rPr>
          <w:rFonts w:asciiTheme="minorHAnsi" w:hAnsiTheme="minorHAnsi"/>
        </w:rPr>
        <w:t xml:space="preserve">the </w:t>
      </w:r>
      <w:r w:rsidRPr="006F6706">
        <w:rPr>
          <w:rFonts w:asciiTheme="minorHAnsi" w:hAnsiTheme="minorHAnsi"/>
        </w:rPr>
        <w:t xml:space="preserve">opening day </w:t>
      </w:r>
      <w:proofErr w:type="gramStart"/>
      <w:r w:rsidRPr="006F6706">
        <w:rPr>
          <w:rFonts w:asciiTheme="minorHAnsi" w:hAnsiTheme="minorHAnsi"/>
        </w:rPr>
        <w:t>ceremony,</w:t>
      </w:r>
      <w:proofErr w:type="gramEnd"/>
      <w:r w:rsidRPr="006F6706">
        <w:rPr>
          <w:rFonts w:asciiTheme="minorHAnsi" w:hAnsiTheme="minorHAnsi"/>
        </w:rPr>
        <w:t xml:space="preserve"> and that the Friday (4 hours) of spring semester flex week be considered mandatory.  Fridays prior to the start of school become mandatory and include dean/divisional/department meetings</w:t>
      </w:r>
      <w:r w:rsidR="00961D65" w:rsidRPr="006F6706">
        <w:rPr>
          <w:rFonts w:asciiTheme="minorHAnsi" w:hAnsiTheme="minorHAnsi"/>
        </w:rPr>
        <w:t xml:space="preserve">. </w:t>
      </w:r>
    </w:p>
    <w:p w:rsidR="00603589" w:rsidRPr="006F6706" w:rsidRDefault="00603589" w:rsidP="00603589">
      <w:pPr>
        <w:pStyle w:val="ListParagraph"/>
        <w:spacing w:after="200"/>
        <w:ind w:left="1080"/>
        <w:rPr>
          <w:rFonts w:asciiTheme="minorHAnsi" w:hAnsiTheme="minorHAnsi"/>
        </w:rPr>
      </w:pPr>
    </w:p>
    <w:p w:rsidR="001F7F4C" w:rsidRPr="006F6706" w:rsidRDefault="00603589" w:rsidP="001F7F4C">
      <w:pPr>
        <w:pStyle w:val="ListParagraph"/>
        <w:numPr>
          <w:ilvl w:val="0"/>
          <w:numId w:val="26"/>
        </w:numPr>
        <w:spacing w:after="200"/>
        <w:rPr>
          <w:rFonts w:asciiTheme="minorHAnsi" w:hAnsiTheme="minorHAnsi"/>
        </w:rPr>
      </w:pPr>
      <w:r w:rsidRPr="006F6706">
        <w:rPr>
          <w:rFonts w:asciiTheme="minorHAnsi" w:hAnsiTheme="minorHAnsi"/>
        </w:rPr>
        <w:t xml:space="preserve">That </w:t>
      </w:r>
      <w:r w:rsidR="001F7F4C" w:rsidRPr="006F6706">
        <w:rPr>
          <w:rFonts w:asciiTheme="minorHAnsi" w:hAnsiTheme="minorHAnsi"/>
        </w:rPr>
        <w:t>FCDC forward the following requests to Educational Administrators:</w:t>
      </w:r>
    </w:p>
    <w:p w:rsidR="0033024E" w:rsidRPr="006F6706" w:rsidRDefault="001F7F4C" w:rsidP="0033024E">
      <w:pPr>
        <w:pStyle w:val="ListParagraph"/>
        <w:numPr>
          <w:ilvl w:val="0"/>
          <w:numId w:val="25"/>
        </w:numPr>
        <w:spacing w:after="200"/>
        <w:rPr>
          <w:rFonts w:asciiTheme="minorHAnsi" w:hAnsiTheme="minorHAnsi"/>
        </w:rPr>
      </w:pPr>
      <w:r w:rsidRPr="006F6706">
        <w:rPr>
          <w:rFonts w:asciiTheme="minorHAnsi" w:hAnsiTheme="minorHAnsi"/>
        </w:rPr>
        <w:t xml:space="preserve">Discuss together and determine which activities will or will not be approved </w:t>
      </w:r>
      <w:r w:rsidR="00603589" w:rsidRPr="006F6706">
        <w:rPr>
          <w:rFonts w:asciiTheme="minorHAnsi" w:hAnsiTheme="minorHAnsi"/>
        </w:rPr>
        <w:t xml:space="preserve">for flex in order </w:t>
      </w:r>
      <w:r w:rsidRPr="006F6706">
        <w:rPr>
          <w:rFonts w:asciiTheme="minorHAnsi" w:hAnsiTheme="minorHAnsi"/>
        </w:rPr>
        <w:t>to ensure that faculty members from all areas are held to the same standards</w:t>
      </w:r>
    </w:p>
    <w:p w:rsidR="00603589" w:rsidRPr="006F6706" w:rsidRDefault="00603589" w:rsidP="0033024E">
      <w:pPr>
        <w:pStyle w:val="ListParagraph"/>
        <w:numPr>
          <w:ilvl w:val="0"/>
          <w:numId w:val="25"/>
        </w:numPr>
        <w:spacing w:after="200"/>
        <w:rPr>
          <w:rFonts w:asciiTheme="minorHAnsi" w:hAnsiTheme="minorHAnsi"/>
        </w:rPr>
      </w:pPr>
      <w:r w:rsidRPr="006F6706">
        <w:rPr>
          <w:rFonts w:asciiTheme="minorHAnsi" w:hAnsiTheme="minorHAnsi"/>
        </w:rPr>
        <w:t>Provide to SDCC after the end of the spring semester an updated list of Acceptable/Not Acceptable flex activities (incorporating those items that were approved/not approved in the flex year reports of that year)</w:t>
      </w:r>
    </w:p>
    <w:p w:rsidR="00636F09" w:rsidRDefault="00636F09" w:rsidP="00684755">
      <w:pPr>
        <w:spacing w:after="200"/>
        <w:rPr>
          <w:rFonts w:asciiTheme="minorHAnsi" w:hAnsiTheme="minorHAnsi"/>
        </w:rPr>
      </w:pPr>
    </w:p>
    <w:p w:rsidR="00636F09" w:rsidRDefault="00636F09" w:rsidP="00684755">
      <w:pPr>
        <w:spacing w:after="200"/>
        <w:rPr>
          <w:rFonts w:asciiTheme="minorHAnsi" w:hAnsiTheme="minorHAnsi"/>
        </w:rPr>
      </w:pPr>
    </w:p>
    <w:p w:rsidR="00636F09" w:rsidRDefault="00636F09" w:rsidP="00684755">
      <w:pPr>
        <w:spacing w:after="200"/>
        <w:rPr>
          <w:rFonts w:asciiTheme="minorHAnsi" w:hAnsiTheme="minorHAnsi"/>
        </w:rPr>
      </w:pPr>
    </w:p>
    <w:p w:rsidR="00636F09" w:rsidRDefault="00636F09" w:rsidP="00684755">
      <w:pPr>
        <w:spacing w:after="200"/>
        <w:rPr>
          <w:rFonts w:asciiTheme="minorHAnsi" w:hAnsiTheme="minorHAnsi"/>
        </w:rPr>
      </w:pPr>
    </w:p>
    <w:p w:rsidR="00636F09" w:rsidRDefault="00636F09" w:rsidP="00684755">
      <w:pPr>
        <w:spacing w:after="200"/>
        <w:rPr>
          <w:rFonts w:asciiTheme="minorHAnsi" w:hAnsiTheme="minorHAnsi"/>
        </w:rPr>
      </w:pPr>
    </w:p>
    <w:p w:rsidR="00636F09" w:rsidRDefault="00636F09" w:rsidP="00684755">
      <w:pPr>
        <w:spacing w:after="200"/>
        <w:rPr>
          <w:rFonts w:asciiTheme="minorHAnsi" w:hAnsiTheme="minorHAnsi"/>
        </w:rPr>
      </w:pPr>
    </w:p>
    <w:p w:rsidR="006309DC" w:rsidRDefault="006309DC" w:rsidP="00684755">
      <w:pPr>
        <w:spacing w:after="200"/>
        <w:rPr>
          <w:rFonts w:asciiTheme="minorHAnsi" w:hAnsiTheme="minorHAnsi"/>
        </w:rPr>
      </w:pPr>
    </w:p>
    <w:p w:rsidR="00636F09" w:rsidRDefault="00636F09" w:rsidP="00636F09">
      <w:pPr>
        <w:jc w:val="center"/>
        <w:rPr>
          <w:rFonts w:asciiTheme="minorHAnsi" w:hAnsiTheme="minorHAnsi"/>
          <w:b/>
          <w:color w:val="1F497D" w:themeColor="text2"/>
          <w:sz w:val="18"/>
          <w:szCs w:val="18"/>
        </w:rPr>
      </w:pPr>
    </w:p>
    <w:p w:rsidR="006309DC" w:rsidRDefault="006309DC" w:rsidP="00636F09">
      <w:pPr>
        <w:jc w:val="center"/>
        <w:rPr>
          <w:rFonts w:asciiTheme="minorHAnsi" w:hAnsiTheme="minorHAnsi"/>
          <w:b/>
          <w:color w:val="1F497D" w:themeColor="text2"/>
          <w:sz w:val="18"/>
          <w:szCs w:val="18"/>
        </w:rPr>
      </w:pPr>
    </w:p>
    <w:p w:rsidR="006309DC" w:rsidRPr="006309DC" w:rsidRDefault="006309DC" w:rsidP="00636F09">
      <w:pPr>
        <w:jc w:val="center"/>
        <w:rPr>
          <w:rFonts w:asciiTheme="minorHAnsi" w:hAnsiTheme="minorHAnsi"/>
          <w:b/>
          <w:color w:val="1F497D" w:themeColor="text2"/>
          <w:sz w:val="18"/>
          <w:szCs w:val="18"/>
        </w:rPr>
      </w:pPr>
    </w:p>
    <w:p w:rsidR="00636F09" w:rsidRPr="00636F09" w:rsidRDefault="00636F09" w:rsidP="00636F09">
      <w:pPr>
        <w:jc w:val="center"/>
        <w:rPr>
          <w:rFonts w:asciiTheme="minorHAnsi" w:hAnsiTheme="minorHAnsi"/>
          <w:b/>
          <w:color w:val="1F497D" w:themeColor="text2"/>
          <w:sz w:val="32"/>
          <w:szCs w:val="32"/>
        </w:rPr>
      </w:pPr>
      <w:r w:rsidRPr="00636F09">
        <w:rPr>
          <w:rFonts w:asciiTheme="minorHAnsi" w:hAnsiTheme="minorHAnsi"/>
          <w:b/>
          <w:color w:val="1F497D" w:themeColor="text2"/>
          <w:sz w:val="32"/>
          <w:szCs w:val="32"/>
        </w:rPr>
        <w:t xml:space="preserve">Flex Information Sheet </w:t>
      </w:r>
    </w:p>
    <w:p w:rsidR="00636F09" w:rsidRPr="00636F09" w:rsidRDefault="00636F09" w:rsidP="00636F09">
      <w:pPr>
        <w:rPr>
          <w:rFonts w:asciiTheme="minorHAnsi" w:hAnsiTheme="minorHAnsi"/>
          <w:color w:val="1F497D" w:themeColor="text2"/>
          <w:highlight w:val="yellow"/>
        </w:rPr>
      </w:pPr>
    </w:p>
    <w:p w:rsidR="00636F09" w:rsidRPr="00636F09" w:rsidRDefault="00636F09" w:rsidP="00636F09">
      <w:pPr>
        <w:pBdr>
          <w:top w:val="single" w:sz="4" w:space="1" w:color="auto"/>
          <w:left w:val="single" w:sz="4" w:space="4" w:color="auto"/>
          <w:bottom w:val="single" w:sz="4" w:space="1" w:color="auto"/>
          <w:right w:val="single" w:sz="4" w:space="4" w:color="auto"/>
        </w:pBdr>
        <w:rPr>
          <w:rFonts w:asciiTheme="minorHAnsi" w:hAnsiTheme="minorHAnsi" w:cs="Arial"/>
          <w:color w:val="1F497D" w:themeColor="text2"/>
        </w:rPr>
      </w:pPr>
      <w:r w:rsidRPr="007E630D">
        <w:rPr>
          <w:rFonts w:asciiTheme="minorHAnsi" w:hAnsiTheme="minorHAnsi" w:cs="Arial"/>
          <w:color w:val="1F497D" w:themeColor="text2"/>
        </w:rPr>
        <w:t>DEFINE FLEX/rationale:  24 hours of flex are turned in each year because . . .</w:t>
      </w:r>
    </w:p>
    <w:p w:rsidR="00636F09" w:rsidRPr="00636F09" w:rsidRDefault="00636F09" w:rsidP="00636F09">
      <w:pPr>
        <w:rPr>
          <w:rFonts w:asciiTheme="minorHAnsi" w:hAnsiTheme="minorHAnsi" w:cs="Arial"/>
          <w:color w:val="1F497D" w:themeColor="text2"/>
        </w:rPr>
      </w:pPr>
    </w:p>
    <w:p w:rsidR="00636F09" w:rsidRPr="00636F09" w:rsidRDefault="00636F09" w:rsidP="00636F09">
      <w:pPr>
        <w:rPr>
          <w:rFonts w:asciiTheme="minorHAnsi" w:hAnsiTheme="minorHAnsi" w:cs="Arial"/>
          <w:color w:val="1F497D" w:themeColor="text2"/>
        </w:rPr>
      </w:pPr>
      <w:r w:rsidRPr="00636F09">
        <w:rPr>
          <w:rFonts w:asciiTheme="minorHAnsi" w:hAnsiTheme="minorHAnsi" w:cs="Arial"/>
          <w:color w:val="1F497D" w:themeColor="text2"/>
        </w:rPr>
        <w:t xml:space="preserve">On Monday of finals week of each spring semester, full-time faculty members are required to submit their flex forms to their educational administrator.  As you </w:t>
      </w:r>
      <w:proofErr w:type="spellStart"/>
      <w:r w:rsidRPr="00636F09">
        <w:rPr>
          <w:rFonts w:asciiTheme="minorHAnsi" w:hAnsiTheme="minorHAnsi" w:cs="Arial"/>
          <w:color w:val="1F497D" w:themeColor="text2"/>
        </w:rPr>
        <w:t>list</w:t>
      </w:r>
      <w:proofErr w:type="spellEnd"/>
      <w:r w:rsidRPr="00636F09">
        <w:rPr>
          <w:rFonts w:asciiTheme="minorHAnsi" w:hAnsiTheme="minorHAnsi" w:cs="Arial"/>
          <w:color w:val="1F497D" w:themeColor="text2"/>
        </w:rPr>
        <w:t xml:space="preserve"> your activities on the flex form, please be mindful of the following stipulations:</w:t>
      </w:r>
    </w:p>
    <w:p w:rsidR="00636F09" w:rsidRPr="00636F09" w:rsidRDefault="00636F09" w:rsidP="00636F09">
      <w:pPr>
        <w:rPr>
          <w:rFonts w:asciiTheme="minorHAnsi" w:hAnsiTheme="minorHAnsi" w:cs="Arial"/>
          <w:color w:val="1F497D" w:themeColor="text2"/>
        </w:rPr>
      </w:pPr>
      <w:r w:rsidRPr="00636F09">
        <w:rPr>
          <w:rFonts w:asciiTheme="minorHAnsi" w:hAnsiTheme="minorHAnsi" w:cs="Arial"/>
          <w:color w:val="1F497D" w:themeColor="text2"/>
        </w:rPr>
        <w:t xml:space="preserve">  </w:t>
      </w:r>
    </w:p>
    <w:p w:rsidR="00636F09" w:rsidRPr="00636F09" w:rsidRDefault="00636F09" w:rsidP="00636F09">
      <w:pPr>
        <w:pStyle w:val="ListParagraph"/>
        <w:numPr>
          <w:ilvl w:val="0"/>
          <w:numId w:val="14"/>
        </w:numPr>
        <w:rPr>
          <w:rFonts w:asciiTheme="minorHAnsi" w:hAnsiTheme="minorHAnsi" w:cs="Arial"/>
          <w:color w:val="1F497D" w:themeColor="text2"/>
        </w:rPr>
      </w:pPr>
      <w:r w:rsidRPr="00636F09">
        <w:rPr>
          <w:rFonts w:asciiTheme="minorHAnsi" w:hAnsiTheme="minorHAnsi" w:cs="Arial"/>
          <w:color w:val="1F497D" w:themeColor="text2"/>
        </w:rPr>
        <w:t xml:space="preserve">Activities listed on the submitted flex form must </w:t>
      </w:r>
      <w:r w:rsidRPr="00636F09">
        <w:rPr>
          <w:rFonts w:asciiTheme="minorHAnsi" w:hAnsiTheme="minorHAnsi" w:cs="Arial"/>
          <w:i/>
          <w:color w:val="1F497D" w:themeColor="text2"/>
        </w:rPr>
        <w:t>not</w:t>
      </w:r>
      <w:r w:rsidRPr="00636F09">
        <w:rPr>
          <w:rFonts w:asciiTheme="minorHAnsi" w:hAnsiTheme="minorHAnsi" w:cs="Arial"/>
          <w:color w:val="1F497D" w:themeColor="text2"/>
        </w:rPr>
        <w:t xml:space="preserve"> be activities for which faculty have been or will be compensated (by KCCD, BC, or other)</w:t>
      </w:r>
    </w:p>
    <w:p w:rsidR="00636F09" w:rsidRPr="00636F09" w:rsidRDefault="00636F09" w:rsidP="00636F09">
      <w:pPr>
        <w:rPr>
          <w:rFonts w:asciiTheme="minorHAnsi" w:hAnsiTheme="minorHAnsi" w:cs="Arial"/>
          <w:color w:val="1F497D" w:themeColor="text2"/>
        </w:rPr>
      </w:pPr>
      <w:r w:rsidRPr="00636F09">
        <w:rPr>
          <w:rFonts w:asciiTheme="minorHAnsi" w:hAnsiTheme="minorHAnsi" w:cs="Arial"/>
          <w:color w:val="1F497D" w:themeColor="text2"/>
        </w:rPr>
        <w:t xml:space="preserve">(Flex: Information Sheet continued . . .) </w:t>
      </w:r>
    </w:p>
    <w:p w:rsidR="00636F09" w:rsidRPr="00636F09" w:rsidRDefault="00636F09" w:rsidP="00636F09">
      <w:pPr>
        <w:rPr>
          <w:rFonts w:asciiTheme="minorHAnsi" w:hAnsiTheme="minorHAnsi" w:cs="Arial"/>
          <w:color w:val="1F497D" w:themeColor="text2"/>
        </w:rPr>
      </w:pPr>
    </w:p>
    <w:p w:rsidR="00636F09" w:rsidRPr="00636F09" w:rsidRDefault="00636F09" w:rsidP="00636F09">
      <w:pPr>
        <w:pStyle w:val="ListParagraph"/>
        <w:numPr>
          <w:ilvl w:val="0"/>
          <w:numId w:val="14"/>
        </w:numPr>
        <w:rPr>
          <w:rFonts w:asciiTheme="minorHAnsi" w:hAnsiTheme="minorHAnsi" w:cs="Arial"/>
          <w:color w:val="1F497D" w:themeColor="text2"/>
        </w:rPr>
      </w:pPr>
      <w:r w:rsidRPr="00636F09">
        <w:rPr>
          <w:rFonts w:asciiTheme="minorHAnsi" w:hAnsiTheme="minorHAnsi" w:cs="Arial"/>
          <w:color w:val="1F497D" w:themeColor="text2"/>
        </w:rPr>
        <w:t>Activity hours listed on the submitted flex form must</w:t>
      </w:r>
      <w:r w:rsidRPr="00636F09">
        <w:rPr>
          <w:rFonts w:asciiTheme="minorHAnsi" w:hAnsiTheme="minorHAnsi" w:cs="Arial"/>
          <w:i/>
          <w:color w:val="1F497D" w:themeColor="text2"/>
        </w:rPr>
        <w:t xml:space="preserve"> not</w:t>
      </w:r>
      <w:r w:rsidRPr="00636F09">
        <w:rPr>
          <w:rFonts w:asciiTheme="minorHAnsi" w:hAnsiTheme="minorHAnsi" w:cs="Arial"/>
          <w:color w:val="1F497D" w:themeColor="text2"/>
        </w:rPr>
        <w:t xml:space="preserve"> conflict with faculty member’s assigned load hours (classroom or NT hours). </w:t>
      </w:r>
    </w:p>
    <w:p w:rsidR="00636F09" w:rsidRPr="00636F09" w:rsidRDefault="00636F09" w:rsidP="00636F09">
      <w:pPr>
        <w:pStyle w:val="ListParagraph"/>
        <w:numPr>
          <w:ilvl w:val="0"/>
          <w:numId w:val="14"/>
        </w:numPr>
        <w:rPr>
          <w:rFonts w:asciiTheme="minorHAnsi" w:hAnsiTheme="minorHAnsi" w:cs="Arial"/>
          <w:color w:val="1F497D" w:themeColor="text2"/>
        </w:rPr>
      </w:pPr>
      <w:r w:rsidRPr="00636F09">
        <w:rPr>
          <w:rFonts w:asciiTheme="minorHAnsi" w:hAnsiTheme="minorHAnsi" w:cs="Arial"/>
          <w:color w:val="1F497D" w:themeColor="text2"/>
        </w:rPr>
        <w:t>Activities that faculty members have participated in and that are noted on the most current Approved list are automatically approved.</w:t>
      </w:r>
    </w:p>
    <w:p w:rsidR="00636F09" w:rsidRPr="00636F09" w:rsidRDefault="00636F09" w:rsidP="00636F09">
      <w:pPr>
        <w:pStyle w:val="ListParagraph"/>
        <w:numPr>
          <w:ilvl w:val="0"/>
          <w:numId w:val="14"/>
        </w:numPr>
        <w:rPr>
          <w:rFonts w:asciiTheme="minorHAnsi" w:hAnsiTheme="minorHAnsi" w:cs="Arial"/>
          <w:color w:val="1F497D" w:themeColor="text2"/>
        </w:rPr>
      </w:pPr>
      <w:r w:rsidRPr="00636F09">
        <w:rPr>
          <w:rFonts w:asciiTheme="minorHAnsi" w:hAnsiTheme="minorHAnsi" w:cs="Arial"/>
          <w:color w:val="1F497D" w:themeColor="text2"/>
        </w:rPr>
        <w:t>Activities that faculty members have participated in and that are</w:t>
      </w:r>
      <w:r w:rsidRPr="00636F09">
        <w:rPr>
          <w:rFonts w:asciiTheme="minorHAnsi" w:hAnsiTheme="minorHAnsi" w:cs="Arial"/>
          <w:i/>
          <w:color w:val="1F497D" w:themeColor="text2"/>
        </w:rPr>
        <w:t xml:space="preserve"> not</w:t>
      </w:r>
      <w:r w:rsidRPr="00636F09">
        <w:rPr>
          <w:rFonts w:asciiTheme="minorHAnsi" w:hAnsiTheme="minorHAnsi" w:cs="Arial"/>
          <w:color w:val="1F497D" w:themeColor="text2"/>
        </w:rPr>
        <w:t xml:space="preserve"> on the Approved list </w:t>
      </w:r>
      <w:r w:rsidRPr="00636F09">
        <w:rPr>
          <w:rFonts w:asciiTheme="minorHAnsi" w:hAnsiTheme="minorHAnsi" w:cs="Arial"/>
          <w:i/>
          <w:color w:val="1F497D" w:themeColor="text2"/>
        </w:rPr>
        <w:t>may be approved</w:t>
      </w:r>
      <w:r w:rsidRPr="00636F09">
        <w:rPr>
          <w:rFonts w:asciiTheme="minorHAnsi" w:hAnsiTheme="minorHAnsi" w:cs="Arial"/>
          <w:color w:val="1F497D" w:themeColor="text2"/>
        </w:rPr>
        <w:t xml:space="preserve"> upon written request to the educational administrator: </w:t>
      </w:r>
    </w:p>
    <w:p w:rsidR="00636F09" w:rsidRPr="00636F09" w:rsidRDefault="00636F09" w:rsidP="00636F09">
      <w:pPr>
        <w:pStyle w:val="ListParagraph"/>
        <w:ind w:left="360"/>
        <w:rPr>
          <w:rFonts w:asciiTheme="minorHAnsi" w:hAnsiTheme="minorHAnsi" w:cs="Arial"/>
          <w:color w:val="1F497D" w:themeColor="text2"/>
        </w:rPr>
      </w:pPr>
      <w:r w:rsidRPr="00636F09">
        <w:rPr>
          <w:rFonts w:asciiTheme="minorHAnsi" w:hAnsiTheme="minorHAnsi" w:cs="Arial"/>
          <w:b/>
          <w:color w:val="1F497D" w:themeColor="text2"/>
        </w:rPr>
        <w:t>Steps for approval</w:t>
      </w:r>
      <w:r w:rsidRPr="00636F09">
        <w:rPr>
          <w:rFonts w:asciiTheme="minorHAnsi" w:hAnsiTheme="minorHAnsi" w:cs="Arial"/>
          <w:color w:val="1F497D" w:themeColor="text2"/>
        </w:rPr>
        <w:t>:</w:t>
      </w:r>
    </w:p>
    <w:p w:rsidR="00636F09" w:rsidRPr="00636F09" w:rsidRDefault="00636F09" w:rsidP="00636F09">
      <w:pPr>
        <w:pStyle w:val="ListParagraph"/>
        <w:numPr>
          <w:ilvl w:val="0"/>
          <w:numId w:val="15"/>
        </w:numPr>
        <w:rPr>
          <w:rFonts w:asciiTheme="minorHAnsi" w:hAnsiTheme="minorHAnsi" w:cs="Arial"/>
          <w:color w:val="1F497D" w:themeColor="text2"/>
        </w:rPr>
      </w:pPr>
      <w:r w:rsidRPr="00636F09">
        <w:rPr>
          <w:rFonts w:asciiTheme="minorHAnsi" w:hAnsiTheme="minorHAnsi" w:cs="Arial"/>
          <w:color w:val="1F497D" w:themeColor="text2"/>
        </w:rPr>
        <w:t xml:space="preserve">Prior to attendance or completion of an activity not included on the list of approved activities, faculty members are asked to provide a written request to their educational administrator for approval.  </w:t>
      </w:r>
    </w:p>
    <w:p w:rsidR="00636F09" w:rsidRPr="00636F09" w:rsidRDefault="00636F09" w:rsidP="00636F09">
      <w:pPr>
        <w:pStyle w:val="ListParagraph"/>
        <w:numPr>
          <w:ilvl w:val="0"/>
          <w:numId w:val="15"/>
        </w:numPr>
        <w:rPr>
          <w:rFonts w:asciiTheme="minorHAnsi" w:hAnsiTheme="minorHAnsi" w:cs="Arial"/>
          <w:color w:val="1F497D" w:themeColor="text2"/>
        </w:rPr>
      </w:pPr>
      <w:r w:rsidRPr="00636F09">
        <w:rPr>
          <w:rFonts w:asciiTheme="minorHAnsi" w:hAnsiTheme="minorHAnsi" w:cs="Arial"/>
          <w:color w:val="1F497D" w:themeColor="text2"/>
        </w:rPr>
        <w:t xml:space="preserve">If granted, faculty members must attach the request </w:t>
      </w:r>
      <w:r w:rsidRPr="00636F09">
        <w:rPr>
          <w:rFonts w:asciiTheme="minorHAnsi" w:hAnsiTheme="minorHAnsi" w:cs="Arial"/>
          <w:i/>
          <w:color w:val="1F497D" w:themeColor="text2"/>
        </w:rPr>
        <w:t>with</w:t>
      </w:r>
      <w:r w:rsidRPr="00636F09">
        <w:rPr>
          <w:rFonts w:asciiTheme="minorHAnsi" w:hAnsiTheme="minorHAnsi" w:cs="Arial"/>
          <w:color w:val="1F497D" w:themeColor="text2"/>
        </w:rPr>
        <w:t xml:space="preserve"> the educational administrator’s approval to their flex form. </w:t>
      </w:r>
    </w:p>
    <w:p w:rsidR="00636F09" w:rsidRPr="00636F09" w:rsidRDefault="00636F09" w:rsidP="00636F09">
      <w:pPr>
        <w:rPr>
          <w:rFonts w:asciiTheme="minorHAnsi" w:hAnsiTheme="minorHAnsi" w:cs="Arial"/>
          <w:color w:val="1F497D" w:themeColor="text2"/>
        </w:rPr>
      </w:pPr>
    </w:p>
    <w:p w:rsidR="00636F09" w:rsidRPr="00636F09" w:rsidRDefault="00636F09" w:rsidP="00636F09">
      <w:pPr>
        <w:rPr>
          <w:rFonts w:asciiTheme="minorHAnsi" w:hAnsiTheme="minorHAnsi"/>
          <w:b/>
          <w:color w:val="1F497D" w:themeColor="text2"/>
        </w:rPr>
      </w:pPr>
      <w:r w:rsidRPr="00636F09">
        <w:rPr>
          <w:rFonts w:asciiTheme="minorHAnsi" w:hAnsiTheme="minorHAnsi" w:cs="Arial"/>
          <w:color w:val="1F497D" w:themeColor="text2"/>
        </w:rPr>
        <w:t xml:space="preserve">Note: most items listed as </w:t>
      </w:r>
      <w:r w:rsidRPr="00636F09">
        <w:rPr>
          <w:rFonts w:asciiTheme="minorHAnsi" w:hAnsiTheme="minorHAnsi" w:cs="Arial"/>
          <w:i/>
          <w:color w:val="1F497D" w:themeColor="text2"/>
        </w:rPr>
        <w:t>not acceptable</w:t>
      </w:r>
      <w:r w:rsidRPr="00636F09">
        <w:rPr>
          <w:rFonts w:asciiTheme="minorHAnsi" w:hAnsiTheme="minorHAnsi" w:cs="Arial"/>
          <w:color w:val="1F497D" w:themeColor="text2"/>
        </w:rPr>
        <w:t xml:space="preserve"> are considered part of faculty responsibilities under contract language “Professional Expectations” and thus do not qualify as flex.  If your hours of participation in activities listed in the contract under Professional Expectations (Article Four C) have </w:t>
      </w:r>
      <w:r w:rsidRPr="00636F09">
        <w:rPr>
          <w:rFonts w:asciiTheme="minorHAnsi" w:hAnsiTheme="minorHAnsi" w:cs="Arial"/>
          <w:i/>
          <w:color w:val="1F497D" w:themeColor="text2"/>
        </w:rPr>
        <w:t>exceeded</w:t>
      </w:r>
      <w:r w:rsidRPr="00636F09">
        <w:rPr>
          <w:rFonts w:asciiTheme="minorHAnsi" w:hAnsiTheme="minorHAnsi" w:cs="Arial"/>
          <w:color w:val="1F497D" w:themeColor="text2"/>
        </w:rPr>
        <w:t xml:space="preserve"> the required 192 hours (96 hrs per semester) of professional expectations, you may request approval to submit the extra hours as flex.  </w:t>
      </w:r>
      <w:r w:rsidRPr="00636F09">
        <w:rPr>
          <w:rFonts w:asciiTheme="minorHAnsi" w:hAnsiTheme="minorHAnsi" w:cs="Arial"/>
          <w:b/>
          <w:color w:val="1F497D" w:themeColor="text2"/>
          <w:u w:val="single"/>
        </w:rPr>
        <w:t xml:space="preserve">You must provide to your educational administrator evidence of meeting the 344 hours </w:t>
      </w:r>
      <w:r w:rsidRPr="00636F09">
        <w:rPr>
          <w:rFonts w:asciiTheme="minorHAnsi" w:hAnsiTheme="minorHAnsi" w:cs="Arial"/>
          <w:b/>
          <w:i/>
          <w:color w:val="1F497D" w:themeColor="text2"/>
          <w:u w:val="single"/>
        </w:rPr>
        <w:t>prior</w:t>
      </w:r>
      <w:r w:rsidRPr="00636F09">
        <w:rPr>
          <w:rFonts w:asciiTheme="minorHAnsi" w:hAnsiTheme="minorHAnsi" w:cs="Arial"/>
          <w:b/>
          <w:color w:val="1F497D" w:themeColor="text2"/>
          <w:u w:val="single"/>
        </w:rPr>
        <w:t xml:space="preserve"> to requesting approval for using activities required per contract as a flex activity</w:t>
      </w:r>
      <w:r w:rsidRPr="00636F09">
        <w:rPr>
          <w:rFonts w:asciiTheme="minorHAnsi" w:hAnsiTheme="minorHAnsi" w:cs="Arial"/>
          <w:b/>
          <w:color w:val="1F497D" w:themeColor="text2"/>
        </w:rPr>
        <w:t>.</w:t>
      </w:r>
    </w:p>
    <w:p w:rsidR="00636F09" w:rsidRPr="00636F09" w:rsidRDefault="00636F09" w:rsidP="00636F09">
      <w:pPr>
        <w:rPr>
          <w:rFonts w:asciiTheme="minorHAnsi" w:hAnsiTheme="minorHAnsi" w:cs="Arial"/>
          <w:color w:val="1F497D" w:themeColor="text2"/>
        </w:rPr>
      </w:pPr>
    </w:p>
    <w:p w:rsidR="00636F09" w:rsidRPr="00636F09" w:rsidRDefault="00636F09" w:rsidP="00636F09">
      <w:pPr>
        <w:rPr>
          <w:rFonts w:asciiTheme="minorHAnsi" w:hAnsiTheme="minorHAnsi" w:cs="Arial"/>
          <w:color w:val="1F497D" w:themeColor="text2"/>
          <w:sz w:val="22"/>
          <w:szCs w:val="22"/>
        </w:rPr>
      </w:pPr>
      <w:r w:rsidRPr="00636F09">
        <w:rPr>
          <w:rFonts w:asciiTheme="minorHAnsi" w:hAnsiTheme="minorHAnsi" w:cs="Arial"/>
          <w:color w:val="1F497D" w:themeColor="text2"/>
          <w:sz w:val="22"/>
          <w:szCs w:val="22"/>
        </w:rPr>
        <w:t>96 hours per semester for Professional Expectations has been calculated as follows:</w:t>
      </w:r>
    </w:p>
    <w:p w:rsidR="00636F09" w:rsidRPr="00636F09" w:rsidRDefault="00636F09" w:rsidP="00636F09">
      <w:pPr>
        <w:spacing w:after="200" w:line="276" w:lineRule="auto"/>
        <w:rPr>
          <w:rFonts w:asciiTheme="minorHAnsi" w:hAnsiTheme="minorHAnsi"/>
          <w:color w:val="1F497D" w:themeColor="text2"/>
          <w:sz w:val="22"/>
          <w:szCs w:val="22"/>
        </w:rPr>
      </w:pPr>
      <w:r w:rsidRPr="00636F09">
        <w:rPr>
          <w:rFonts w:asciiTheme="minorHAnsi" w:hAnsiTheme="minorHAnsi"/>
          <w:color w:val="1F497D" w:themeColor="text2"/>
          <w:sz w:val="22"/>
          <w:szCs w:val="22"/>
        </w:rPr>
        <w:t>A 40 hour work week on a 17.5 week semester length schedule, equals 1400 work hours per year (700 hours per semester).  BC’s 16 week semester length schedule requires a 43.74 hour workweek (equaling 1400 hours per year; 700 hours per semester).</w:t>
      </w:r>
    </w:p>
    <w:p w:rsidR="00636F09" w:rsidRPr="00636F09" w:rsidRDefault="00636F09" w:rsidP="00636F09">
      <w:pPr>
        <w:spacing w:after="200" w:line="276" w:lineRule="auto"/>
        <w:ind w:left="360"/>
        <w:rPr>
          <w:rFonts w:asciiTheme="minorHAnsi" w:hAnsiTheme="minorHAnsi"/>
          <w:color w:val="1F497D" w:themeColor="text2"/>
          <w:sz w:val="22"/>
          <w:szCs w:val="22"/>
        </w:rPr>
      </w:pPr>
      <w:r w:rsidRPr="00636F09">
        <w:rPr>
          <w:rFonts w:asciiTheme="minorHAnsi" w:hAnsiTheme="minorHAnsi"/>
          <w:color w:val="1F497D" w:themeColor="text2"/>
          <w:sz w:val="22"/>
          <w:szCs w:val="22"/>
        </w:rPr>
        <w:t xml:space="preserve">25% of the workweek hours (approximately 11 hours) are for professional activities, but 5 of the 11 hours are a mandatory maximum office hours; minus the required office hours, the remaining 6 hours of professional expectations per week (x 16 weeks)  equals 96 hours per semester (x 2 semesters) = 192 hours. </w:t>
      </w:r>
    </w:p>
    <w:p w:rsidR="00636F09" w:rsidRPr="00636F09" w:rsidRDefault="00636F09" w:rsidP="00636F09">
      <w:pPr>
        <w:pBdr>
          <w:bottom w:val="single" w:sz="12" w:space="1" w:color="auto"/>
        </w:pBdr>
        <w:rPr>
          <w:rFonts w:asciiTheme="minorHAnsi" w:hAnsiTheme="minorHAnsi" w:cs="Arial"/>
          <w:color w:val="1F497D" w:themeColor="text2"/>
        </w:rPr>
      </w:pPr>
    </w:p>
    <w:p w:rsidR="00636F09" w:rsidRPr="00636F09" w:rsidRDefault="00636F09" w:rsidP="00636F09">
      <w:pPr>
        <w:rPr>
          <w:rFonts w:asciiTheme="minorHAnsi" w:hAnsiTheme="minorHAnsi" w:cs="Arial"/>
          <w:color w:val="1F497D" w:themeColor="text2"/>
        </w:rPr>
      </w:pPr>
    </w:p>
    <w:p w:rsidR="00636F09" w:rsidRPr="00636F09" w:rsidRDefault="00636F09" w:rsidP="00636F09">
      <w:pPr>
        <w:jc w:val="center"/>
        <w:rPr>
          <w:rFonts w:asciiTheme="minorHAnsi" w:hAnsiTheme="minorHAnsi" w:cs="Arial"/>
          <w:b/>
          <w:color w:val="1F497D" w:themeColor="text2"/>
        </w:rPr>
      </w:pPr>
      <w:r w:rsidRPr="00636F09">
        <w:rPr>
          <w:rFonts w:asciiTheme="minorHAnsi" w:hAnsiTheme="minorHAnsi" w:cs="Arial"/>
          <w:b/>
          <w:color w:val="1F497D" w:themeColor="text2"/>
        </w:rPr>
        <w:t>APPROVED ACTIVITIES for FLEX</w:t>
      </w:r>
    </w:p>
    <w:p w:rsidR="00636F09" w:rsidRPr="00636F09" w:rsidRDefault="00636F09" w:rsidP="00636F09">
      <w:pPr>
        <w:jc w:val="center"/>
        <w:rPr>
          <w:rFonts w:asciiTheme="minorHAnsi" w:hAnsiTheme="minorHAnsi" w:cs="Arial"/>
          <w:b/>
          <w:color w:val="1F497D" w:themeColor="text2"/>
        </w:rPr>
      </w:pPr>
    </w:p>
    <w:p w:rsidR="00636F09" w:rsidRPr="00636F09" w:rsidRDefault="00636F09" w:rsidP="00636F09">
      <w:pPr>
        <w:pStyle w:val="ListParagraph"/>
        <w:numPr>
          <w:ilvl w:val="0"/>
          <w:numId w:val="12"/>
        </w:numPr>
        <w:rPr>
          <w:rFonts w:asciiTheme="minorHAnsi" w:hAnsiTheme="minorHAnsi" w:cs="Arial"/>
          <w:color w:val="1F497D" w:themeColor="text2"/>
        </w:rPr>
        <w:sectPr w:rsidR="00636F09" w:rsidRPr="00636F09" w:rsidSect="00CF3865">
          <w:type w:val="continuous"/>
          <w:pgSz w:w="12240" w:h="15840"/>
          <w:pgMar w:top="1440" w:right="1440" w:bottom="1440" w:left="1440" w:header="720" w:footer="720" w:gutter="0"/>
          <w:cols w:space="720"/>
          <w:docGrid w:linePitch="360"/>
        </w:sectPr>
      </w:pPr>
    </w:p>
    <w:p w:rsidR="00636F09" w:rsidRPr="00636F09" w:rsidRDefault="00636F09" w:rsidP="00636F09">
      <w:pPr>
        <w:pStyle w:val="ListParagraph"/>
        <w:numPr>
          <w:ilvl w:val="0"/>
          <w:numId w:val="12"/>
        </w:numPr>
        <w:rPr>
          <w:rFonts w:asciiTheme="minorHAnsi" w:hAnsiTheme="minorHAnsi" w:cs="Arial"/>
          <w:color w:val="1F497D" w:themeColor="text2"/>
        </w:rPr>
      </w:pPr>
      <w:r w:rsidRPr="00636F09">
        <w:rPr>
          <w:rFonts w:asciiTheme="minorHAnsi" w:hAnsiTheme="minorHAnsi" w:cs="Arial"/>
          <w:color w:val="1F497D" w:themeColor="text2"/>
        </w:rPr>
        <w:t xml:space="preserve">Attending a conference related to your field </w:t>
      </w:r>
    </w:p>
    <w:p w:rsidR="00636F09" w:rsidRPr="00636F09" w:rsidRDefault="00636F09" w:rsidP="00636F09">
      <w:pPr>
        <w:pStyle w:val="ListParagraph"/>
        <w:numPr>
          <w:ilvl w:val="0"/>
          <w:numId w:val="12"/>
        </w:numPr>
        <w:rPr>
          <w:rFonts w:asciiTheme="minorHAnsi" w:hAnsiTheme="minorHAnsi" w:cs="Arial"/>
          <w:color w:val="1F497D" w:themeColor="text2"/>
        </w:rPr>
      </w:pPr>
      <w:r w:rsidRPr="00636F09">
        <w:rPr>
          <w:rFonts w:asciiTheme="minorHAnsi" w:hAnsiTheme="minorHAnsi" w:cs="Arial"/>
          <w:color w:val="1F497D" w:themeColor="text2"/>
        </w:rPr>
        <w:t>Attending Opening Day ceremony</w:t>
      </w:r>
    </w:p>
    <w:p w:rsidR="00636F09" w:rsidRPr="00636F09" w:rsidRDefault="00636F09" w:rsidP="00636F09">
      <w:pPr>
        <w:pStyle w:val="ListParagraph"/>
        <w:numPr>
          <w:ilvl w:val="0"/>
          <w:numId w:val="12"/>
        </w:numPr>
        <w:rPr>
          <w:rFonts w:asciiTheme="minorHAnsi" w:hAnsiTheme="minorHAnsi" w:cs="Arial"/>
          <w:color w:val="1F497D" w:themeColor="text2"/>
        </w:rPr>
      </w:pPr>
      <w:r w:rsidRPr="00636F09">
        <w:rPr>
          <w:rFonts w:asciiTheme="minorHAnsi" w:hAnsiTheme="minorHAnsi" w:cs="Arial"/>
          <w:color w:val="1F497D" w:themeColor="text2"/>
        </w:rPr>
        <w:t>Attending department meetings outside of the start/end dates of the semester</w:t>
      </w:r>
    </w:p>
    <w:p w:rsidR="00636F09" w:rsidRPr="00636F09" w:rsidRDefault="00636F09" w:rsidP="00636F09">
      <w:pPr>
        <w:pStyle w:val="ListParagraph"/>
        <w:numPr>
          <w:ilvl w:val="0"/>
          <w:numId w:val="12"/>
        </w:numPr>
        <w:rPr>
          <w:rFonts w:asciiTheme="minorHAnsi" w:hAnsiTheme="minorHAnsi" w:cs="Arial"/>
          <w:color w:val="1F497D" w:themeColor="text2"/>
        </w:rPr>
      </w:pPr>
      <w:r w:rsidRPr="00636F09">
        <w:rPr>
          <w:rFonts w:asciiTheme="minorHAnsi" w:hAnsiTheme="minorHAnsi" w:cs="Arial"/>
          <w:color w:val="1F497D" w:themeColor="text2"/>
        </w:rPr>
        <w:t>Attending SDCC sponsored workshops during flex week</w:t>
      </w:r>
    </w:p>
    <w:p w:rsidR="00636F09" w:rsidRPr="00636F09" w:rsidRDefault="00636F09" w:rsidP="00636F09">
      <w:pPr>
        <w:pStyle w:val="ListParagraph"/>
        <w:numPr>
          <w:ilvl w:val="0"/>
          <w:numId w:val="12"/>
        </w:numPr>
        <w:rPr>
          <w:rFonts w:asciiTheme="minorHAnsi" w:hAnsiTheme="minorHAnsi" w:cs="Arial"/>
          <w:color w:val="1F497D" w:themeColor="text2"/>
        </w:rPr>
      </w:pPr>
      <w:r w:rsidRPr="00636F09">
        <w:rPr>
          <w:rFonts w:asciiTheme="minorHAnsi" w:hAnsiTheme="minorHAnsi" w:cs="Arial"/>
          <w:color w:val="1F497D" w:themeColor="text2"/>
        </w:rPr>
        <w:t>Attending SDCC sponsored workshops during the semester</w:t>
      </w:r>
    </w:p>
    <w:p w:rsidR="00636F09" w:rsidRPr="00636F09" w:rsidRDefault="00636F09" w:rsidP="00636F09">
      <w:pPr>
        <w:pStyle w:val="ListParagraph"/>
        <w:numPr>
          <w:ilvl w:val="0"/>
          <w:numId w:val="12"/>
        </w:numPr>
        <w:rPr>
          <w:rFonts w:asciiTheme="minorHAnsi" w:hAnsiTheme="minorHAnsi" w:cs="Arial"/>
          <w:color w:val="1F497D" w:themeColor="text2"/>
        </w:rPr>
      </w:pPr>
      <w:r w:rsidRPr="00636F09">
        <w:rPr>
          <w:rFonts w:asciiTheme="minorHAnsi" w:hAnsiTheme="minorHAnsi" w:cs="Arial"/>
          <w:color w:val="1F497D" w:themeColor="text2"/>
        </w:rPr>
        <w:t>Attending BC plays or concerts, Levan Center presentations, or sporting events (1 hour max for attendance at up to 3  events—for a total of 3 flex hours)</w:t>
      </w:r>
    </w:p>
    <w:p w:rsidR="00636F09" w:rsidRPr="00636F09" w:rsidRDefault="00636F09" w:rsidP="00636F09">
      <w:pPr>
        <w:pStyle w:val="ListParagraph"/>
        <w:numPr>
          <w:ilvl w:val="0"/>
          <w:numId w:val="12"/>
        </w:numPr>
        <w:rPr>
          <w:rFonts w:asciiTheme="minorHAnsi" w:hAnsiTheme="minorHAnsi" w:cs="Arial"/>
          <w:color w:val="1F497D" w:themeColor="text2"/>
        </w:rPr>
      </w:pPr>
      <w:r w:rsidRPr="00636F09">
        <w:rPr>
          <w:rFonts w:asciiTheme="minorHAnsi" w:hAnsiTheme="minorHAnsi" w:cs="Arial"/>
          <w:color w:val="1F497D" w:themeColor="text2"/>
        </w:rPr>
        <w:t>Participating in the BC Bowling league or BC Basketball (4 hours max)</w:t>
      </w:r>
    </w:p>
    <w:p w:rsidR="00636F09" w:rsidRPr="00636F09" w:rsidRDefault="00636F09" w:rsidP="00636F09">
      <w:pPr>
        <w:pStyle w:val="ListParagraph"/>
        <w:numPr>
          <w:ilvl w:val="0"/>
          <w:numId w:val="12"/>
        </w:numPr>
        <w:rPr>
          <w:rFonts w:asciiTheme="minorHAnsi" w:hAnsiTheme="minorHAnsi" w:cs="Arial"/>
          <w:color w:val="1F497D" w:themeColor="text2"/>
        </w:rPr>
        <w:sectPr w:rsidR="00636F09" w:rsidRPr="00636F09" w:rsidSect="00426632">
          <w:type w:val="continuous"/>
          <w:pgSz w:w="12240" w:h="15840"/>
          <w:pgMar w:top="1440" w:right="1440" w:bottom="1440" w:left="1440" w:header="720" w:footer="720" w:gutter="0"/>
          <w:cols w:num="2" w:space="720"/>
          <w:docGrid w:linePitch="360"/>
        </w:sectPr>
      </w:pPr>
      <w:r w:rsidRPr="00636F09">
        <w:rPr>
          <w:rFonts w:asciiTheme="minorHAnsi" w:hAnsiTheme="minorHAnsi" w:cs="Arial"/>
          <w:color w:val="1F497D" w:themeColor="text2"/>
        </w:rPr>
        <w:t>Participatin</w:t>
      </w:r>
      <w:r w:rsidR="006309DC">
        <w:rPr>
          <w:rFonts w:asciiTheme="minorHAnsi" w:hAnsiTheme="minorHAnsi" w:cs="Arial"/>
          <w:color w:val="1F497D" w:themeColor="text2"/>
        </w:rPr>
        <w:t>g in BC Basketball (2 hours max</w:t>
      </w:r>
    </w:p>
    <w:p w:rsidR="00636F09" w:rsidRPr="00636F09" w:rsidRDefault="00636F09" w:rsidP="00636F09">
      <w:pPr>
        <w:rPr>
          <w:rFonts w:asciiTheme="minorHAnsi" w:hAnsiTheme="minorHAnsi" w:cs="Arial"/>
          <w:color w:val="1F497D" w:themeColor="text2"/>
        </w:rPr>
      </w:pPr>
    </w:p>
    <w:p w:rsidR="00636F09" w:rsidRPr="00636F09" w:rsidRDefault="00636F09" w:rsidP="00636F09">
      <w:pPr>
        <w:rPr>
          <w:rFonts w:asciiTheme="minorHAnsi" w:hAnsiTheme="minorHAnsi" w:cs="Arial"/>
          <w:b/>
          <w:color w:val="1F497D" w:themeColor="text2"/>
        </w:rPr>
      </w:pPr>
    </w:p>
    <w:p w:rsidR="00636F09" w:rsidRPr="00636F09" w:rsidRDefault="00636F09" w:rsidP="00636F09">
      <w:pPr>
        <w:jc w:val="center"/>
        <w:rPr>
          <w:rFonts w:asciiTheme="minorHAnsi" w:hAnsiTheme="minorHAnsi" w:cs="Arial"/>
          <w:b/>
          <w:color w:val="1F497D" w:themeColor="text2"/>
        </w:rPr>
      </w:pPr>
      <w:r w:rsidRPr="00636F09">
        <w:rPr>
          <w:rFonts w:asciiTheme="minorHAnsi" w:hAnsiTheme="minorHAnsi" w:cs="Arial"/>
          <w:b/>
          <w:color w:val="1F497D" w:themeColor="text2"/>
        </w:rPr>
        <w:t xml:space="preserve">ACTIVITIES </w:t>
      </w:r>
      <w:r w:rsidRPr="00636F09">
        <w:rPr>
          <w:rFonts w:asciiTheme="minorHAnsi" w:hAnsiTheme="minorHAnsi" w:cs="Arial"/>
          <w:b/>
          <w:i/>
          <w:color w:val="1F497D" w:themeColor="text2"/>
        </w:rPr>
        <w:t>NOT</w:t>
      </w:r>
      <w:r w:rsidRPr="00636F09">
        <w:rPr>
          <w:rFonts w:asciiTheme="minorHAnsi" w:hAnsiTheme="minorHAnsi" w:cs="Arial"/>
          <w:b/>
          <w:color w:val="1F497D" w:themeColor="text2"/>
        </w:rPr>
        <w:t xml:space="preserve"> ACCEPTABLE for FLEX</w:t>
      </w:r>
    </w:p>
    <w:p w:rsidR="00636F09" w:rsidRPr="00636F09" w:rsidRDefault="00636F09" w:rsidP="00636F09">
      <w:pPr>
        <w:rPr>
          <w:rFonts w:asciiTheme="minorHAnsi" w:hAnsiTheme="minorHAnsi" w:cs="Arial"/>
          <w:b/>
          <w:color w:val="1F497D" w:themeColor="text2"/>
        </w:rPr>
      </w:pPr>
    </w:p>
    <w:p w:rsidR="00636F09" w:rsidRPr="00636F09" w:rsidRDefault="00636F09" w:rsidP="00636F09">
      <w:pPr>
        <w:rPr>
          <w:rFonts w:asciiTheme="minorHAnsi" w:hAnsiTheme="minorHAnsi" w:cs="Arial"/>
          <w:color w:val="1F497D" w:themeColor="text2"/>
        </w:rPr>
      </w:pPr>
      <w:r w:rsidRPr="00636F09">
        <w:rPr>
          <w:rFonts w:asciiTheme="minorHAnsi" w:hAnsiTheme="minorHAnsi" w:cs="Arial"/>
          <w:color w:val="1F497D" w:themeColor="text2"/>
        </w:rPr>
        <w:t xml:space="preserve">Note: most items listed as </w:t>
      </w:r>
      <w:r w:rsidRPr="00636F09">
        <w:rPr>
          <w:rFonts w:asciiTheme="minorHAnsi" w:hAnsiTheme="minorHAnsi" w:cs="Arial"/>
          <w:i/>
          <w:color w:val="1F497D" w:themeColor="text2"/>
        </w:rPr>
        <w:t>not acceptable</w:t>
      </w:r>
      <w:r w:rsidRPr="00636F09">
        <w:rPr>
          <w:rFonts w:asciiTheme="minorHAnsi" w:hAnsiTheme="minorHAnsi" w:cs="Arial"/>
          <w:color w:val="1F497D" w:themeColor="text2"/>
        </w:rPr>
        <w:t xml:space="preserve"> are considered part of faculty responsibilities under contract language “Professional Expectations” and thus do not qualify as flex.</w:t>
      </w:r>
    </w:p>
    <w:p w:rsidR="00636F09" w:rsidRPr="00636F09" w:rsidRDefault="00636F09" w:rsidP="00636F09">
      <w:pPr>
        <w:jc w:val="center"/>
        <w:rPr>
          <w:rFonts w:asciiTheme="minorHAnsi" w:hAnsiTheme="minorHAnsi" w:cs="Arial"/>
          <w:b/>
          <w:color w:val="1F497D" w:themeColor="text2"/>
        </w:rPr>
      </w:pPr>
    </w:p>
    <w:p w:rsidR="00636F09" w:rsidRPr="00636F09" w:rsidRDefault="00636F09" w:rsidP="00636F09">
      <w:pPr>
        <w:pStyle w:val="ListParagraph"/>
        <w:numPr>
          <w:ilvl w:val="0"/>
          <w:numId w:val="11"/>
        </w:numPr>
        <w:rPr>
          <w:rFonts w:asciiTheme="minorHAnsi" w:hAnsiTheme="minorHAnsi" w:cs="Arial"/>
          <w:color w:val="1F497D" w:themeColor="text2"/>
        </w:rPr>
        <w:sectPr w:rsidR="00636F09" w:rsidRPr="00636F09" w:rsidSect="00426632">
          <w:type w:val="continuous"/>
          <w:pgSz w:w="12240" w:h="15840"/>
          <w:pgMar w:top="1440" w:right="1440" w:bottom="1440" w:left="1440" w:header="720" w:footer="720" w:gutter="0"/>
          <w:cols w:space="720"/>
          <w:docGrid w:linePitch="360"/>
        </w:sectPr>
      </w:pP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Attending department meetings, including task force, ad hoc, and course specific meetings</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 xml:space="preserve">Attending governance committees (as representative or as guest) </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Attending Governance committee meetings if they meet more than once a semester</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Attending Advisory meetings, Occupational Ed meetings, special meetings, any campus meetings as a guest</w:t>
      </w:r>
    </w:p>
    <w:p w:rsidR="00636F09" w:rsidRPr="00636F09" w:rsidRDefault="00E64528" w:rsidP="00636F09">
      <w:pPr>
        <w:pStyle w:val="ListParagraph"/>
        <w:numPr>
          <w:ilvl w:val="0"/>
          <w:numId w:val="11"/>
        </w:numPr>
        <w:rPr>
          <w:rFonts w:asciiTheme="minorHAnsi" w:hAnsiTheme="minorHAnsi" w:cs="Arial"/>
          <w:color w:val="1F497D" w:themeColor="text2"/>
        </w:rPr>
      </w:pPr>
      <w:r>
        <w:rPr>
          <w:rFonts w:asciiTheme="minorHAnsi" w:hAnsiTheme="minorHAnsi" w:cs="Arial"/>
          <w:color w:val="1F497D" w:themeColor="text2"/>
        </w:rPr>
        <w:t xml:space="preserve">Attending </w:t>
      </w:r>
      <w:r w:rsidR="00636F09" w:rsidRPr="00636F09">
        <w:rPr>
          <w:rFonts w:asciiTheme="minorHAnsi" w:hAnsiTheme="minorHAnsi" w:cs="Arial"/>
          <w:color w:val="1F497D" w:themeColor="text2"/>
        </w:rPr>
        <w:t>another faculty’s class Attending Open Houses</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 xml:space="preserve">Attending a couple of sessions of </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Participating in Open Houses</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 xml:space="preserve">Updating course assignments, exercises, handouts </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Updating/Re-doing syllabus</w:t>
      </w:r>
    </w:p>
    <w:p w:rsidR="00636F09" w:rsidRPr="00636F09" w:rsidRDefault="00636F09" w:rsidP="00636F09">
      <w:pPr>
        <w:pStyle w:val="ListParagraph"/>
        <w:numPr>
          <w:ilvl w:val="0"/>
          <w:numId w:val="11"/>
        </w:numPr>
        <w:rPr>
          <w:rFonts w:asciiTheme="minorHAnsi" w:hAnsiTheme="minorHAnsi" w:cs="Arial"/>
          <w:strike/>
          <w:color w:val="1F497D" w:themeColor="text2"/>
        </w:rPr>
      </w:pPr>
      <w:r w:rsidRPr="00636F09">
        <w:rPr>
          <w:rFonts w:asciiTheme="minorHAnsi" w:hAnsiTheme="minorHAnsi" w:cs="Arial"/>
          <w:color w:val="1F497D" w:themeColor="text2"/>
        </w:rPr>
        <w:t xml:space="preserve">Researching course related items </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Compiling SLO data</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Talking with other instructors</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Tutoring students outside of class</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 xml:space="preserve">Meeting with students in office </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Reading a book</w:t>
      </w:r>
      <w:r w:rsidR="006309DC">
        <w:rPr>
          <w:rFonts w:asciiTheme="minorHAnsi" w:hAnsiTheme="minorHAnsi" w:cs="Arial"/>
          <w:color w:val="1F497D" w:themeColor="text2"/>
        </w:rPr>
        <w:t xml:space="preserve"> related to one’s field</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Reviewing textbooks</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Watching a movie, film, documentary</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 xml:space="preserve">Developing curriculum </w:t>
      </w:r>
    </w:p>
    <w:p w:rsidR="00636F09" w:rsidRPr="00636F09" w:rsidRDefault="00636F09" w:rsidP="00636F09">
      <w:pPr>
        <w:pStyle w:val="ListParagraph"/>
        <w:numPr>
          <w:ilvl w:val="0"/>
          <w:numId w:val="11"/>
        </w:numPr>
        <w:rPr>
          <w:rFonts w:asciiTheme="minorHAnsi" w:hAnsiTheme="minorHAnsi" w:cs="Arial"/>
          <w:strike/>
          <w:color w:val="1F497D" w:themeColor="text2"/>
        </w:rPr>
      </w:pPr>
      <w:r w:rsidRPr="00636F09">
        <w:rPr>
          <w:rFonts w:asciiTheme="minorHAnsi" w:hAnsiTheme="minorHAnsi" w:cs="Arial"/>
          <w:color w:val="1F497D" w:themeColor="text2"/>
        </w:rPr>
        <w:t xml:space="preserve">Coordinating events/meetings for a department-related activity </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Completing FEMA 100 (or other) course</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Volunteering at SGA “Ask me” tables</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Working on or writing a novel/text (yours or someone else’s)</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Doing projects (outside of class) with students (e.g. field trips)</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Visiting High Schools (e.g. BC Outreach)</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Organizing or helping with a BC activity partnered with or connected to local K12s</w:t>
      </w:r>
    </w:p>
    <w:p w:rsidR="00636F09" w:rsidRDefault="00636F09" w:rsidP="00636F09">
      <w:pPr>
        <w:rPr>
          <w:rFonts w:asciiTheme="minorHAnsi" w:hAnsiTheme="minorHAnsi" w:cs="Arial"/>
          <w:color w:val="1F497D" w:themeColor="text2"/>
        </w:rPr>
      </w:pPr>
      <w:r w:rsidRPr="00636F09">
        <w:rPr>
          <w:rFonts w:asciiTheme="minorHAnsi" w:hAnsiTheme="minorHAnsi" w:cs="Arial"/>
          <w:color w:val="1F497D" w:themeColor="text2"/>
        </w:rPr>
        <w:t xml:space="preserve"> </w:t>
      </w:r>
    </w:p>
    <w:p w:rsidR="006309DC" w:rsidRPr="00636F09" w:rsidRDefault="006309DC" w:rsidP="00636F09">
      <w:pPr>
        <w:rPr>
          <w:rFonts w:asciiTheme="minorHAnsi" w:hAnsiTheme="minorHAnsi" w:cs="Arial"/>
          <w:color w:val="1F497D" w:themeColor="text2"/>
        </w:rPr>
        <w:sectPr w:rsidR="006309DC" w:rsidRPr="00636F09" w:rsidSect="00426632">
          <w:type w:val="continuous"/>
          <w:pgSz w:w="12240" w:h="15840"/>
          <w:pgMar w:top="1440" w:right="1440" w:bottom="1440" w:left="1440" w:header="720" w:footer="720" w:gutter="0"/>
          <w:cols w:num="2" w:space="720"/>
          <w:docGrid w:linePitch="360"/>
        </w:sectPr>
      </w:pPr>
    </w:p>
    <w:p w:rsidR="00636F09" w:rsidRPr="00636F09" w:rsidRDefault="00636F09" w:rsidP="00636F09">
      <w:pPr>
        <w:rPr>
          <w:rFonts w:asciiTheme="minorHAnsi" w:hAnsiTheme="minorHAnsi"/>
          <w:color w:val="1F497D" w:themeColor="text2"/>
        </w:rPr>
      </w:pPr>
    </w:p>
    <w:p w:rsidR="00636F09" w:rsidRPr="00636F09" w:rsidRDefault="00636F09" w:rsidP="00636F09">
      <w:pPr>
        <w:jc w:val="center"/>
        <w:rPr>
          <w:rFonts w:asciiTheme="minorHAnsi" w:hAnsiTheme="minorHAnsi" w:cs="Arial"/>
          <w:b/>
          <w:color w:val="1F497D" w:themeColor="text2"/>
        </w:rPr>
      </w:pPr>
      <w:r w:rsidRPr="00636F09">
        <w:rPr>
          <w:rFonts w:asciiTheme="minorHAnsi" w:hAnsiTheme="minorHAnsi" w:cs="Arial"/>
          <w:b/>
          <w:color w:val="1F497D" w:themeColor="text2"/>
        </w:rPr>
        <w:t>Adjunct:  APPROVED ACTIVITIES for FLEX</w:t>
      </w:r>
    </w:p>
    <w:p w:rsidR="00636F09" w:rsidRPr="00636F09" w:rsidRDefault="00636F09" w:rsidP="00636F09">
      <w:pPr>
        <w:jc w:val="center"/>
        <w:rPr>
          <w:rFonts w:asciiTheme="minorHAnsi" w:hAnsiTheme="minorHAnsi" w:cs="Arial"/>
          <w:b/>
          <w:color w:val="1F497D" w:themeColor="text2"/>
        </w:rPr>
      </w:pPr>
    </w:p>
    <w:p w:rsidR="00636F09" w:rsidRPr="00636F09" w:rsidRDefault="00636F09" w:rsidP="00636F09">
      <w:pPr>
        <w:jc w:val="center"/>
        <w:rPr>
          <w:rFonts w:asciiTheme="minorHAnsi" w:hAnsiTheme="minorHAnsi" w:cs="Arial"/>
          <w:b/>
          <w:color w:val="1F497D" w:themeColor="text2"/>
        </w:rPr>
      </w:pPr>
    </w:p>
    <w:p w:rsidR="00636F09" w:rsidRPr="00636F09" w:rsidRDefault="00636F09" w:rsidP="00636F09">
      <w:pPr>
        <w:rPr>
          <w:rFonts w:asciiTheme="minorHAnsi" w:hAnsiTheme="minorHAnsi" w:cs="Arial"/>
          <w:color w:val="1F497D" w:themeColor="text2"/>
        </w:rPr>
      </w:pPr>
      <w:r w:rsidRPr="00636F09">
        <w:rPr>
          <w:rFonts w:asciiTheme="minorHAnsi" w:hAnsiTheme="minorHAnsi" w:cs="Arial"/>
          <w:color w:val="1F497D" w:themeColor="text2"/>
        </w:rPr>
        <w:t xml:space="preserve">Adjunct faculty members are required to complete 2 hours of flex activity for any semester in which they are assigned a course.  Flex forms are due the Monday of finals week of the semester in which an adjunct faculty member has been given an assignment.  </w:t>
      </w:r>
    </w:p>
    <w:p w:rsidR="00636F09" w:rsidRPr="00636F09" w:rsidRDefault="00636F09" w:rsidP="00636F09">
      <w:pPr>
        <w:rPr>
          <w:rFonts w:asciiTheme="minorHAnsi" w:hAnsiTheme="minorHAnsi" w:cs="Arial"/>
          <w:color w:val="1F497D" w:themeColor="text2"/>
        </w:rPr>
      </w:pPr>
    </w:p>
    <w:p w:rsidR="00636F09" w:rsidRPr="00636F09" w:rsidRDefault="00636F09" w:rsidP="00636F09">
      <w:pPr>
        <w:rPr>
          <w:rFonts w:asciiTheme="minorHAnsi" w:hAnsiTheme="minorHAnsi" w:cs="Arial"/>
          <w:color w:val="1F497D" w:themeColor="text2"/>
        </w:rPr>
      </w:pPr>
      <w:r w:rsidRPr="00636F09">
        <w:rPr>
          <w:rFonts w:asciiTheme="minorHAnsi" w:hAnsiTheme="minorHAnsi" w:cs="Arial"/>
          <w:color w:val="1F497D" w:themeColor="text2"/>
        </w:rPr>
        <w:t>Note: Many of the flex activities listed as non-acceptable for full-time faculty can be counted as flex for adjunct, including the following:</w:t>
      </w:r>
    </w:p>
    <w:p w:rsidR="00636F09" w:rsidRPr="00636F09" w:rsidRDefault="00636F09" w:rsidP="00636F09">
      <w:pPr>
        <w:rPr>
          <w:rFonts w:asciiTheme="minorHAnsi" w:hAnsiTheme="minorHAnsi" w:cs="Arial"/>
          <w:color w:val="1F497D" w:themeColor="text2"/>
        </w:rPr>
      </w:pPr>
    </w:p>
    <w:p w:rsidR="00636F09" w:rsidRPr="00636F09" w:rsidRDefault="00636F09" w:rsidP="00636F09">
      <w:pPr>
        <w:pStyle w:val="ListParagraph"/>
        <w:numPr>
          <w:ilvl w:val="0"/>
          <w:numId w:val="11"/>
        </w:numPr>
        <w:rPr>
          <w:rFonts w:asciiTheme="minorHAnsi" w:hAnsiTheme="minorHAnsi" w:cs="Arial"/>
          <w:color w:val="1F497D" w:themeColor="text2"/>
        </w:rPr>
        <w:sectPr w:rsidR="00636F09" w:rsidRPr="00636F09" w:rsidSect="00426632">
          <w:type w:val="continuous"/>
          <w:pgSz w:w="12240" w:h="15840"/>
          <w:pgMar w:top="1440" w:right="1440" w:bottom="1440" w:left="1440" w:header="720" w:footer="720" w:gutter="0"/>
          <w:cols w:space="720"/>
          <w:docGrid w:linePitch="360"/>
        </w:sectPr>
      </w:pP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 xml:space="preserve">Attending a department, specific staff meeting, or governance committee meeting </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Completing FEMA 100 course</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 xml:space="preserve">Coordinating events/meetings for a department-related activity </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 xml:space="preserve">Attending advisory meetings, </w:t>
      </w:r>
      <w:proofErr w:type="spellStart"/>
      <w:r w:rsidRPr="00636F09">
        <w:rPr>
          <w:rFonts w:asciiTheme="minorHAnsi" w:hAnsiTheme="minorHAnsi" w:cs="Arial"/>
          <w:color w:val="1F497D" w:themeColor="text2"/>
        </w:rPr>
        <w:t>Occ</w:t>
      </w:r>
      <w:proofErr w:type="spellEnd"/>
      <w:r w:rsidRPr="00636F09">
        <w:rPr>
          <w:rFonts w:asciiTheme="minorHAnsi" w:hAnsiTheme="minorHAnsi" w:cs="Arial"/>
          <w:color w:val="1F497D" w:themeColor="text2"/>
        </w:rPr>
        <w:t xml:space="preserve"> Ed meetings, Department meetings</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Developing curriculum</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Doing projects (outside of class) with students</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Attending Open Houses as a BC representative</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Visiting High Schools (e.g. BC Outreach)</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Organizing or helping with any BC activity partnered with local K12s</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Compiling SLO data</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 xml:space="preserve">Tutoring (non-compensated) students outside of class </w:t>
      </w:r>
    </w:p>
    <w:p w:rsidR="00636F09" w:rsidRPr="00636F09" w:rsidRDefault="00636F09" w:rsidP="00636F09">
      <w:pPr>
        <w:pStyle w:val="ListParagraph"/>
        <w:numPr>
          <w:ilvl w:val="0"/>
          <w:numId w:val="11"/>
        </w:numPr>
        <w:rPr>
          <w:rFonts w:asciiTheme="minorHAnsi" w:hAnsiTheme="minorHAnsi" w:cs="Arial"/>
          <w:color w:val="1F497D" w:themeColor="text2"/>
        </w:rPr>
      </w:pPr>
      <w:r w:rsidRPr="00636F09">
        <w:rPr>
          <w:rFonts w:asciiTheme="minorHAnsi" w:hAnsiTheme="minorHAnsi" w:cs="Arial"/>
          <w:color w:val="1F497D" w:themeColor="text2"/>
        </w:rPr>
        <w:t>Attending a couple of sessions of another faculty’s class upon recommendation of department chair or educational advisor</w:t>
      </w:r>
    </w:p>
    <w:p w:rsidR="00757522" w:rsidRPr="00636F09" w:rsidRDefault="00757522" w:rsidP="00757522">
      <w:pPr>
        <w:spacing w:after="200"/>
        <w:rPr>
          <w:rFonts w:asciiTheme="minorHAnsi" w:hAnsiTheme="minorHAnsi"/>
          <w:color w:val="1F497D" w:themeColor="text2"/>
        </w:rPr>
      </w:pPr>
    </w:p>
    <w:p w:rsidR="000B5673" w:rsidRDefault="000B5673"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Default="00636F09" w:rsidP="000B5673">
      <w:pPr>
        <w:pStyle w:val="ListParagraph"/>
        <w:ind w:left="360"/>
        <w:rPr>
          <w:rFonts w:asciiTheme="minorHAnsi" w:hAnsiTheme="minorHAnsi"/>
        </w:rPr>
      </w:pPr>
    </w:p>
    <w:p w:rsidR="00636F09" w:rsidRPr="006F6706" w:rsidRDefault="00636F09" w:rsidP="00636F09">
      <w:pPr>
        <w:pStyle w:val="ListParagraph"/>
        <w:numPr>
          <w:ilvl w:val="0"/>
          <w:numId w:val="17"/>
        </w:numPr>
        <w:rPr>
          <w:rFonts w:asciiTheme="minorHAnsi" w:hAnsiTheme="minorHAnsi"/>
          <w:sz w:val="32"/>
          <w:szCs w:val="32"/>
        </w:rPr>
      </w:pPr>
      <w:r w:rsidRPr="006F6706">
        <w:rPr>
          <w:rFonts w:asciiTheme="minorHAnsi" w:hAnsiTheme="minorHAnsi"/>
          <w:b/>
          <w:sz w:val="32"/>
          <w:szCs w:val="32"/>
        </w:rPr>
        <w:t>Absence</w:t>
      </w:r>
      <w:r w:rsidR="00415245" w:rsidRPr="006F6706">
        <w:rPr>
          <w:rFonts w:asciiTheme="minorHAnsi" w:hAnsiTheme="minorHAnsi"/>
          <w:b/>
          <w:sz w:val="32"/>
          <w:szCs w:val="32"/>
        </w:rPr>
        <w:t xml:space="preserve"> Reporting</w:t>
      </w:r>
      <w:r w:rsidRPr="006F6706">
        <w:rPr>
          <w:rFonts w:asciiTheme="minorHAnsi" w:hAnsiTheme="minorHAnsi"/>
          <w:sz w:val="32"/>
          <w:szCs w:val="32"/>
        </w:rPr>
        <w:t>—</w:t>
      </w:r>
    </w:p>
    <w:p w:rsidR="00636F09" w:rsidRPr="006F6706" w:rsidRDefault="00636F09" w:rsidP="00636F09">
      <w:pPr>
        <w:pStyle w:val="ListParagraph"/>
        <w:spacing w:after="200"/>
        <w:ind w:left="360"/>
        <w:rPr>
          <w:rFonts w:asciiTheme="minorHAnsi" w:hAnsiTheme="minorHAnsi"/>
        </w:rPr>
      </w:pPr>
      <w:r w:rsidRPr="006F6706">
        <w:rPr>
          <w:rFonts w:asciiTheme="minorHAnsi" w:hAnsiTheme="minorHAnsi"/>
        </w:rPr>
        <w:t>In response to concerns of faculty members’ responsibility to submit absence reports for missed classes, we have 3 recommendations:</w:t>
      </w:r>
    </w:p>
    <w:p w:rsidR="00636F09" w:rsidRPr="006F6706" w:rsidRDefault="00636F09" w:rsidP="00636F09">
      <w:pPr>
        <w:spacing w:after="200"/>
        <w:rPr>
          <w:rFonts w:asciiTheme="minorHAnsi" w:hAnsiTheme="minorHAnsi"/>
        </w:rPr>
      </w:pPr>
    </w:p>
    <w:p w:rsidR="00636F09" w:rsidRPr="006F6706" w:rsidRDefault="00636F09" w:rsidP="00636F09">
      <w:pPr>
        <w:pStyle w:val="ListParagraph"/>
        <w:numPr>
          <w:ilvl w:val="0"/>
          <w:numId w:val="28"/>
        </w:numPr>
        <w:spacing w:after="200"/>
        <w:rPr>
          <w:rFonts w:asciiTheme="minorHAnsi" w:hAnsiTheme="minorHAnsi"/>
        </w:rPr>
      </w:pPr>
      <w:r w:rsidRPr="006F6706">
        <w:rPr>
          <w:rFonts w:asciiTheme="minorHAnsi" w:hAnsiTheme="minorHAnsi"/>
        </w:rPr>
        <w:t>That the following as agreed upon standard practices for department chairs beginning fall 2013:</w:t>
      </w:r>
    </w:p>
    <w:p w:rsidR="00636F09" w:rsidRPr="006F6706" w:rsidRDefault="00636F09" w:rsidP="00636F09">
      <w:pPr>
        <w:pStyle w:val="ListParagraph"/>
        <w:numPr>
          <w:ilvl w:val="0"/>
          <w:numId w:val="29"/>
        </w:numPr>
        <w:spacing w:after="200"/>
        <w:rPr>
          <w:rFonts w:asciiTheme="minorHAnsi" w:hAnsiTheme="minorHAnsi"/>
        </w:rPr>
      </w:pPr>
      <w:r w:rsidRPr="006F6706">
        <w:rPr>
          <w:rFonts w:asciiTheme="minorHAnsi" w:hAnsiTheme="minorHAnsi"/>
        </w:rPr>
        <w:t xml:space="preserve">Request that faculty members contact the department assistant, educational administrator, and department chair of all class cancellations (notices to be posted on classroom doors). </w:t>
      </w:r>
    </w:p>
    <w:p w:rsidR="00636F09" w:rsidRPr="006F6706" w:rsidRDefault="00636F09" w:rsidP="00636F09">
      <w:pPr>
        <w:pStyle w:val="ListParagraph"/>
        <w:numPr>
          <w:ilvl w:val="0"/>
          <w:numId w:val="29"/>
        </w:numPr>
        <w:spacing w:after="200"/>
        <w:rPr>
          <w:rFonts w:asciiTheme="minorHAnsi" w:hAnsiTheme="minorHAnsi"/>
        </w:rPr>
      </w:pPr>
      <w:r w:rsidRPr="006F6706">
        <w:rPr>
          <w:rFonts w:asciiTheme="minorHAnsi" w:hAnsiTheme="minorHAnsi"/>
        </w:rPr>
        <w:t>Remind faculty members to inform their students of class cancellations via email (inside BC) when possible.</w:t>
      </w:r>
    </w:p>
    <w:p w:rsidR="00636F09" w:rsidRPr="006F6706" w:rsidRDefault="00636F09" w:rsidP="00636F09">
      <w:pPr>
        <w:pStyle w:val="ListParagraph"/>
        <w:numPr>
          <w:ilvl w:val="0"/>
          <w:numId w:val="29"/>
        </w:numPr>
        <w:spacing w:after="200"/>
        <w:rPr>
          <w:rFonts w:asciiTheme="minorHAnsi" w:hAnsiTheme="minorHAnsi"/>
        </w:rPr>
      </w:pPr>
      <w:r w:rsidRPr="006F6706">
        <w:rPr>
          <w:rFonts w:asciiTheme="minorHAnsi" w:hAnsiTheme="minorHAnsi"/>
        </w:rPr>
        <w:t xml:space="preserve">Remind faculty members that their notifying </w:t>
      </w:r>
      <w:proofErr w:type="gramStart"/>
      <w:r w:rsidRPr="006F6706">
        <w:rPr>
          <w:rFonts w:asciiTheme="minorHAnsi" w:hAnsiTheme="minorHAnsi"/>
        </w:rPr>
        <w:t>students of a class cancellation does</w:t>
      </w:r>
      <w:proofErr w:type="gramEnd"/>
      <w:r w:rsidRPr="006F6706">
        <w:rPr>
          <w:rFonts w:asciiTheme="minorHAnsi" w:hAnsiTheme="minorHAnsi"/>
        </w:rPr>
        <w:t xml:space="preserve"> not absolve them from providing information to the department assistant, educational administrator, and department chair.  </w:t>
      </w:r>
    </w:p>
    <w:p w:rsidR="00636F09" w:rsidRPr="006F6706" w:rsidRDefault="00636F09" w:rsidP="00636F09">
      <w:pPr>
        <w:pStyle w:val="ListParagraph"/>
        <w:numPr>
          <w:ilvl w:val="0"/>
          <w:numId w:val="29"/>
        </w:numPr>
        <w:spacing w:after="200"/>
        <w:rPr>
          <w:rFonts w:asciiTheme="minorHAnsi" w:hAnsiTheme="minorHAnsi"/>
        </w:rPr>
      </w:pPr>
      <w:r w:rsidRPr="006F6706">
        <w:rPr>
          <w:rFonts w:asciiTheme="minorHAnsi" w:hAnsiTheme="minorHAnsi"/>
        </w:rPr>
        <w:t xml:space="preserve">Remind faculty members that it is their responsibility to submit an absence report upon their return to duty, and </w:t>
      </w:r>
    </w:p>
    <w:p w:rsidR="00636F09" w:rsidRPr="006F6706" w:rsidRDefault="00636F09" w:rsidP="00636F09">
      <w:pPr>
        <w:pStyle w:val="ListParagraph"/>
        <w:spacing w:after="200"/>
        <w:rPr>
          <w:rFonts w:asciiTheme="minorHAnsi" w:hAnsiTheme="minorHAnsi"/>
        </w:rPr>
      </w:pPr>
    </w:p>
    <w:p w:rsidR="00636F09" w:rsidRPr="006F6706" w:rsidRDefault="00636F09" w:rsidP="00636F09">
      <w:pPr>
        <w:pStyle w:val="ListParagraph"/>
        <w:numPr>
          <w:ilvl w:val="0"/>
          <w:numId w:val="28"/>
        </w:numPr>
        <w:spacing w:after="200"/>
        <w:rPr>
          <w:rFonts w:asciiTheme="minorHAnsi" w:hAnsiTheme="minorHAnsi"/>
        </w:rPr>
      </w:pPr>
      <w:r w:rsidRPr="006F6706">
        <w:rPr>
          <w:rFonts w:asciiTheme="minorHAnsi" w:hAnsiTheme="minorHAnsi"/>
        </w:rPr>
        <w:t>That the following items be forwarded to CCA:</w:t>
      </w:r>
    </w:p>
    <w:p w:rsidR="00636F09" w:rsidRPr="006F6706" w:rsidRDefault="00636F09" w:rsidP="00636F09">
      <w:pPr>
        <w:pStyle w:val="ListParagraph"/>
        <w:numPr>
          <w:ilvl w:val="0"/>
          <w:numId w:val="23"/>
        </w:numPr>
        <w:spacing w:after="200"/>
        <w:rPr>
          <w:rFonts w:asciiTheme="minorHAnsi" w:hAnsiTheme="minorHAnsi"/>
        </w:rPr>
      </w:pPr>
      <w:r w:rsidRPr="006F6706">
        <w:rPr>
          <w:rFonts w:asciiTheme="minorHAnsi" w:hAnsiTheme="minorHAnsi"/>
        </w:rPr>
        <w:t>Request that union contract negotiators adopt language in the contract that stipulates faculty members must follow college policy (e.g. notify the department assistant, the educational administrator, and the department chair of each class cancellation).</w:t>
      </w:r>
    </w:p>
    <w:p w:rsidR="00636F09" w:rsidRPr="006F6706" w:rsidRDefault="00636F09" w:rsidP="00636F09">
      <w:pPr>
        <w:pStyle w:val="ListParagraph"/>
        <w:numPr>
          <w:ilvl w:val="0"/>
          <w:numId w:val="23"/>
        </w:numPr>
        <w:spacing w:after="200"/>
        <w:rPr>
          <w:rFonts w:asciiTheme="minorHAnsi" w:hAnsiTheme="minorHAnsi"/>
        </w:rPr>
      </w:pPr>
      <w:r w:rsidRPr="006F6706">
        <w:rPr>
          <w:rFonts w:asciiTheme="minorHAnsi" w:hAnsiTheme="minorHAnsi"/>
        </w:rPr>
        <w:t>Request that union contract negotiators adopt language in the contract that stipulates that faculty members must, upon return to duty, submit an absence form.</w:t>
      </w:r>
    </w:p>
    <w:p w:rsidR="00636F09" w:rsidRPr="006F6706" w:rsidRDefault="00636F09" w:rsidP="00636F09">
      <w:pPr>
        <w:pStyle w:val="ListParagraph"/>
        <w:spacing w:after="200"/>
        <w:ind w:left="1080"/>
        <w:rPr>
          <w:rFonts w:asciiTheme="minorHAnsi" w:hAnsiTheme="minorHAnsi"/>
        </w:rPr>
      </w:pPr>
    </w:p>
    <w:p w:rsidR="00636F09" w:rsidRPr="003921AF" w:rsidRDefault="00636F09" w:rsidP="00636F09">
      <w:pPr>
        <w:pStyle w:val="ListParagraph"/>
        <w:numPr>
          <w:ilvl w:val="0"/>
          <w:numId w:val="28"/>
        </w:numPr>
        <w:spacing w:after="200"/>
        <w:rPr>
          <w:rFonts w:asciiTheme="minorHAnsi" w:hAnsiTheme="minorHAnsi"/>
        </w:rPr>
      </w:pPr>
      <w:r w:rsidRPr="006F6706">
        <w:rPr>
          <w:rFonts w:asciiTheme="minorHAnsi" w:hAnsiTheme="minorHAnsi"/>
        </w:rPr>
        <w:t>That we forward a request to ISIT or IT for an “inside BC” link that allows faculty to create a single absence announcement that will notify students of the specific class(</w:t>
      </w:r>
      <w:proofErr w:type="spellStart"/>
      <w:r w:rsidRPr="006F6706">
        <w:rPr>
          <w:rFonts w:asciiTheme="minorHAnsi" w:hAnsiTheme="minorHAnsi"/>
        </w:rPr>
        <w:t>es</w:t>
      </w:r>
      <w:proofErr w:type="spellEnd"/>
      <w:r w:rsidRPr="006F6706">
        <w:rPr>
          <w:rFonts w:asciiTheme="minorHAnsi" w:hAnsiTheme="minorHAnsi"/>
        </w:rPr>
        <w:t>), the department assistant, the educational administrator, and the department chair.</w:t>
      </w:r>
      <w:r w:rsidRPr="003921AF">
        <w:rPr>
          <w:rFonts w:asciiTheme="minorHAnsi" w:hAnsiTheme="minorHAnsi"/>
        </w:rPr>
        <w:br/>
      </w:r>
    </w:p>
    <w:p w:rsidR="00636F09" w:rsidRDefault="00636F09" w:rsidP="00636F09">
      <w:pPr>
        <w:pStyle w:val="ListParagraph"/>
        <w:spacing w:after="200" w:line="276" w:lineRule="auto"/>
        <w:ind w:left="1080"/>
        <w:rPr>
          <w:rFonts w:asciiTheme="minorHAnsi" w:hAnsiTheme="minorHAnsi"/>
        </w:rPr>
      </w:pPr>
      <w:r>
        <w:rPr>
          <w:rFonts w:asciiTheme="minorHAnsi" w:hAnsiTheme="minorHAnsi"/>
        </w:rPr>
        <w:t>Article Twelve—Q.1</w:t>
      </w:r>
      <w:r>
        <w:rPr>
          <w:rFonts w:asciiTheme="minorHAnsi" w:hAnsiTheme="minorHAnsi"/>
        </w:rPr>
        <w:br/>
        <w:t>Absences and Leaves—Conditions for Leaves of Absence: “Employees shall file a signed statement with the College President or designee for each absence from duty.” [</w:t>
      </w:r>
      <w:proofErr w:type="gramStart"/>
      <w:r>
        <w:rPr>
          <w:rFonts w:asciiTheme="minorHAnsi" w:hAnsiTheme="minorHAnsi"/>
        </w:rPr>
        <w:t>contract</w:t>
      </w:r>
      <w:proofErr w:type="gramEnd"/>
      <w:r>
        <w:rPr>
          <w:rFonts w:asciiTheme="minorHAnsi" w:hAnsiTheme="minorHAnsi"/>
        </w:rPr>
        <w:t xml:space="preserve"> page 208)</w:t>
      </w:r>
    </w:p>
    <w:p w:rsidR="00892E42" w:rsidRDefault="00892E42" w:rsidP="00892E42">
      <w:pPr>
        <w:spacing w:after="200" w:line="276" w:lineRule="auto"/>
        <w:rPr>
          <w:rFonts w:asciiTheme="minorHAnsi" w:hAnsiTheme="minorHAnsi"/>
        </w:rPr>
      </w:pPr>
    </w:p>
    <w:p w:rsidR="00892E42" w:rsidRDefault="00892E42" w:rsidP="00892E42">
      <w:pPr>
        <w:spacing w:after="200" w:line="276" w:lineRule="auto"/>
        <w:rPr>
          <w:rFonts w:asciiTheme="minorHAnsi" w:hAnsiTheme="minorHAnsi"/>
        </w:rPr>
      </w:pPr>
    </w:p>
    <w:p w:rsidR="00892E42" w:rsidRDefault="00892E42" w:rsidP="00892E42">
      <w:pPr>
        <w:spacing w:after="200" w:line="276" w:lineRule="auto"/>
        <w:rPr>
          <w:rFonts w:asciiTheme="minorHAnsi" w:hAnsiTheme="minorHAnsi"/>
        </w:rPr>
      </w:pPr>
    </w:p>
    <w:p w:rsidR="00892E42" w:rsidRPr="00892E42" w:rsidRDefault="00892E42" w:rsidP="00892E42">
      <w:pPr>
        <w:spacing w:after="200" w:line="276" w:lineRule="auto"/>
        <w:rPr>
          <w:rFonts w:asciiTheme="minorHAnsi" w:hAnsiTheme="minorHAnsi"/>
        </w:rPr>
      </w:pPr>
    </w:p>
    <w:p w:rsidR="00426632" w:rsidRPr="006F6706" w:rsidRDefault="00920A49" w:rsidP="00426632">
      <w:pPr>
        <w:pStyle w:val="ListParagraph"/>
        <w:numPr>
          <w:ilvl w:val="0"/>
          <w:numId w:val="17"/>
        </w:numPr>
        <w:rPr>
          <w:rFonts w:asciiTheme="minorHAnsi" w:hAnsiTheme="minorHAnsi"/>
          <w:sz w:val="32"/>
          <w:szCs w:val="32"/>
        </w:rPr>
      </w:pPr>
      <w:r w:rsidRPr="006F6706">
        <w:rPr>
          <w:rFonts w:asciiTheme="minorHAnsi" w:hAnsiTheme="minorHAnsi"/>
          <w:b/>
          <w:sz w:val="32"/>
          <w:szCs w:val="32"/>
        </w:rPr>
        <w:t xml:space="preserve">Attendance at </w:t>
      </w:r>
      <w:r w:rsidR="00F57B82" w:rsidRPr="006F6706">
        <w:rPr>
          <w:rFonts w:asciiTheme="minorHAnsi" w:hAnsiTheme="minorHAnsi"/>
          <w:b/>
          <w:sz w:val="32"/>
          <w:szCs w:val="32"/>
        </w:rPr>
        <w:t>Department Meetings</w:t>
      </w:r>
      <w:r w:rsidR="00426632" w:rsidRPr="006F6706">
        <w:rPr>
          <w:rFonts w:asciiTheme="minorHAnsi" w:hAnsiTheme="minorHAnsi"/>
          <w:sz w:val="32"/>
          <w:szCs w:val="32"/>
        </w:rPr>
        <w:t>—</w:t>
      </w:r>
    </w:p>
    <w:p w:rsidR="00426632" w:rsidRDefault="003D2232" w:rsidP="00B15B28">
      <w:pPr>
        <w:pStyle w:val="ListParagraph"/>
        <w:ind w:left="360"/>
        <w:rPr>
          <w:rFonts w:asciiTheme="minorHAnsi" w:hAnsiTheme="minorHAnsi"/>
        </w:rPr>
      </w:pPr>
      <w:r w:rsidRPr="006F6706">
        <w:rPr>
          <w:rFonts w:asciiTheme="minorHAnsi" w:hAnsiTheme="minorHAnsi"/>
        </w:rPr>
        <w:t>In response to questions about requiring absence report slips for full-time faculty members who do not attend department meetings</w:t>
      </w:r>
      <w:r w:rsidR="00B15B28" w:rsidRPr="006F6706">
        <w:rPr>
          <w:rFonts w:asciiTheme="minorHAnsi" w:hAnsiTheme="minorHAnsi"/>
        </w:rPr>
        <w:t xml:space="preserve"> during the 16 workweek semester length</w:t>
      </w:r>
      <w:r w:rsidRPr="006F6706">
        <w:rPr>
          <w:rFonts w:asciiTheme="minorHAnsi" w:hAnsiTheme="minorHAnsi"/>
        </w:rPr>
        <w:t xml:space="preserve">, we recommend that </w:t>
      </w:r>
      <w:r w:rsidR="00B15B28" w:rsidRPr="006F6706">
        <w:rPr>
          <w:rFonts w:asciiTheme="minorHAnsi" w:hAnsiTheme="minorHAnsi"/>
        </w:rPr>
        <w:t>beginning fall semester 2013 records of attendance shall be maintained for all College, Divisional, or department meetings and that all full-time f</w:t>
      </w:r>
      <w:r w:rsidR="00426632" w:rsidRPr="006F6706">
        <w:rPr>
          <w:rFonts w:asciiTheme="minorHAnsi" w:hAnsiTheme="minorHAnsi"/>
        </w:rPr>
        <w:t xml:space="preserve">aculty members </w:t>
      </w:r>
      <w:r w:rsidR="00B15B28" w:rsidRPr="006F6706">
        <w:rPr>
          <w:rFonts w:asciiTheme="minorHAnsi" w:hAnsiTheme="minorHAnsi"/>
        </w:rPr>
        <w:t>be held responsible for attending department</w:t>
      </w:r>
      <w:r w:rsidR="00426632" w:rsidRPr="006F6706">
        <w:rPr>
          <w:rFonts w:asciiTheme="minorHAnsi" w:hAnsiTheme="minorHAnsi"/>
        </w:rPr>
        <w:t xml:space="preserve">.  </w:t>
      </w:r>
      <w:r w:rsidR="00B15B28" w:rsidRPr="006F6706">
        <w:rPr>
          <w:rFonts w:asciiTheme="minorHAnsi" w:hAnsiTheme="minorHAnsi"/>
        </w:rPr>
        <w:t>This means</w:t>
      </w:r>
      <w:r w:rsidR="00F57B82" w:rsidRPr="006F6706">
        <w:rPr>
          <w:rFonts w:asciiTheme="minorHAnsi" w:hAnsiTheme="minorHAnsi"/>
        </w:rPr>
        <w:t xml:space="preserve"> that</w:t>
      </w:r>
      <w:r w:rsidR="00B15B28" w:rsidRPr="006F6706">
        <w:rPr>
          <w:rFonts w:asciiTheme="minorHAnsi" w:hAnsiTheme="minorHAnsi"/>
        </w:rPr>
        <w:t xml:space="preserve"> full-time faculty members who miss a department meeting are to report the hours missed by submitting an absence report. If approved by this body, we also recommend a formal announcement of this practice</w:t>
      </w:r>
      <w:r w:rsidR="00F57B82" w:rsidRPr="006F6706">
        <w:rPr>
          <w:rFonts w:asciiTheme="minorHAnsi" w:hAnsiTheme="minorHAnsi"/>
        </w:rPr>
        <w:t xml:space="preserve"> prior to its institution</w:t>
      </w:r>
      <w:r w:rsidR="00B15B28" w:rsidRPr="006F6706">
        <w:rPr>
          <w:rFonts w:asciiTheme="minorHAnsi" w:hAnsiTheme="minorHAnsi"/>
        </w:rPr>
        <w:t>.</w:t>
      </w:r>
      <w:r w:rsidR="00426632">
        <w:rPr>
          <w:rFonts w:asciiTheme="minorHAnsi" w:hAnsiTheme="minorHAnsi"/>
        </w:rPr>
        <w:br/>
      </w:r>
    </w:p>
    <w:p w:rsidR="00426632" w:rsidRPr="005C4EE3" w:rsidRDefault="00426632" w:rsidP="00B15B28">
      <w:pPr>
        <w:pStyle w:val="ListParagraph"/>
        <w:spacing w:after="200" w:line="276" w:lineRule="auto"/>
        <w:rPr>
          <w:rFonts w:asciiTheme="minorHAnsi" w:hAnsiTheme="minorHAnsi"/>
        </w:rPr>
      </w:pPr>
      <w:r w:rsidRPr="005C4EE3">
        <w:rPr>
          <w:rFonts w:asciiTheme="minorHAnsi" w:hAnsiTheme="minorHAnsi"/>
        </w:rPr>
        <w:t>Article Four—C.17.a</w:t>
      </w:r>
    </w:p>
    <w:p w:rsidR="00426632" w:rsidRDefault="00426632" w:rsidP="00F57B82">
      <w:pPr>
        <w:pStyle w:val="ListParagraph"/>
        <w:spacing w:after="200" w:line="276" w:lineRule="auto"/>
        <w:rPr>
          <w:rFonts w:asciiTheme="minorHAnsi" w:hAnsiTheme="minorHAnsi"/>
        </w:rPr>
      </w:pPr>
      <w:r w:rsidRPr="005C4EE3">
        <w:rPr>
          <w:rFonts w:asciiTheme="minorHAnsi" w:hAnsiTheme="minorHAnsi"/>
        </w:rPr>
        <w:t xml:space="preserve">Professional Expectations—The Faculty Member shall “Participate in the college community.  Adjunct Faculty </w:t>
      </w:r>
      <w:proofErr w:type="gramStart"/>
      <w:r w:rsidRPr="005C4EE3">
        <w:rPr>
          <w:rFonts w:asciiTheme="minorHAnsi" w:hAnsiTheme="minorHAnsi"/>
        </w:rPr>
        <w:t>are</w:t>
      </w:r>
      <w:proofErr w:type="gramEnd"/>
      <w:r w:rsidRPr="005C4EE3">
        <w:rPr>
          <w:rFonts w:asciiTheme="minorHAnsi" w:hAnsiTheme="minorHAnsi"/>
        </w:rPr>
        <w:t xml:space="preserve"> not required to participate.  Participation includes the following as appropriate;” “College, Divisional, or departmental meetings. (Attendance is Mandatory</w:t>
      </w:r>
      <w:r>
        <w:rPr>
          <w:rFonts w:asciiTheme="minorHAnsi" w:hAnsiTheme="minorHAnsi"/>
        </w:rPr>
        <w:t>).” [</w:t>
      </w:r>
      <w:proofErr w:type="gramStart"/>
      <w:r>
        <w:rPr>
          <w:rFonts w:asciiTheme="minorHAnsi" w:hAnsiTheme="minorHAnsi"/>
        </w:rPr>
        <w:t>contract</w:t>
      </w:r>
      <w:proofErr w:type="gramEnd"/>
      <w:r>
        <w:rPr>
          <w:rFonts w:asciiTheme="minorHAnsi" w:hAnsiTheme="minorHAnsi"/>
        </w:rPr>
        <w:t xml:space="preserve"> pages 17-19]</w:t>
      </w:r>
      <w:r>
        <w:rPr>
          <w:rFonts w:asciiTheme="minorHAnsi" w:hAnsiTheme="minorHAnsi"/>
        </w:rPr>
        <w:br/>
      </w:r>
    </w:p>
    <w:p w:rsidR="00636F09" w:rsidRPr="00920A49" w:rsidRDefault="00636F09" w:rsidP="00920A49">
      <w:pPr>
        <w:spacing w:after="200" w:line="276" w:lineRule="auto"/>
        <w:rPr>
          <w:rFonts w:asciiTheme="minorHAnsi" w:hAnsiTheme="minorHAnsi"/>
        </w:rPr>
      </w:pPr>
    </w:p>
    <w:p w:rsidR="00636F09" w:rsidRDefault="00636F09" w:rsidP="00C7212B">
      <w:pPr>
        <w:pStyle w:val="ListParagraph"/>
        <w:spacing w:after="200" w:line="276" w:lineRule="auto"/>
        <w:ind w:left="1080"/>
        <w:rPr>
          <w:rFonts w:asciiTheme="minorHAnsi" w:hAnsiTheme="minorHAnsi"/>
        </w:rPr>
      </w:pPr>
    </w:p>
    <w:p w:rsidR="00C7212B" w:rsidRDefault="00C7212B" w:rsidP="00C7212B">
      <w:pPr>
        <w:pStyle w:val="ListParagraph"/>
        <w:ind w:left="360"/>
        <w:rPr>
          <w:rFonts w:asciiTheme="minorHAnsi" w:hAnsiTheme="minorHAnsi"/>
          <w:sz w:val="32"/>
          <w:szCs w:val="32"/>
        </w:rPr>
      </w:pPr>
    </w:p>
    <w:p w:rsidR="00C7212B" w:rsidRPr="006F6706" w:rsidRDefault="00C7212B" w:rsidP="00426632">
      <w:pPr>
        <w:pStyle w:val="ListParagraph"/>
        <w:numPr>
          <w:ilvl w:val="0"/>
          <w:numId w:val="17"/>
        </w:numPr>
        <w:rPr>
          <w:rFonts w:asciiTheme="minorHAnsi" w:hAnsiTheme="minorHAnsi"/>
          <w:sz w:val="32"/>
          <w:szCs w:val="32"/>
        </w:rPr>
      </w:pPr>
      <w:r w:rsidRPr="006F6706">
        <w:rPr>
          <w:rFonts w:asciiTheme="minorHAnsi" w:hAnsiTheme="minorHAnsi"/>
          <w:b/>
          <w:sz w:val="28"/>
          <w:szCs w:val="28"/>
        </w:rPr>
        <w:t>Class Packets/Ethics</w:t>
      </w:r>
      <w:r w:rsidRPr="006F6706">
        <w:rPr>
          <w:rFonts w:asciiTheme="minorHAnsi" w:hAnsiTheme="minorHAnsi"/>
          <w:sz w:val="28"/>
          <w:szCs w:val="28"/>
        </w:rPr>
        <w:t>—</w:t>
      </w:r>
    </w:p>
    <w:p w:rsidR="00515890" w:rsidRPr="006F6706" w:rsidRDefault="00515890" w:rsidP="00E07D7C">
      <w:pPr>
        <w:pStyle w:val="ListParagraph"/>
        <w:spacing w:after="200" w:line="276" w:lineRule="auto"/>
        <w:ind w:left="1080"/>
        <w:rPr>
          <w:rFonts w:asciiTheme="minorHAnsi" w:hAnsiTheme="minorHAnsi"/>
        </w:rPr>
      </w:pPr>
    </w:p>
    <w:p w:rsidR="00515890" w:rsidRDefault="00C7212B" w:rsidP="00515890">
      <w:pPr>
        <w:pStyle w:val="ListParagraph"/>
        <w:spacing w:after="200" w:line="276" w:lineRule="auto"/>
        <w:ind w:left="0"/>
        <w:rPr>
          <w:rFonts w:asciiTheme="minorHAnsi" w:hAnsiTheme="minorHAnsi"/>
        </w:rPr>
      </w:pPr>
      <w:r w:rsidRPr="006F6706">
        <w:rPr>
          <w:rFonts w:asciiTheme="minorHAnsi" w:hAnsiTheme="minorHAnsi"/>
        </w:rPr>
        <w:br/>
      </w:r>
      <w:r w:rsidR="00515890" w:rsidRPr="006F6706">
        <w:rPr>
          <w:rFonts w:asciiTheme="minorHAnsi" w:hAnsiTheme="minorHAnsi"/>
        </w:rPr>
        <w:t>The taskforce discussed the following issue but did not arrive at any recommendations.</w:t>
      </w:r>
      <w:r w:rsidR="00515890">
        <w:rPr>
          <w:rFonts w:asciiTheme="minorHAnsi" w:hAnsiTheme="minorHAnsi"/>
        </w:rPr>
        <w:t xml:space="preserve">  </w:t>
      </w:r>
      <w:r w:rsidR="00DD56D9">
        <w:rPr>
          <w:rFonts w:asciiTheme="minorHAnsi" w:hAnsiTheme="minorHAnsi"/>
        </w:rPr>
        <w:t>Also, we believe</w:t>
      </w:r>
      <w:r w:rsidR="00515890">
        <w:rPr>
          <w:rFonts w:asciiTheme="minorHAnsi" w:hAnsiTheme="minorHAnsi"/>
        </w:rPr>
        <w:t xml:space="preserve"> the Academic Senate </w:t>
      </w:r>
      <w:r w:rsidR="00DD56D9">
        <w:rPr>
          <w:rFonts w:asciiTheme="minorHAnsi" w:hAnsiTheme="minorHAnsi"/>
        </w:rPr>
        <w:t>may already be</w:t>
      </w:r>
      <w:r w:rsidR="00515890">
        <w:rPr>
          <w:rFonts w:asciiTheme="minorHAnsi" w:hAnsiTheme="minorHAnsi"/>
        </w:rPr>
        <w:t xml:space="preserve"> address</w:t>
      </w:r>
      <w:r w:rsidR="00DD56D9">
        <w:rPr>
          <w:rFonts w:asciiTheme="minorHAnsi" w:hAnsiTheme="minorHAnsi"/>
        </w:rPr>
        <w:t>ing this issue</w:t>
      </w:r>
      <w:r w:rsidR="00515890">
        <w:rPr>
          <w:rFonts w:asciiTheme="minorHAnsi" w:hAnsiTheme="minorHAnsi"/>
        </w:rPr>
        <w:t xml:space="preserve">. </w:t>
      </w:r>
    </w:p>
    <w:p w:rsidR="00F57B82" w:rsidRPr="00515890" w:rsidRDefault="00515890" w:rsidP="00515890">
      <w:pPr>
        <w:spacing w:after="200"/>
        <w:rPr>
          <w:rFonts w:asciiTheme="minorHAnsi" w:hAnsiTheme="minorHAnsi"/>
        </w:rPr>
      </w:pPr>
      <w:r>
        <w:rPr>
          <w:rFonts w:asciiTheme="minorHAnsi" w:hAnsiTheme="minorHAnsi"/>
        </w:rPr>
        <w:t>At an Academic Senate meeting, s</w:t>
      </w:r>
      <w:r w:rsidR="00F57B82" w:rsidRPr="00515890">
        <w:rPr>
          <w:rFonts w:asciiTheme="minorHAnsi" w:hAnsiTheme="minorHAnsi"/>
        </w:rPr>
        <w:t>pring</w:t>
      </w:r>
      <w:r>
        <w:rPr>
          <w:rFonts w:asciiTheme="minorHAnsi" w:hAnsiTheme="minorHAnsi"/>
        </w:rPr>
        <w:t xml:space="preserve"> 2013,</w:t>
      </w:r>
      <w:r w:rsidR="00F57B82" w:rsidRPr="00515890">
        <w:rPr>
          <w:rFonts w:asciiTheme="minorHAnsi" w:hAnsiTheme="minorHAnsi"/>
        </w:rPr>
        <w:t xml:space="preserve"> it </w:t>
      </w:r>
      <w:r>
        <w:rPr>
          <w:rFonts w:asciiTheme="minorHAnsi" w:hAnsiTheme="minorHAnsi"/>
        </w:rPr>
        <w:t>was publically ac</w:t>
      </w:r>
      <w:r w:rsidR="00F57B82" w:rsidRPr="00515890">
        <w:rPr>
          <w:rFonts w:asciiTheme="minorHAnsi" w:hAnsiTheme="minorHAnsi"/>
        </w:rPr>
        <w:t>knowledge</w:t>
      </w:r>
      <w:r>
        <w:rPr>
          <w:rFonts w:asciiTheme="minorHAnsi" w:hAnsiTheme="minorHAnsi"/>
        </w:rPr>
        <w:t>d</w:t>
      </w:r>
      <w:r w:rsidR="00F57B82" w:rsidRPr="00515890">
        <w:rPr>
          <w:rFonts w:asciiTheme="minorHAnsi" w:hAnsiTheme="minorHAnsi"/>
        </w:rPr>
        <w:t xml:space="preserve"> that at least one department prints and sells its class packets off campus. Since the off-site print place adds its own mark up (with a % earned by the department), students </w:t>
      </w:r>
      <w:r>
        <w:rPr>
          <w:rFonts w:asciiTheme="minorHAnsi" w:hAnsiTheme="minorHAnsi"/>
        </w:rPr>
        <w:t xml:space="preserve">are forced to purchase their textbook off site and they </w:t>
      </w:r>
      <w:r w:rsidR="00F57B82" w:rsidRPr="00515890">
        <w:rPr>
          <w:rFonts w:asciiTheme="minorHAnsi" w:hAnsiTheme="minorHAnsi"/>
        </w:rPr>
        <w:t xml:space="preserve">pay a higher price than if the class packet were printed and sold from our campus site.  </w:t>
      </w:r>
      <w:r>
        <w:rPr>
          <w:rFonts w:asciiTheme="minorHAnsi" w:hAnsiTheme="minorHAnsi"/>
        </w:rPr>
        <w:t xml:space="preserve">When dealing with issues such as this that trigger matters of ethics, </w:t>
      </w:r>
      <w:r w:rsidRPr="00515890">
        <w:rPr>
          <w:rFonts w:asciiTheme="minorHAnsi" w:hAnsiTheme="minorHAnsi"/>
        </w:rPr>
        <w:t xml:space="preserve">what is the route to address the concern? </w:t>
      </w:r>
    </w:p>
    <w:p w:rsidR="00CF3865" w:rsidRPr="004B35B4" w:rsidRDefault="00CF3865" w:rsidP="00CF3865">
      <w:pPr>
        <w:rPr>
          <w:rFonts w:asciiTheme="minorHAnsi" w:hAnsiTheme="minorHAnsi"/>
        </w:rPr>
      </w:pPr>
    </w:p>
    <w:p w:rsidR="00CF3865" w:rsidRDefault="00CF3865" w:rsidP="00CF3865">
      <w:pPr>
        <w:rPr>
          <w:rFonts w:asciiTheme="minorHAnsi" w:hAnsiTheme="minorHAnsi"/>
          <w:u w:val="single"/>
        </w:rPr>
      </w:pPr>
    </w:p>
    <w:p w:rsidR="00CF3865" w:rsidRPr="004B35B4" w:rsidRDefault="00CF3865" w:rsidP="00CF3865">
      <w:pPr>
        <w:rPr>
          <w:rFonts w:asciiTheme="minorHAnsi" w:hAnsiTheme="minorHAnsi"/>
        </w:rPr>
      </w:pPr>
    </w:p>
    <w:p w:rsidR="00CF3865" w:rsidRDefault="00CF3865" w:rsidP="00CF3865">
      <w:pPr>
        <w:rPr>
          <w:rFonts w:asciiTheme="minorHAnsi" w:hAnsiTheme="minorHAnsi"/>
          <w:sz w:val="28"/>
          <w:szCs w:val="28"/>
        </w:rPr>
      </w:pPr>
    </w:p>
    <w:p w:rsidR="00CF3865" w:rsidRDefault="00CF3865" w:rsidP="00CF3865">
      <w:pPr>
        <w:rPr>
          <w:rFonts w:asciiTheme="minorHAnsi" w:hAnsiTheme="minorHAnsi"/>
          <w:sz w:val="28"/>
          <w:szCs w:val="28"/>
        </w:rPr>
      </w:pPr>
    </w:p>
    <w:p w:rsidR="00023688" w:rsidRDefault="00023688" w:rsidP="00CF3865">
      <w:pPr>
        <w:rPr>
          <w:rFonts w:asciiTheme="minorHAnsi" w:hAnsiTheme="minorHAnsi"/>
          <w:sz w:val="28"/>
          <w:szCs w:val="28"/>
        </w:rPr>
      </w:pPr>
    </w:p>
    <w:p w:rsidR="00CF3865" w:rsidRDefault="00CF3865" w:rsidP="00920A49"/>
    <w:sectPr w:rsidR="00CF3865" w:rsidSect="00CF3865">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F2" w:rsidRDefault="00E324F2" w:rsidP="00AD3C05">
      <w:r>
        <w:separator/>
      </w:r>
    </w:p>
  </w:endnote>
  <w:endnote w:type="continuationSeparator" w:id="0">
    <w:p w:rsidR="00E324F2" w:rsidRDefault="00E324F2" w:rsidP="00AD3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70" w:rsidRDefault="00A80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0D" w:rsidRPr="00156A38" w:rsidRDefault="007E630D">
    <w:pPr>
      <w:pStyle w:val="Footer"/>
      <w:pBdr>
        <w:top w:val="thinThickSmallGap" w:sz="24" w:space="1" w:color="622423" w:themeColor="accent2" w:themeShade="7F"/>
      </w:pBdr>
      <w:rPr>
        <w:rFonts w:asciiTheme="minorHAnsi" w:hAnsiTheme="minorHAnsi"/>
        <w:sz w:val="22"/>
        <w:szCs w:val="22"/>
      </w:rPr>
    </w:pPr>
    <w:r w:rsidRPr="00156A38">
      <w:rPr>
        <w:rFonts w:asciiTheme="minorHAnsi" w:hAnsiTheme="minorHAnsi"/>
        <w:sz w:val="22"/>
        <w:szCs w:val="22"/>
      </w:rPr>
      <w:t>FCDC Task Force: Professional Duties</w:t>
    </w:r>
  </w:p>
  <w:p w:rsidR="007E630D" w:rsidRPr="00C7212B" w:rsidRDefault="007E630D">
    <w:pPr>
      <w:pStyle w:val="Footer"/>
      <w:pBdr>
        <w:top w:val="thinThickSmallGap" w:sz="24" w:space="1" w:color="622423" w:themeColor="accent2" w:themeShade="7F"/>
      </w:pBdr>
      <w:rPr>
        <w:rFonts w:asciiTheme="minorHAnsi" w:hAnsiTheme="minorHAnsi"/>
      </w:rPr>
    </w:pPr>
    <w:r w:rsidRPr="00156A38">
      <w:rPr>
        <w:rFonts w:asciiTheme="minorHAnsi" w:hAnsiTheme="minorHAnsi"/>
        <w:sz w:val="22"/>
        <w:szCs w:val="22"/>
      </w:rPr>
      <w:t>August 15, 2013</w:t>
    </w:r>
    <w:r w:rsidRPr="00156A38">
      <w:rPr>
        <w:rFonts w:asciiTheme="minorHAnsi" w:hAnsiTheme="minorHAnsi"/>
        <w:sz w:val="22"/>
        <w:szCs w:val="22"/>
      </w:rPr>
      <w:ptab w:relativeTo="margin" w:alignment="right" w:leader="none"/>
    </w:r>
    <w:r w:rsidRPr="00156A38">
      <w:rPr>
        <w:rFonts w:asciiTheme="minorHAnsi" w:hAnsiTheme="minorHAnsi"/>
        <w:sz w:val="22"/>
        <w:szCs w:val="22"/>
      </w:rPr>
      <w:t>Page</w:t>
    </w:r>
    <w:r w:rsidRPr="00C7212B">
      <w:rPr>
        <w:rFonts w:asciiTheme="minorHAnsi" w:hAnsiTheme="minorHAnsi"/>
      </w:rPr>
      <w:t xml:space="preserve"> </w:t>
    </w:r>
    <w:r w:rsidR="007B25E0" w:rsidRPr="00C7212B">
      <w:rPr>
        <w:rFonts w:asciiTheme="minorHAnsi" w:hAnsiTheme="minorHAnsi"/>
      </w:rPr>
      <w:fldChar w:fldCharType="begin"/>
    </w:r>
    <w:r w:rsidRPr="00C7212B">
      <w:rPr>
        <w:rFonts w:asciiTheme="minorHAnsi" w:hAnsiTheme="minorHAnsi"/>
      </w:rPr>
      <w:instrText xml:space="preserve"> PAGE   \* MERGEFORMAT </w:instrText>
    </w:r>
    <w:r w:rsidR="007B25E0" w:rsidRPr="00C7212B">
      <w:rPr>
        <w:rFonts w:asciiTheme="minorHAnsi" w:hAnsiTheme="minorHAnsi"/>
      </w:rPr>
      <w:fldChar w:fldCharType="separate"/>
    </w:r>
    <w:r w:rsidR="006F6706">
      <w:rPr>
        <w:rFonts w:asciiTheme="minorHAnsi" w:hAnsiTheme="minorHAnsi"/>
        <w:noProof/>
      </w:rPr>
      <w:t>1</w:t>
    </w:r>
    <w:r w:rsidR="007B25E0" w:rsidRPr="00C7212B">
      <w:rPr>
        <w:rFonts w:asciiTheme="minorHAnsi" w:hAnsiTheme="minorHAnsi"/>
      </w:rPr>
      <w:fldChar w:fldCharType="end"/>
    </w:r>
    <w:r w:rsidRPr="00C7212B">
      <w:rPr>
        <w:rFonts w:asciiTheme="minorHAnsi" w:hAnsiTheme="minorHAnsi"/>
      </w:rPr>
      <w:t xml:space="preserve"> of </w:t>
    </w:r>
    <w:r>
      <w:rPr>
        <w:rFonts w:asciiTheme="minorHAnsi" w:hAnsiTheme="minorHAnsi"/>
      </w:rPr>
      <w:t>10</w:t>
    </w:r>
  </w:p>
  <w:p w:rsidR="007E630D" w:rsidRDefault="007E63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70" w:rsidRDefault="00A800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0D" w:rsidRPr="00156A38" w:rsidRDefault="007E630D" w:rsidP="00920A49">
    <w:pPr>
      <w:pStyle w:val="Footer"/>
      <w:pBdr>
        <w:top w:val="thinThickSmallGap" w:sz="24" w:space="1" w:color="622423" w:themeColor="accent2" w:themeShade="7F"/>
      </w:pBdr>
      <w:rPr>
        <w:rFonts w:asciiTheme="minorHAnsi" w:hAnsiTheme="minorHAnsi"/>
        <w:sz w:val="22"/>
        <w:szCs w:val="22"/>
      </w:rPr>
    </w:pPr>
    <w:r w:rsidRPr="00156A38">
      <w:rPr>
        <w:rFonts w:asciiTheme="minorHAnsi" w:hAnsiTheme="minorHAnsi"/>
        <w:sz w:val="22"/>
        <w:szCs w:val="22"/>
      </w:rPr>
      <w:t>FCDC Task Force: Professional Duties</w:t>
    </w:r>
  </w:p>
  <w:p w:rsidR="007E630D" w:rsidRPr="00C7212B" w:rsidRDefault="007E630D" w:rsidP="00920A49">
    <w:pPr>
      <w:pStyle w:val="Footer"/>
      <w:pBdr>
        <w:top w:val="thinThickSmallGap" w:sz="24" w:space="1" w:color="622423" w:themeColor="accent2" w:themeShade="7F"/>
      </w:pBdr>
      <w:rPr>
        <w:rFonts w:asciiTheme="minorHAnsi" w:hAnsiTheme="minorHAnsi"/>
      </w:rPr>
    </w:pPr>
    <w:r w:rsidRPr="00156A38">
      <w:rPr>
        <w:rFonts w:asciiTheme="minorHAnsi" w:hAnsiTheme="minorHAnsi"/>
        <w:sz w:val="22"/>
        <w:szCs w:val="22"/>
      </w:rPr>
      <w:t>August 15, 2013</w:t>
    </w:r>
    <w:r w:rsidRPr="00156A38">
      <w:rPr>
        <w:rFonts w:asciiTheme="minorHAnsi" w:hAnsiTheme="minorHAnsi"/>
        <w:sz w:val="22"/>
        <w:szCs w:val="22"/>
      </w:rPr>
      <w:ptab w:relativeTo="margin" w:alignment="right" w:leader="none"/>
    </w:r>
    <w:r w:rsidRPr="00156A38">
      <w:rPr>
        <w:rFonts w:asciiTheme="minorHAnsi" w:hAnsiTheme="minorHAnsi"/>
        <w:sz w:val="22"/>
        <w:szCs w:val="22"/>
      </w:rPr>
      <w:t>Page</w:t>
    </w:r>
    <w:r w:rsidRPr="00C7212B">
      <w:rPr>
        <w:rFonts w:asciiTheme="minorHAnsi" w:hAnsiTheme="minorHAnsi"/>
      </w:rPr>
      <w:t xml:space="preserve"> </w:t>
    </w:r>
    <w:r w:rsidR="007B25E0" w:rsidRPr="00C7212B">
      <w:rPr>
        <w:rFonts w:asciiTheme="minorHAnsi" w:hAnsiTheme="minorHAnsi"/>
      </w:rPr>
      <w:fldChar w:fldCharType="begin"/>
    </w:r>
    <w:r w:rsidRPr="00C7212B">
      <w:rPr>
        <w:rFonts w:asciiTheme="minorHAnsi" w:hAnsiTheme="minorHAnsi"/>
      </w:rPr>
      <w:instrText xml:space="preserve"> PAGE   \* MERGEFORMAT </w:instrText>
    </w:r>
    <w:r w:rsidR="007B25E0" w:rsidRPr="00C7212B">
      <w:rPr>
        <w:rFonts w:asciiTheme="minorHAnsi" w:hAnsiTheme="minorHAnsi"/>
      </w:rPr>
      <w:fldChar w:fldCharType="separate"/>
    </w:r>
    <w:r w:rsidR="006F6706">
      <w:rPr>
        <w:rFonts w:asciiTheme="minorHAnsi" w:hAnsiTheme="minorHAnsi"/>
        <w:noProof/>
      </w:rPr>
      <w:t>9</w:t>
    </w:r>
    <w:r w:rsidR="007B25E0" w:rsidRPr="00C7212B">
      <w:rPr>
        <w:rFonts w:asciiTheme="minorHAnsi" w:hAnsiTheme="minorHAnsi"/>
      </w:rPr>
      <w:fldChar w:fldCharType="end"/>
    </w:r>
    <w:r w:rsidRPr="00C7212B">
      <w:rPr>
        <w:rFonts w:asciiTheme="minorHAnsi" w:hAnsiTheme="minorHAnsi"/>
      </w:rPr>
      <w:t xml:space="preserve"> of </w:t>
    </w:r>
    <w:r w:rsidR="00A80070">
      <w:rPr>
        <w:rFonts w:asciiTheme="minorHAnsi" w:hAnsiTheme="minorHAnsi"/>
      </w:rPr>
      <w:t>10</w:t>
    </w:r>
  </w:p>
  <w:p w:rsidR="007E630D" w:rsidRDefault="007E6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F2" w:rsidRDefault="00E324F2" w:rsidP="00AD3C05">
      <w:r>
        <w:separator/>
      </w:r>
    </w:p>
  </w:footnote>
  <w:footnote w:type="continuationSeparator" w:id="0">
    <w:p w:rsidR="00E324F2" w:rsidRDefault="00E324F2" w:rsidP="00AD3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70" w:rsidRDefault="00A800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70" w:rsidRDefault="00A800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70" w:rsidRDefault="00A800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682"/>
    <w:multiLevelType w:val="hybridMultilevel"/>
    <w:tmpl w:val="0E5C27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17127"/>
    <w:multiLevelType w:val="hybridMultilevel"/>
    <w:tmpl w:val="7CB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5F4499"/>
    <w:multiLevelType w:val="hybridMultilevel"/>
    <w:tmpl w:val="515467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9350D"/>
    <w:multiLevelType w:val="hybridMultilevel"/>
    <w:tmpl w:val="2286B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B3383"/>
    <w:multiLevelType w:val="hybridMultilevel"/>
    <w:tmpl w:val="C27C8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EF249D"/>
    <w:multiLevelType w:val="hybridMultilevel"/>
    <w:tmpl w:val="5D8AD8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79BD"/>
    <w:multiLevelType w:val="hybridMultilevel"/>
    <w:tmpl w:val="A81CCE90"/>
    <w:lvl w:ilvl="0" w:tplc="5D96D5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282F4F"/>
    <w:multiLevelType w:val="hybridMultilevel"/>
    <w:tmpl w:val="E0EAF2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3122D"/>
    <w:multiLevelType w:val="hybridMultilevel"/>
    <w:tmpl w:val="D60E9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051429"/>
    <w:multiLevelType w:val="hybridMultilevel"/>
    <w:tmpl w:val="7238418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0592A"/>
    <w:multiLevelType w:val="hybridMultilevel"/>
    <w:tmpl w:val="7238418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B1260"/>
    <w:multiLevelType w:val="hybridMultilevel"/>
    <w:tmpl w:val="AF723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EB2809"/>
    <w:multiLevelType w:val="hybridMultilevel"/>
    <w:tmpl w:val="47AE4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2E56CF"/>
    <w:multiLevelType w:val="hybridMultilevel"/>
    <w:tmpl w:val="FB102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5065B0"/>
    <w:multiLevelType w:val="hybridMultilevel"/>
    <w:tmpl w:val="574A38B4"/>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9F1824"/>
    <w:multiLevelType w:val="hybridMultilevel"/>
    <w:tmpl w:val="6444FE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14260F"/>
    <w:multiLevelType w:val="hybridMultilevel"/>
    <w:tmpl w:val="2D7AF5CC"/>
    <w:lvl w:ilvl="0" w:tplc="B2201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93F70"/>
    <w:multiLevelType w:val="hybridMultilevel"/>
    <w:tmpl w:val="AF328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84896"/>
    <w:multiLevelType w:val="hybridMultilevel"/>
    <w:tmpl w:val="4AC6ED50"/>
    <w:lvl w:ilvl="0" w:tplc="B27A6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B6AF6"/>
    <w:multiLevelType w:val="hybridMultilevel"/>
    <w:tmpl w:val="D8F60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A046B9"/>
    <w:multiLevelType w:val="hybridMultilevel"/>
    <w:tmpl w:val="54B8B168"/>
    <w:lvl w:ilvl="0" w:tplc="E55C77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CF6237"/>
    <w:multiLevelType w:val="hybridMultilevel"/>
    <w:tmpl w:val="958C9AF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D76DA4"/>
    <w:multiLevelType w:val="hybridMultilevel"/>
    <w:tmpl w:val="F41C5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2D72AB"/>
    <w:multiLevelType w:val="hybridMultilevel"/>
    <w:tmpl w:val="D23ABAAA"/>
    <w:lvl w:ilvl="0" w:tplc="7514F2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383501"/>
    <w:multiLevelType w:val="hybridMultilevel"/>
    <w:tmpl w:val="61928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756C90"/>
    <w:multiLevelType w:val="hybridMultilevel"/>
    <w:tmpl w:val="0EA07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8C3728"/>
    <w:multiLevelType w:val="hybridMultilevel"/>
    <w:tmpl w:val="8FB4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D3DE4"/>
    <w:multiLevelType w:val="hybridMultilevel"/>
    <w:tmpl w:val="0C00E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614DE5"/>
    <w:multiLevelType w:val="hybridMultilevel"/>
    <w:tmpl w:val="43C6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72334"/>
    <w:multiLevelType w:val="hybridMultilevel"/>
    <w:tmpl w:val="2542BC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6"/>
  </w:num>
  <w:num w:numId="4">
    <w:abstractNumId w:val="20"/>
  </w:num>
  <w:num w:numId="5">
    <w:abstractNumId w:val="18"/>
  </w:num>
  <w:num w:numId="6">
    <w:abstractNumId w:val="24"/>
  </w:num>
  <w:num w:numId="7">
    <w:abstractNumId w:val="5"/>
  </w:num>
  <w:num w:numId="8">
    <w:abstractNumId w:val="9"/>
  </w:num>
  <w:num w:numId="9">
    <w:abstractNumId w:val="21"/>
  </w:num>
  <w:num w:numId="10">
    <w:abstractNumId w:val="10"/>
  </w:num>
  <w:num w:numId="11">
    <w:abstractNumId w:val="11"/>
  </w:num>
  <w:num w:numId="12">
    <w:abstractNumId w:val="19"/>
  </w:num>
  <w:num w:numId="13">
    <w:abstractNumId w:val="28"/>
  </w:num>
  <w:num w:numId="14">
    <w:abstractNumId w:val="22"/>
  </w:num>
  <w:num w:numId="15">
    <w:abstractNumId w:val="25"/>
  </w:num>
  <w:num w:numId="16">
    <w:abstractNumId w:val="3"/>
  </w:num>
  <w:num w:numId="17">
    <w:abstractNumId w:val="15"/>
  </w:num>
  <w:num w:numId="18">
    <w:abstractNumId w:val="26"/>
  </w:num>
  <w:num w:numId="19">
    <w:abstractNumId w:val="17"/>
  </w:num>
  <w:num w:numId="20">
    <w:abstractNumId w:val="12"/>
  </w:num>
  <w:num w:numId="21">
    <w:abstractNumId w:val="4"/>
  </w:num>
  <w:num w:numId="22">
    <w:abstractNumId w:val="13"/>
  </w:num>
  <w:num w:numId="23">
    <w:abstractNumId w:val="27"/>
  </w:num>
  <w:num w:numId="24">
    <w:abstractNumId w:val="8"/>
  </w:num>
  <w:num w:numId="25">
    <w:abstractNumId w:val="0"/>
  </w:num>
  <w:num w:numId="26">
    <w:abstractNumId w:val="7"/>
  </w:num>
  <w:num w:numId="27">
    <w:abstractNumId w:val="2"/>
  </w:num>
  <w:num w:numId="28">
    <w:abstractNumId w:val="29"/>
  </w:num>
  <w:num w:numId="29">
    <w:abstractNumId w:val="1"/>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B42F8"/>
    <w:rsid w:val="000115CB"/>
    <w:rsid w:val="00020104"/>
    <w:rsid w:val="00023688"/>
    <w:rsid w:val="00050911"/>
    <w:rsid w:val="000B5673"/>
    <w:rsid w:val="00147B8C"/>
    <w:rsid w:val="00156A38"/>
    <w:rsid w:val="0016200D"/>
    <w:rsid w:val="001A1DD9"/>
    <w:rsid w:val="001F7F4C"/>
    <w:rsid w:val="00260B6A"/>
    <w:rsid w:val="002776A5"/>
    <w:rsid w:val="0033024E"/>
    <w:rsid w:val="003324FE"/>
    <w:rsid w:val="00340A86"/>
    <w:rsid w:val="00347E12"/>
    <w:rsid w:val="00373909"/>
    <w:rsid w:val="003921AF"/>
    <w:rsid w:val="003C671B"/>
    <w:rsid w:val="003D2232"/>
    <w:rsid w:val="00412240"/>
    <w:rsid w:val="00414F3F"/>
    <w:rsid w:val="00415245"/>
    <w:rsid w:val="00426632"/>
    <w:rsid w:val="004B3BE6"/>
    <w:rsid w:val="004D1E50"/>
    <w:rsid w:val="004D32D4"/>
    <w:rsid w:val="004F0625"/>
    <w:rsid w:val="00515890"/>
    <w:rsid w:val="00522418"/>
    <w:rsid w:val="00555A42"/>
    <w:rsid w:val="00580F21"/>
    <w:rsid w:val="005C5E0C"/>
    <w:rsid w:val="005D0A80"/>
    <w:rsid w:val="00603589"/>
    <w:rsid w:val="006309DC"/>
    <w:rsid w:val="00636F09"/>
    <w:rsid w:val="00684755"/>
    <w:rsid w:val="006913A9"/>
    <w:rsid w:val="006A6183"/>
    <w:rsid w:val="006B42F8"/>
    <w:rsid w:val="006E0247"/>
    <w:rsid w:val="006F6706"/>
    <w:rsid w:val="007140EA"/>
    <w:rsid w:val="00715AC9"/>
    <w:rsid w:val="00722EB5"/>
    <w:rsid w:val="00757522"/>
    <w:rsid w:val="007B25E0"/>
    <w:rsid w:val="007B3AE2"/>
    <w:rsid w:val="007E630D"/>
    <w:rsid w:val="00816472"/>
    <w:rsid w:val="00836C23"/>
    <w:rsid w:val="008874C9"/>
    <w:rsid w:val="00892E42"/>
    <w:rsid w:val="008B4838"/>
    <w:rsid w:val="008F5F5A"/>
    <w:rsid w:val="00920A49"/>
    <w:rsid w:val="00935ECB"/>
    <w:rsid w:val="00961D65"/>
    <w:rsid w:val="00963FF8"/>
    <w:rsid w:val="009B7B0A"/>
    <w:rsid w:val="009D26AC"/>
    <w:rsid w:val="009E7CD8"/>
    <w:rsid w:val="00A374E1"/>
    <w:rsid w:val="00A569C9"/>
    <w:rsid w:val="00A80070"/>
    <w:rsid w:val="00A80AC2"/>
    <w:rsid w:val="00A91777"/>
    <w:rsid w:val="00A92D9D"/>
    <w:rsid w:val="00AA62EE"/>
    <w:rsid w:val="00AD3C05"/>
    <w:rsid w:val="00AD560B"/>
    <w:rsid w:val="00B15B28"/>
    <w:rsid w:val="00B3169E"/>
    <w:rsid w:val="00B373C7"/>
    <w:rsid w:val="00B840B6"/>
    <w:rsid w:val="00BB5700"/>
    <w:rsid w:val="00BB7100"/>
    <w:rsid w:val="00BB7BD6"/>
    <w:rsid w:val="00BE71A6"/>
    <w:rsid w:val="00C3491E"/>
    <w:rsid w:val="00C66B3C"/>
    <w:rsid w:val="00C7212B"/>
    <w:rsid w:val="00CF3865"/>
    <w:rsid w:val="00D31DDE"/>
    <w:rsid w:val="00D71997"/>
    <w:rsid w:val="00D95B19"/>
    <w:rsid w:val="00DA1E69"/>
    <w:rsid w:val="00DB79E7"/>
    <w:rsid w:val="00DC7BB3"/>
    <w:rsid w:val="00DD56D9"/>
    <w:rsid w:val="00E015E4"/>
    <w:rsid w:val="00E07D7C"/>
    <w:rsid w:val="00E24118"/>
    <w:rsid w:val="00E27ACF"/>
    <w:rsid w:val="00E324F2"/>
    <w:rsid w:val="00E64528"/>
    <w:rsid w:val="00E85FA7"/>
    <w:rsid w:val="00EC7C14"/>
    <w:rsid w:val="00F57B82"/>
    <w:rsid w:val="00F76A0E"/>
    <w:rsid w:val="00FB59CE"/>
    <w:rsid w:val="00FB664C"/>
    <w:rsid w:val="00FF5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B3"/>
    <w:rPr>
      <w:sz w:val="24"/>
      <w:szCs w:val="24"/>
    </w:rPr>
  </w:style>
  <w:style w:type="paragraph" w:styleId="Heading1">
    <w:name w:val="heading 1"/>
    <w:basedOn w:val="Normal"/>
    <w:next w:val="Normal"/>
    <w:link w:val="Heading1Char"/>
    <w:qFormat/>
    <w:rsid w:val="00DC7BB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BB3"/>
    <w:rPr>
      <w:rFonts w:asciiTheme="majorHAnsi" w:eastAsiaTheme="majorEastAsia" w:hAnsiTheme="majorHAnsi" w:cstheme="majorBidi"/>
      <w:b/>
      <w:bCs/>
      <w:kern w:val="32"/>
      <w:sz w:val="32"/>
      <w:szCs w:val="32"/>
    </w:rPr>
  </w:style>
  <w:style w:type="character" w:styleId="Strong">
    <w:name w:val="Strong"/>
    <w:basedOn w:val="DefaultParagraphFont"/>
    <w:qFormat/>
    <w:rsid w:val="00DC7BB3"/>
    <w:rPr>
      <w:b/>
      <w:bCs/>
    </w:rPr>
  </w:style>
  <w:style w:type="character" w:styleId="Emphasis">
    <w:name w:val="Emphasis"/>
    <w:basedOn w:val="DefaultParagraphFont"/>
    <w:qFormat/>
    <w:rsid w:val="00DC7BB3"/>
    <w:rPr>
      <w:i/>
      <w:iCs/>
    </w:rPr>
  </w:style>
  <w:style w:type="paragraph" w:styleId="ListParagraph">
    <w:name w:val="List Paragraph"/>
    <w:basedOn w:val="Normal"/>
    <w:uiPriority w:val="34"/>
    <w:qFormat/>
    <w:rsid w:val="006B42F8"/>
    <w:pPr>
      <w:ind w:left="720"/>
      <w:contextualSpacing/>
    </w:pPr>
  </w:style>
  <w:style w:type="paragraph" w:styleId="Header">
    <w:name w:val="header"/>
    <w:basedOn w:val="Normal"/>
    <w:link w:val="HeaderChar"/>
    <w:uiPriority w:val="99"/>
    <w:semiHidden/>
    <w:unhideWhenUsed/>
    <w:rsid w:val="00AD3C05"/>
    <w:pPr>
      <w:tabs>
        <w:tab w:val="center" w:pos="4680"/>
        <w:tab w:val="right" w:pos="9360"/>
      </w:tabs>
    </w:pPr>
  </w:style>
  <w:style w:type="character" w:customStyle="1" w:styleId="HeaderChar">
    <w:name w:val="Header Char"/>
    <w:basedOn w:val="DefaultParagraphFont"/>
    <w:link w:val="Header"/>
    <w:uiPriority w:val="99"/>
    <w:semiHidden/>
    <w:rsid w:val="00AD3C05"/>
    <w:rPr>
      <w:sz w:val="24"/>
      <w:szCs w:val="24"/>
    </w:rPr>
  </w:style>
  <w:style w:type="paragraph" w:styleId="Footer">
    <w:name w:val="footer"/>
    <w:basedOn w:val="Normal"/>
    <w:link w:val="FooterChar"/>
    <w:uiPriority w:val="99"/>
    <w:unhideWhenUsed/>
    <w:rsid w:val="00AD3C05"/>
    <w:pPr>
      <w:tabs>
        <w:tab w:val="center" w:pos="4680"/>
        <w:tab w:val="right" w:pos="9360"/>
      </w:tabs>
    </w:pPr>
  </w:style>
  <w:style w:type="character" w:customStyle="1" w:styleId="FooterChar">
    <w:name w:val="Footer Char"/>
    <w:basedOn w:val="DefaultParagraphFont"/>
    <w:link w:val="Footer"/>
    <w:uiPriority w:val="99"/>
    <w:rsid w:val="00AD3C05"/>
    <w:rPr>
      <w:sz w:val="24"/>
      <w:szCs w:val="24"/>
    </w:rPr>
  </w:style>
  <w:style w:type="paragraph" w:styleId="BalloonText">
    <w:name w:val="Balloon Text"/>
    <w:basedOn w:val="Normal"/>
    <w:link w:val="BalloonTextChar"/>
    <w:uiPriority w:val="99"/>
    <w:semiHidden/>
    <w:unhideWhenUsed/>
    <w:rsid w:val="00C7212B"/>
    <w:rPr>
      <w:rFonts w:ascii="Tahoma" w:hAnsi="Tahoma" w:cs="Tahoma"/>
      <w:sz w:val="16"/>
      <w:szCs w:val="16"/>
    </w:rPr>
  </w:style>
  <w:style w:type="character" w:customStyle="1" w:styleId="BalloonTextChar">
    <w:name w:val="Balloon Text Char"/>
    <w:basedOn w:val="DefaultParagraphFont"/>
    <w:link w:val="BalloonText"/>
    <w:uiPriority w:val="99"/>
    <w:semiHidden/>
    <w:rsid w:val="00C72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9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5B91-F24F-4F79-8BB0-17EDCD9B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5</cp:revision>
  <cp:lastPrinted>2013-08-15T15:55:00Z</cp:lastPrinted>
  <dcterms:created xsi:type="dcterms:W3CDTF">2013-08-16T22:06:00Z</dcterms:created>
  <dcterms:modified xsi:type="dcterms:W3CDTF">2013-09-25T23:22:00Z</dcterms:modified>
</cp:coreProperties>
</file>