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1" w:rsidRDefault="00136BC1" w:rsidP="00136BC1">
      <w:pPr>
        <w:pStyle w:val="ListParagraph"/>
        <w:ind w:left="0"/>
        <w:jc w:val="center"/>
        <w:rPr>
          <w:rFonts w:eastAsia="Dotum" w:cstheme="minorHAnsi"/>
          <w:b/>
          <w:sz w:val="28"/>
          <w:szCs w:val="28"/>
          <w:u w:val="single"/>
        </w:rPr>
      </w:pPr>
      <w:r w:rsidRPr="00136BC1">
        <w:rPr>
          <w:rFonts w:eastAsia="Dotum" w:cstheme="minorHAnsi"/>
          <w:b/>
          <w:sz w:val="28"/>
          <w:szCs w:val="28"/>
          <w:u w:val="single"/>
        </w:rPr>
        <w:t>2012-13 Academic Senate Goals</w:t>
      </w:r>
    </w:p>
    <w:p w:rsidR="00136BC1" w:rsidRPr="00136BC1" w:rsidRDefault="00136BC1" w:rsidP="00136BC1">
      <w:pPr>
        <w:pStyle w:val="ListParagraph"/>
        <w:ind w:left="0"/>
        <w:jc w:val="center"/>
        <w:rPr>
          <w:rFonts w:eastAsia="Dotum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Ensure active faculty participation in developing processes and procedures that impact Academic Senate purview and responsibilities.</w:t>
      </w:r>
    </w:p>
    <w:p w:rsidR="00136BC1" w:rsidRPr="00136BC1" w:rsidRDefault="00136BC1" w:rsidP="00136BC1">
      <w:pPr>
        <w:pStyle w:val="Header"/>
        <w:tabs>
          <w:tab w:val="clear" w:pos="4320"/>
          <w:tab w:val="clear" w:pos="8640"/>
        </w:tabs>
        <w:ind w:left="720"/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outlineLvl w:val="0"/>
        <w:rPr>
          <w:rFonts w:asciiTheme="minorHAnsi" w:hAnsiTheme="minorHAnsi" w:cstheme="minorHAnsi"/>
          <w:i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Address issues that are impeding the approval and renewal of curriculum to meet Title 5 compliance</w:t>
      </w:r>
      <w:r w:rsidRPr="00136BC1">
        <w:rPr>
          <w:rFonts w:asciiTheme="minorHAnsi" w:hAnsiTheme="minorHAnsi" w:cstheme="minorHAnsi"/>
          <w:i/>
          <w:sz w:val="28"/>
          <w:szCs w:val="28"/>
        </w:rPr>
        <w:t>.   For example: staff and faculty involvement in committee work, encourage faculty training.</w:t>
      </w:r>
    </w:p>
    <w:p w:rsidR="00136BC1" w:rsidRPr="00136BC1" w:rsidRDefault="00136BC1" w:rsidP="00136BC1">
      <w:pPr>
        <w:pStyle w:val="Header"/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Increase faculty participation in college governance activities, in particular curriculum and program review.</w:t>
      </w:r>
    </w:p>
    <w:p w:rsidR="00136BC1" w:rsidRPr="00136BC1" w:rsidRDefault="00136BC1" w:rsidP="00136BC1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Continue to ensure the Academic Senate effectively fulfills its defined role in the accreditation process in #7 of the 10+1 “academic and professional matters,” which addresses “faculty roles and involvement in accreditation processes, including self-study and annual reports.” in an effort to embed accreditation into the culture of the college</w:t>
      </w:r>
    </w:p>
    <w:p w:rsidR="00136BC1" w:rsidRPr="00136BC1" w:rsidRDefault="00136BC1" w:rsidP="00136BC1">
      <w:pPr>
        <w:pStyle w:val="ListParagraph"/>
        <w:spacing w:line="240" w:lineRule="auto"/>
        <w:ind w:left="360"/>
        <w:rPr>
          <w:rFonts w:cstheme="minorHAnsi"/>
          <w:b/>
          <w:sz w:val="28"/>
          <w:szCs w:val="28"/>
        </w:rPr>
      </w:pPr>
    </w:p>
    <w:p w:rsidR="00136BC1" w:rsidRPr="00136BC1" w:rsidRDefault="00136BC1" w:rsidP="00136BC1">
      <w:pPr>
        <w:pStyle w:val="ListParagraph"/>
        <w:spacing w:line="240" w:lineRule="auto"/>
        <w:ind w:left="360"/>
        <w:rPr>
          <w:rFonts w:cstheme="minorHAnsi"/>
          <w:b/>
          <w:sz w:val="28"/>
          <w:szCs w:val="28"/>
        </w:rPr>
      </w:pPr>
    </w:p>
    <w:p w:rsidR="00EF1C74" w:rsidRDefault="00EF1C74"/>
    <w:sectPr w:rsidR="00EF1C74" w:rsidSect="00136BC1">
      <w:footerReference w:type="default" r:id="rId8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C1" w:rsidRDefault="00136BC1" w:rsidP="00136BC1">
      <w:pPr>
        <w:spacing w:after="0" w:line="240" w:lineRule="auto"/>
      </w:pPr>
      <w:r>
        <w:separator/>
      </w:r>
    </w:p>
  </w:endnote>
  <w:endnote w:type="continuationSeparator" w:id="0">
    <w:p w:rsidR="00136BC1" w:rsidRDefault="00136BC1" w:rsidP="001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C1" w:rsidRPr="00136BC1" w:rsidRDefault="00136BC1" w:rsidP="00136BC1">
    <w:pPr>
      <w:pStyle w:val="Footer"/>
      <w:jc w:val="right"/>
      <w:rPr>
        <w:i/>
      </w:rPr>
    </w:pPr>
    <w:r w:rsidRPr="00136BC1">
      <w:rPr>
        <w:i/>
      </w:rPr>
      <w:t>Academic Senate Voting Item, September 26, 2012</w:t>
    </w:r>
  </w:p>
  <w:p w:rsidR="00136BC1" w:rsidRDefault="00136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C1" w:rsidRDefault="00136BC1" w:rsidP="00136BC1">
      <w:pPr>
        <w:spacing w:after="0" w:line="240" w:lineRule="auto"/>
      </w:pPr>
      <w:r>
        <w:separator/>
      </w:r>
    </w:p>
  </w:footnote>
  <w:footnote w:type="continuationSeparator" w:id="0">
    <w:p w:rsidR="00136BC1" w:rsidRDefault="00136BC1" w:rsidP="0013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413"/>
    <w:multiLevelType w:val="hybridMultilevel"/>
    <w:tmpl w:val="D6B2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1"/>
    <w:rsid w:val="00136BC1"/>
    <w:rsid w:val="00E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C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36BC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36B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C1"/>
  </w:style>
  <w:style w:type="paragraph" w:styleId="BalloonText">
    <w:name w:val="Balloon Text"/>
    <w:basedOn w:val="Normal"/>
    <w:link w:val="BalloonTextChar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C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36BC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36B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C1"/>
  </w:style>
  <w:style w:type="paragraph" w:styleId="BalloonText">
    <w:name w:val="Balloon Text"/>
    <w:basedOn w:val="Normal"/>
    <w:link w:val="BalloonTextChar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cp:lastPrinted>2012-09-20T17:42:00Z</cp:lastPrinted>
  <dcterms:created xsi:type="dcterms:W3CDTF">2012-09-20T17:39:00Z</dcterms:created>
  <dcterms:modified xsi:type="dcterms:W3CDTF">2012-09-20T17:50:00Z</dcterms:modified>
</cp:coreProperties>
</file>