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32"/>
          <w:szCs w:val="32"/>
        </w:rPr>
      </w:pPr>
      <w:r w:rsidDel="00000000" w:rsidR="00000000" w:rsidRPr="00000000">
        <w:rPr>
          <w:rFonts w:ascii="Garamond" w:cs="Garamond" w:eastAsia="Garamond" w:hAnsi="Garamond"/>
          <w:b w:val="1"/>
          <w:smallCaps w:val="1"/>
          <w:color w:val="000000"/>
          <w:sz w:val="32"/>
          <w:szCs w:val="32"/>
          <w:rtl w:val="0"/>
        </w:rPr>
        <w:t xml:space="preserve">Senate Body</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1"/>
        <w:gridCol w:w="1852"/>
        <w:gridCol w:w="4237"/>
        <w:tblGridChange w:id="0">
          <w:tblGrid>
            <w:gridCol w:w="3271"/>
            <w:gridCol w:w="1852"/>
            <w:gridCol w:w="4237"/>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December 15, 2021</w:t>
            </w:r>
          </w:p>
        </w:tc>
        <w:tc>
          <w:tcPr/>
          <w:p w:rsidR="00000000" w:rsidDel="00000000" w:rsidP="00000000" w:rsidRDefault="00000000" w:rsidRPr="00000000" w14:paraId="00000004">
            <w:pPr>
              <w:spacing w:after="0" w:line="240" w:lineRule="auto"/>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4 to 6 p.m.</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BCSGA Boardroom, Campus Center</w:t>
            </w:r>
          </w:p>
        </w:tc>
      </w:tr>
      <w:tr>
        <w:trPr>
          <w:cantSplit w:val="0"/>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06615" cy="3175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3"/>
        </w:numPr>
        <w:ind w:left="810" w:hanging="360"/>
        <w:rPr/>
      </w:pPr>
      <w:r w:rsidDel="00000000" w:rsidR="00000000" w:rsidRPr="00000000">
        <w:rPr>
          <w:rtl w:val="0"/>
        </w:rPr>
        <w:t xml:space="preserve">CALL MEETING TO ORDER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meeting was called to order at 4:02 pm. </w:t>
      </w:r>
      <w:r w:rsidDel="00000000" w:rsidR="00000000" w:rsidRPr="00000000">
        <w:rPr>
          <w:rtl w:val="0"/>
        </w:rPr>
      </w:r>
    </w:p>
    <w:p w:rsidR="00000000" w:rsidDel="00000000" w:rsidP="00000000" w:rsidRDefault="00000000" w:rsidRPr="00000000" w14:paraId="0000000C">
      <w:pPr>
        <w:pStyle w:val="Heading1"/>
        <w:numPr>
          <w:ilvl w:val="0"/>
          <w:numId w:val="3"/>
        </w:numPr>
        <w:ind w:left="810" w:hanging="360"/>
        <w:rPr/>
      </w:pPr>
      <w:r w:rsidDel="00000000" w:rsidR="00000000" w:rsidRPr="00000000">
        <w:rPr>
          <w:rtl w:val="0"/>
        </w:rPr>
        <w:t xml:space="preserve">PLEDGE OF ALLEGIANCE</w:t>
      </w:r>
    </w:p>
    <w:p w:rsidR="00000000" w:rsidDel="00000000" w:rsidP="00000000" w:rsidRDefault="00000000" w:rsidRPr="00000000" w14:paraId="0000000D">
      <w:pPr>
        <w:pStyle w:val="Subtitle"/>
        <w:ind w:firstLine="36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None</w:t>
      </w:r>
      <w:r w:rsidDel="00000000" w:rsidR="00000000" w:rsidRPr="00000000">
        <w:rPr>
          <w:rtl w:val="0"/>
        </w:rPr>
      </w:r>
    </w:p>
    <w:p w:rsidR="00000000" w:rsidDel="00000000" w:rsidP="00000000" w:rsidRDefault="00000000" w:rsidRPr="00000000" w14:paraId="0000000F">
      <w:pPr>
        <w:pStyle w:val="Heading1"/>
        <w:numPr>
          <w:ilvl w:val="0"/>
          <w:numId w:val="3"/>
        </w:numPr>
        <w:ind w:left="810" w:hanging="360"/>
        <w:rPr/>
      </w:pPr>
      <w:r w:rsidDel="00000000" w:rsidR="00000000" w:rsidRPr="00000000">
        <w:rPr>
          <w:rtl w:val="0"/>
        </w:rPr>
        <w:t xml:space="preserve">ASCERTAINMENT OF QUORUM </w:t>
      </w:r>
    </w:p>
    <w:p w:rsidR="00000000" w:rsidDel="00000000" w:rsidP="00000000" w:rsidRDefault="00000000" w:rsidRPr="00000000" w14:paraId="00000010">
      <w:pPr>
        <w:pStyle w:val="Subtitle"/>
        <w:ind w:firstLine="360"/>
        <w:rPr>
          <w:b w:val="1"/>
          <w:sz w:val="20"/>
          <w:szCs w:val="20"/>
        </w:rPr>
      </w:pPr>
      <w:r w:rsidDel="00000000" w:rsidR="00000000" w:rsidRPr="00000000">
        <w:rPr>
          <w:rtl w:val="0"/>
        </w:rPr>
        <w:t xml:space="preserve">A majority quorum must be established to hold a bonafide meeting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Vice President Amos, Senator Amey, Senator Johnson, and Senator Knox.</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absent: Senator Ramierez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excused: Senator Singh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members were present, quorum was established and a bonafide meeting was held. </w:t>
      </w:r>
    </w:p>
    <w:p w:rsidR="00000000" w:rsidDel="00000000" w:rsidP="00000000" w:rsidRDefault="00000000" w:rsidRPr="00000000" w14:paraId="00000015">
      <w:pPr>
        <w:pStyle w:val="Heading1"/>
        <w:numPr>
          <w:ilvl w:val="0"/>
          <w:numId w:val="3"/>
        </w:numPr>
        <w:ind w:left="810" w:hanging="360"/>
        <w:rPr/>
      </w:pPr>
      <w:r w:rsidDel="00000000" w:rsidR="00000000" w:rsidRPr="00000000">
        <w:rPr>
          <w:rtl w:val="0"/>
        </w:rPr>
        <w:t xml:space="preserve">CORRECTIONS TO THE MINUTES</w:t>
      </w:r>
    </w:p>
    <w:p w:rsidR="00000000" w:rsidDel="00000000" w:rsidP="00000000" w:rsidRDefault="00000000" w:rsidRPr="00000000" w14:paraId="00000016">
      <w:pPr>
        <w:pStyle w:val="Subtitle"/>
        <w:ind w:firstLine="360"/>
        <w:rPr/>
      </w:pPr>
      <w:r w:rsidDel="00000000" w:rsidR="00000000" w:rsidRPr="00000000">
        <w:rPr>
          <w:rtl w:val="0"/>
        </w:rPr>
        <w:t xml:space="preserve">The Senate will discuss and correct minutes from previous meetings.</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The Senate will consider any corrections to the minutes from the meeting held on December 1, 2021.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Knox moved the motion for the correction to the minutes from the meeting held on December 1, 2021. Senator Amey seconded that motion. Motion passes.</w:t>
      </w:r>
    </w:p>
    <w:p w:rsidR="00000000" w:rsidDel="00000000" w:rsidP="00000000" w:rsidRDefault="00000000" w:rsidRPr="00000000" w14:paraId="00000019">
      <w:pPr>
        <w:pStyle w:val="Heading1"/>
        <w:numPr>
          <w:ilvl w:val="0"/>
          <w:numId w:val="3"/>
        </w:numPr>
        <w:ind w:left="810" w:hanging="360"/>
        <w:rPr/>
      </w:pPr>
      <w:r w:rsidDel="00000000" w:rsidR="00000000" w:rsidRPr="00000000">
        <w:rPr>
          <w:rtl w:val="0"/>
        </w:rPr>
        <w:t xml:space="preserve">PUBLIC COMMENT</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Director of Public Relations Maldonado presented to the Senate to perform a special committee for his own Public Relations committee. Currently working on a resolution to have a PR committee stated in the Cobra. </w:t>
      </w:r>
      <w:r w:rsidDel="00000000" w:rsidR="00000000" w:rsidRPr="00000000">
        <w:rPr>
          <w:rtl w:val="0"/>
        </w:rPr>
      </w:r>
    </w:p>
    <w:p w:rsidR="00000000" w:rsidDel="00000000" w:rsidP="00000000" w:rsidRDefault="00000000" w:rsidRPr="00000000" w14:paraId="0000001C">
      <w:pPr>
        <w:pStyle w:val="Heading1"/>
        <w:numPr>
          <w:ilvl w:val="0"/>
          <w:numId w:val="3"/>
        </w:numPr>
        <w:ind w:left="810" w:hanging="360"/>
        <w:rPr/>
      </w:pPr>
      <w:r w:rsidDel="00000000" w:rsidR="00000000" w:rsidRPr="00000000">
        <w:rPr>
          <w:rtl w:val="0"/>
        </w:rPr>
        <w:t xml:space="preserve">receipt of correspondence to the senate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Senate will receive communications addressed to the Senate and refer each to the appropriate committee. The Senate may make changes to committee assignments.</w:t>
      </w:r>
    </w:p>
    <w:p w:rsidR="00000000" w:rsidDel="00000000" w:rsidP="00000000" w:rsidRDefault="00000000" w:rsidRPr="00000000" w14:paraId="0000001E">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Committee Changes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000000"/>
          <w:sz w:val="20"/>
          <w:szCs w:val="20"/>
        </w:rPr>
      </w:pPr>
      <w:r w:rsidDel="00000000" w:rsidR="00000000" w:rsidRPr="00000000">
        <w:rPr>
          <w:rtl w:val="0"/>
        </w:rPr>
      </w:r>
    </w:p>
    <w:p w:rsidR="00000000" w:rsidDel="00000000" w:rsidP="00000000" w:rsidRDefault="00000000" w:rsidRPr="00000000" w14:paraId="00000020">
      <w:pPr>
        <w:pStyle w:val="Heading1"/>
        <w:numPr>
          <w:ilvl w:val="0"/>
          <w:numId w:val="3"/>
        </w:numPr>
        <w:ind w:left="810" w:hanging="360"/>
        <w:rPr/>
      </w:pPr>
      <w:r w:rsidDel="00000000" w:rsidR="00000000" w:rsidRPr="00000000">
        <w:rPr>
          <w:rtl w:val="0"/>
        </w:rPr>
        <w:t xml:space="preserve">REPORTS OF THE ASSOCIATION</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w:t>
      </w:r>
      <w:r w:rsidDel="00000000" w:rsidR="00000000" w:rsidRPr="00000000">
        <w:rPr>
          <w:rFonts w:ascii="Garamond" w:cs="Garamond" w:eastAsia="Garamond" w:hAnsi="Garamond"/>
          <w:i w:val="1"/>
          <w:sz w:val="16"/>
          <w:szCs w:val="16"/>
          <w:rtl w:val="0"/>
        </w:rPr>
        <w:t xml:space="preserve">the association</w:t>
      </w:r>
      <w:r w:rsidDel="00000000" w:rsidR="00000000" w:rsidRPr="00000000">
        <w:rPr>
          <w:rFonts w:ascii="Garamond" w:cs="Garamond" w:eastAsia="Garamond" w:hAnsi="Garamond"/>
          <w:i w:val="1"/>
          <w:color w:val="000000"/>
          <w:sz w:val="16"/>
          <w:szCs w:val="16"/>
          <w:rtl w:val="0"/>
        </w:rPr>
        <w:t xml:space="preserve">,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22">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Vice President</w:t>
      </w:r>
      <w:r w:rsidDel="00000000" w:rsidR="00000000" w:rsidRPr="00000000">
        <w:rPr>
          <w:rFonts w:ascii="Garamond" w:cs="Garamond" w:eastAsia="Garamond" w:hAnsi="Garamond"/>
          <w:i w:val="1"/>
          <w:color w:val="000000"/>
          <w:sz w:val="20"/>
          <w:szCs w:val="20"/>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and reaching out to constituents to understand ideas for next semester. Working creating bills with President Mata. Reminded her office hours are from 12pm-2pm on Wednesday. </w:t>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Attended Academic Senate on December 6 and discussed finalizing their chairs to their committees for the upcoming semester.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Knox: none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Johnson: none</w:t>
      </w:r>
    </w:p>
    <w:p w:rsidR="00000000" w:rsidDel="00000000" w:rsidP="00000000" w:rsidRDefault="00000000" w:rsidRPr="00000000" w14:paraId="00000028">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sdt>
        <w:sdtPr>
          <w:tag w:val="goog_rdk_0"/>
        </w:sdtPr>
        <w:sdtContent>
          <w:r w:rsidDel="00000000" w:rsidR="00000000" w:rsidRPr="00000000">
            <w:rPr>
              <w:rFonts w:ascii="Gungsuh" w:cs="Gungsuh" w:eastAsia="Gungsuh" w:hAnsi="Gungsuh"/>
              <w:color w:val="000000"/>
              <w:sz w:val="20"/>
              <w:szCs w:val="20"/>
              <w:rtl w:val="0"/>
            </w:rPr>
            <w:t xml:space="preserve">BCSGA Advisors (∞ mins.)</w:t>
          </w:r>
        </w:sdtContent>
      </w:sdt>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Reminded officers the Office of Student Life will be open January 3 and classes will resume January 17. Wednesday, January 12, 2022 KCCD SGA Spring Retreat at Cerro Coso from 8am-6pm,  has one more seat available for any officer to join.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Garamond" w:cs="Garamond" w:eastAsia="Garamond" w:hAnsi="Garamond"/>
          <w:i w:val="1"/>
          <w:color w:val="000000"/>
          <w:sz w:val="20"/>
          <w:szCs w:val="20"/>
        </w:rPr>
      </w:pPr>
      <w:r w:rsidDel="00000000" w:rsidR="00000000" w:rsidRPr="00000000">
        <w:rPr>
          <w:rtl w:val="0"/>
        </w:rPr>
      </w:r>
    </w:p>
    <w:p w:rsidR="00000000" w:rsidDel="00000000" w:rsidP="00000000" w:rsidRDefault="00000000" w:rsidRPr="00000000" w14:paraId="0000002B">
      <w:pPr>
        <w:pStyle w:val="Heading1"/>
        <w:numPr>
          <w:ilvl w:val="0"/>
          <w:numId w:val="3"/>
        </w:numPr>
        <w:ind w:left="810" w:hanging="360"/>
        <w:rPr/>
      </w:pPr>
      <w:r w:rsidDel="00000000" w:rsidR="00000000" w:rsidRPr="00000000">
        <w:rPr>
          <w:rtl w:val="0"/>
        </w:rPr>
        <w:t xml:space="preserve">REPORTS FROM EXECUTIVE OFFICERS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8"/>
          <w:szCs w:val="18"/>
        </w:rPr>
      </w:pPr>
      <w:r w:rsidDel="00000000" w:rsidR="00000000" w:rsidRPr="00000000">
        <w:rPr>
          <w:rFonts w:ascii="Garamond" w:cs="Garamond" w:eastAsia="Garamond" w:hAnsi="Garamond"/>
          <w:i w:val="1"/>
          <w:color w:val="000000"/>
          <w:sz w:val="18"/>
          <w:szCs w:val="18"/>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Office of the President</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writing resolutions. Drafted the Covid 19 protocols resolution and the Senate Bill AB361. In the last Executive meeting, we discussed creating a mural during March for Women's History Month. </w:t>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Student Organizations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Attended and helped work the Drive-in event, two nights of Study Jam, Coffee and Creativity, and the Pantry event. Stressed about seeing the same officers work events and not enough SGA representation. </w:t>
      </w:r>
    </w:p>
    <w:p w:rsidR="00000000" w:rsidDel="00000000" w:rsidP="00000000" w:rsidRDefault="00000000" w:rsidRPr="00000000" w14:paraId="00000031">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Student Activities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with Danyel for the upcoming Spring Semester activities and encouraged officers to sign up for these events because a lot of time and effort is taken to plan and execute the activities. </w:t>
      </w:r>
    </w:p>
    <w:p w:rsidR="00000000" w:rsidDel="00000000" w:rsidP="00000000" w:rsidRDefault="00000000" w:rsidRPr="00000000" w14:paraId="00000033">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Legislative Affairs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w:t>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Finance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around the office and hasn’t really been able to work on anything. Not sure if he's going to remain in the same position.</w:t>
      </w:r>
    </w:p>
    <w:p w:rsidR="00000000" w:rsidDel="00000000" w:rsidP="00000000" w:rsidRDefault="00000000" w:rsidRPr="00000000" w14:paraId="00000037">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Public Relations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Attended the Movie Night and the Pantry Shopping day and felt really good about how many students showed up for the Pantry shopping day. Currently working on a resolution for his Public Relations committee. </w:t>
      </w:r>
    </w:p>
    <w:p w:rsidR="00000000" w:rsidDel="00000000" w:rsidP="00000000" w:rsidRDefault="00000000" w:rsidRPr="00000000" w14:paraId="00000039">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Secretary</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Transferred templates to the Shared Google Drive folder to help officers when creating their agendas.</w:t>
      </w:r>
    </w:p>
    <w:p w:rsidR="00000000" w:rsidDel="00000000" w:rsidP="00000000" w:rsidRDefault="00000000" w:rsidRPr="00000000" w14:paraId="0000003B">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KCCD Student Trustee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3E">
      <w:pPr>
        <w:pStyle w:val="Heading1"/>
        <w:numPr>
          <w:ilvl w:val="0"/>
          <w:numId w:val="3"/>
        </w:numPr>
        <w:ind w:left="810" w:hanging="360"/>
        <w:rPr/>
      </w:pPr>
      <w:r w:rsidDel="00000000" w:rsidR="00000000" w:rsidRPr="00000000">
        <w:rPr>
          <w:rtl w:val="0"/>
        </w:rPr>
        <w:t xml:space="preserve">REPORT OF THE SENATE COMMITTEES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the chairperson of each standing committee and then each special committee to report for no longer than five minutes on the committee’s activities since the previous meeting.</w:t>
      </w:r>
      <w:r w:rsidDel="00000000" w:rsidR="00000000" w:rsidRPr="00000000">
        <w:rPr>
          <w:rtl w:val="0"/>
        </w:rPr>
      </w:r>
    </w:p>
    <w:p w:rsidR="00000000" w:rsidDel="00000000" w:rsidP="00000000" w:rsidRDefault="00000000" w:rsidRPr="00000000" w14:paraId="00000040">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Committee on Academic Affairs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42">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Committee on Advancement of Bakersfield College</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44">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Committee on Government Operations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46">
      <w:pPr>
        <w:pStyle w:val="Heading1"/>
        <w:numPr>
          <w:ilvl w:val="0"/>
          <w:numId w:val="3"/>
        </w:numPr>
        <w:ind w:left="810" w:hanging="360"/>
        <w:rPr/>
      </w:pPr>
      <w:r w:rsidDel="00000000" w:rsidR="00000000" w:rsidRPr="00000000">
        <w:rPr>
          <w:rtl w:val="0"/>
        </w:rPr>
        <w:t xml:space="preserve">ELECTION OR APPOINTMENTS OF ASSOCIATION OFFICERS</w:t>
      </w:r>
    </w:p>
    <w:p w:rsidR="00000000" w:rsidDel="00000000" w:rsidP="00000000" w:rsidRDefault="00000000" w:rsidRPr="00000000" w14:paraId="00000047">
      <w:pPr>
        <w:pStyle w:val="Subtitle"/>
        <w:ind w:firstLine="360"/>
        <w:rPr/>
      </w:pPr>
      <w:r w:rsidDel="00000000" w:rsidR="00000000" w:rsidRPr="00000000">
        <w:rPr>
          <w:rtl w:val="0"/>
        </w:rPr>
        <w:t xml:space="preserve">The Senate will consider the following nominations for an Association Office. When the Senate has concluded its deliberations, the Senate may approve the nomination, reject the nomination, or take no action upon the nomination. The Senate will consider the names nominated to the Association Office. The Senate may consider the character, professional competence, physical or mental health, or other matters permissible under Brown Act during consideration of this item. Under the Brown Act, the meeting may not be closed. </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Election of Marram Makrai to position of Senator-at-Large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aye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Knox           aye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Johnson       aye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aye’s no nays, motion passes</w:t>
      </w:r>
    </w:p>
    <w:p w:rsidR="00000000" w:rsidDel="00000000" w:rsidP="00000000" w:rsidRDefault="00000000" w:rsidRPr="00000000" w14:paraId="0000004E">
      <w:pPr>
        <w:spacing w:after="0" w:line="240" w:lineRule="auto"/>
        <w:rPr>
          <w:rFonts w:ascii="Garamond" w:cs="Garamond" w:eastAsia="Garamond" w:hAnsi="Garamond"/>
          <w:color w:val="ff0000"/>
          <w:sz w:val="20"/>
          <w:szCs w:val="20"/>
        </w:rPr>
      </w:pPr>
      <w:r w:rsidDel="00000000" w:rsidR="00000000" w:rsidRPr="00000000">
        <w:rPr>
          <w:rtl w:val="0"/>
        </w:rPr>
      </w:r>
    </w:p>
    <w:p w:rsidR="00000000" w:rsidDel="00000000" w:rsidP="00000000" w:rsidRDefault="00000000" w:rsidRPr="00000000" w14:paraId="0000004F">
      <w:pPr>
        <w:pStyle w:val="Heading1"/>
        <w:numPr>
          <w:ilvl w:val="0"/>
          <w:numId w:val="3"/>
        </w:numPr>
        <w:ind w:left="810" w:hanging="360"/>
        <w:rPr/>
      </w:pPr>
      <w:r w:rsidDel="00000000" w:rsidR="00000000" w:rsidRPr="00000000">
        <w:rPr>
          <w:rtl w:val="0"/>
        </w:rPr>
        <w:t xml:space="preserve">OATH OF OFFICE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Parliamentarian (or Vice President, if absent) shall administer the oath of office for all newly appointed positions or elected officers.</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Administering the Oath of office to Senator-at-Large, Senators-elect Marram Makrai</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b w:val="1"/>
          <w:color w:val="ff0000"/>
          <w:sz w:val="20"/>
          <w:szCs w:val="20"/>
        </w:rPr>
      </w:pPr>
      <w:r w:rsidDel="00000000" w:rsidR="00000000" w:rsidRPr="00000000">
        <w:rPr>
          <w:rtl w:val="0"/>
        </w:rPr>
      </w:r>
    </w:p>
    <w:p w:rsidR="00000000" w:rsidDel="00000000" w:rsidP="00000000" w:rsidRDefault="00000000" w:rsidRPr="00000000" w14:paraId="00000053">
      <w:pPr>
        <w:pStyle w:val="Heading1"/>
        <w:numPr>
          <w:ilvl w:val="0"/>
          <w:numId w:val="3"/>
        </w:numPr>
        <w:ind w:left="810" w:hanging="360"/>
        <w:rPr/>
      </w:pPr>
      <w:bookmarkStart w:colFirst="0" w:colLast="0" w:name="_heading=h.gjdgxs" w:id="0"/>
      <w:bookmarkEnd w:id="0"/>
      <w:r w:rsidDel="00000000" w:rsidR="00000000" w:rsidRPr="00000000">
        <w:rPr>
          <w:rtl w:val="0"/>
        </w:rPr>
        <w:t xml:space="preserve">REPORTS FROM THE PARTICIPATORY GOVERNANCE COMMITTEES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ind w:left="360" w:right="409"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the officer of each participatory governance committee to report for no longer than three minutes on the committee’s activities since the previous meeting.</w:t>
      </w:r>
    </w:p>
    <w:p w:rsidR="00000000" w:rsidDel="00000000" w:rsidP="00000000" w:rsidRDefault="00000000" w:rsidRPr="00000000" w14:paraId="00000055">
      <w:pPr>
        <w:pStyle w:val="Heading2"/>
        <w:numPr>
          <w:ilvl w:val="1"/>
          <w:numId w:val="2"/>
        </w:numPr>
        <w:spacing w:line="240" w:lineRule="auto"/>
        <w:ind w:left="1440" w:hanging="360"/>
        <w:rPr/>
      </w:pPr>
      <w:r w:rsidDel="00000000" w:rsidR="00000000" w:rsidRPr="00000000">
        <w:rPr>
          <w:rtl w:val="0"/>
        </w:rPr>
        <w:t xml:space="preserve">Academic Senate</w:t>
      </w:r>
    </w:p>
    <w:p w:rsidR="00000000" w:rsidDel="00000000" w:rsidP="00000000" w:rsidRDefault="00000000" w:rsidRPr="00000000" w14:paraId="00000056">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Accreditation &amp; Institutional Quality Committee</w:t>
      </w:r>
    </w:p>
    <w:p w:rsidR="00000000" w:rsidDel="00000000" w:rsidP="00000000" w:rsidRDefault="00000000" w:rsidRPr="00000000" w14:paraId="00000057">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Assessment Committee</w:t>
      </w:r>
    </w:p>
    <w:p w:rsidR="00000000" w:rsidDel="00000000" w:rsidP="00000000" w:rsidRDefault="00000000" w:rsidRPr="00000000" w14:paraId="00000058">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Bookstore Committee</w:t>
      </w:r>
    </w:p>
    <w:p w:rsidR="00000000" w:rsidDel="00000000" w:rsidP="00000000" w:rsidRDefault="00000000" w:rsidRPr="00000000" w14:paraId="00000059">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Budget Committee</w:t>
      </w:r>
    </w:p>
    <w:p w:rsidR="00000000" w:rsidDel="00000000" w:rsidP="00000000" w:rsidRDefault="00000000" w:rsidRPr="00000000" w14:paraId="0000005A">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College Council</w:t>
      </w:r>
    </w:p>
    <w:p w:rsidR="00000000" w:rsidDel="00000000" w:rsidP="00000000" w:rsidRDefault="00000000" w:rsidRPr="00000000" w14:paraId="0000005B">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Commencement Committee</w:t>
      </w:r>
    </w:p>
    <w:p w:rsidR="00000000" w:rsidDel="00000000" w:rsidP="00000000" w:rsidRDefault="00000000" w:rsidRPr="00000000" w14:paraId="0000005C">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Curriculum Committee</w:t>
      </w:r>
    </w:p>
    <w:p w:rsidR="00000000" w:rsidDel="00000000" w:rsidP="00000000" w:rsidRDefault="00000000" w:rsidRPr="00000000" w14:paraId="0000005D">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District Budget</w:t>
      </w:r>
    </w:p>
    <w:p w:rsidR="00000000" w:rsidDel="00000000" w:rsidP="00000000" w:rsidRDefault="00000000" w:rsidRPr="00000000" w14:paraId="0000005E">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District Consultation</w:t>
      </w:r>
    </w:p>
    <w:p w:rsidR="00000000" w:rsidDel="00000000" w:rsidP="00000000" w:rsidRDefault="00000000" w:rsidRPr="00000000" w14:paraId="0000005F">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Equal Opportunity &amp; Diversity Advisory Council (EODAC)</w:t>
      </w:r>
    </w:p>
    <w:p w:rsidR="00000000" w:rsidDel="00000000" w:rsidP="00000000" w:rsidRDefault="00000000" w:rsidRPr="00000000" w14:paraId="00000060">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Enrollment Committee</w:t>
      </w:r>
    </w:p>
    <w:p w:rsidR="00000000" w:rsidDel="00000000" w:rsidP="00000000" w:rsidRDefault="00000000" w:rsidRPr="00000000" w14:paraId="00000061">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Facilities &amp; Sustainability Committee</w:t>
      </w:r>
    </w:p>
    <w:p w:rsidR="00000000" w:rsidDel="00000000" w:rsidP="00000000" w:rsidRDefault="00000000" w:rsidRPr="00000000" w14:paraId="00000062">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KCCD Board of Trustees</w:t>
      </w:r>
    </w:p>
    <w:p w:rsidR="00000000" w:rsidDel="00000000" w:rsidP="00000000" w:rsidRDefault="00000000" w:rsidRPr="00000000" w14:paraId="00000063">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Information Services &amp; Instructional Technology (ISIT)</w:t>
      </w:r>
    </w:p>
    <w:p w:rsidR="00000000" w:rsidDel="00000000" w:rsidP="00000000" w:rsidRDefault="00000000" w:rsidRPr="00000000" w14:paraId="00000064">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Program Review Committee</w:t>
      </w:r>
    </w:p>
    <w:p w:rsidR="00000000" w:rsidDel="00000000" w:rsidP="00000000" w:rsidRDefault="00000000" w:rsidRPr="00000000" w14:paraId="00000065">
      <w:pPr>
        <w:widowControl w:val="0"/>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Safety Advisory Committee</w:t>
      </w:r>
    </w:p>
    <w:p w:rsidR="00000000" w:rsidDel="00000000" w:rsidP="00000000" w:rsidRDefault="00000000" w:rsidRPr="00000000" w14:paraId="00000066">
      <w:pPr>
        <w:widowControl w:val="0"/>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UNFINISHED BUSINESS</w:t>
        <w:br w:type="textWrapping"/>
      </w:r>
      <w:r w:rsidDel="00000000" w:rsidR="00000000" w:rsidRPr="00000000">
        <w:rPr>
          <w:rFonts w:ascii="Garamond" w:cs="Garamond" w:eastAsia="Garamond" w:hAnsi="Garamond"/>
          <w:i w:val="1"/>
          <w:color w:val="000000"/>
          <w:sz w:val="16"/>
          <w:szCs w:val="16"/>
          <w:rtl w:val="0"/>
        </w:rPr>
        <w:t xml:space="preserve">Items listed have already been discussed and thus are considered for Senate consideration.</w:t>
      </w:r>
      <w:r w:rsidDel="00000000" w:rsidR="00000000" w:rsidRPr="00000000">
        <w:rPr>
          <w:rtl w:val="0"/>
        </w:rPr>
      </w:r>
    </w:p>
    <w:p w:rsidR="00000000" w:rsidDel="00000000" w:rsidP="00000000" w:rsidRDefault="00000000" w:rsidRPr="00000000" w14:paraId="00000068">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Discussion: Winter </w:t>
      </w:r>
      <w:r w:rsidDel="00000000" w:rsidR="00000000" w:rsidRPr="00000000">
        <w:rPr>
          <w:rFonts w:ascii="Garamond" w:cs="Garamond" w:eastAsia="Garamond" w:hAnsi="Garamond"/>
          <w:sz w:val="20"/>
          <w:szCs w:val="20"/>
          <w:rtl w:val="0"/>
        </w:rPr>
        <w:t xml:space="preserve">Intersession</w:t>
      </w:r>
      <w:r w:rsidDel="00000000" w:rsidR="00000000" w:rsidRPr="00000000">
        <w:rPr>
          <w:rFonts w:ascii="Garamond" w:cs="Garamond" w:eastAsia="Garamond" w:hAnsi="Garamond"/>
          <w:color w:val="000000"/>
          <w:sz w:val="20"/>
          <w:szCs w:val="20"/>
          <w:rtl w:val="0"/>
        </w:rPr>
        <w:t xml:space="preserve"> updates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a committee to really focus on how and what needs to be done. </w:t>
      </w:r>
    </w:p>
    <w:p w:rsidR="00000000" w:rsidDel="00000000" w:rsidP="00000000" w:rsidRDefault="00000000" w:rsidRPr="00000000" w14:paraId="0000006A">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Covid-19 protocols resolution updates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shared her drafted Resolution and Senator Knox is willing to help sponsor it.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000000"/>
          <w:sz w:val="20"/>
          <w:szCs w:val="20"/>
        </w:rPr>
      </w:pPr>
      <w:r w:rsidDel="00000000" w:rsidR="00000000" w:rsidRPr="00000000">
        <w:rPr>
          <w:rtl w:val="0"/>
        </w:rPr>
      </w:r>
    </w:p>
    <w:p w:rsidR="00000000" w:rsidDel="00000000" w:rsidP="00000000" w:rsidRDefault="00000000" w:rsidRPr="00000000" w14:paraId="0000006D">
      <w:pPr>
        <w:pStyle w:val="Heading1"/>
        <w:numPr>
          <w:ilvl w:val="0"/>
          <w:numId w:val="3"/>
        </w:numPr>
        <w:ind w:left="810" w:hanging="360"/>
        <w:rPr/>
      </w:pPr>
      <w:bookmarkStart w:colFirst="0" w:colLast="0" w:name="_heading=h.30j0zll" w:id="1"/>
      <w:bookmarkEnd w:id="1"/>
      <w:r w:rsidDel="00000000" w:rsidR="00000000" w:rsidRPr="00000000">
        <w:rPr>
          <w:rtl w:val="0"/>
        </w:rPr>
        <w:t xml:space="preserve">NEW BUSINESS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16"/>
          <w:szCs w:val="16"/>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6F">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Voting on where senate meeting will be held to be in accordance AB-361</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voting occurred due to some corrections needing to be made before the Senate can approve it. Vice President Amos is seeking a motion for the Senate to meet January 12 to ratify the bill. Senator Knox moved the motion for the Senate to meet January 12. Senator Amey seconded it. Motion passes. </w:t>
      </w:r>
    </w:p>
    <w:p w:rsidR="00000000" w:rsidDel="00000000" w:rsidP="00000000" w:rsidRDefault="00000000" w:rsidRPr="00000000" w14:paraId="00000071">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BCSGA Mural for spring semester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brought up the Mural to the Executive Board and Director Barraj suggested doing the mural for March 8 for International Women's Day. Pres Mata will attend the next activities meeting to discuss more about it and meet with Director Barraj on how to make it happen and execute it. </w:t>
      </w:r>
    </w:p>
    <w:p w:rsidR="00000000" w:rsidDel="00000000" w:rsidP="00000000" w:rsidRDefault="00000000" w:rsidRPr="00000000" w14:paraId="00000073">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Hosting a town hall during spring semester to hear from BC community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suggested focusing on pressing issues and  posting on social media to hear what the community wants BC to talk about and how we can help them. Talk to Director Barraj about putting it on the activities meeting to get the fundings secured.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76">
      <w:pPr>
        <w:pStyle w:val="Heading1"/>
        <w:numPr>
          <w:ilvl w:val="0"/>
          <w:numId w:val="3"/>
        </w:numPr>
        <w:ind w:left="810" w:hanging="360"/>
        <w:rPr/>
      </w:pPr>
      <w:r w:rsidDel="00000000" w:rsidR="00000000" w:rsidRPr="00000000">
        <w:rPr>
          <w:rtl w:val="0"/>
        </w:rPr>
        <w:t xml:space="preserve">ANNOUNCEMENTS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VP Amos will reach out to Director Maldonado to be part of his PR committee.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14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7A">
      <w:pPr>
        <w:pStyle w:val="Heading1"/>
        <w:numPr>
          <w:ilvl w:val="0"/>
          <w:numId w:val="3"/>
        </w:numPr>
        <w:ind w:left="810" w:hanging="360"/>
        <w:rPr/>
      </w:pPr>
      <w:r w:rsidDel="00000000" w:rsidR="00000000" w:rsidRPr="00000000">
        <w:rPr>
          <w:rtl w:val="0"/>
        </w:rPr>
        <w:t xml:space="preserve">ADJOURNMENT</w:t>
      </w:r>
    </w:p>
    <w:p w:rsidR="00000000" w:rsidDel="00000000" w:rsidP="00000000" w:rsidRDefault="00000000" w:rsidRPr="00000000" w14:paraId="0000007B">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w:t>
      </w:r>
      <w:r w:rsidDel="00000000" w:rsidR="00000000" w:rsidRPr="00000000">
        <w:rPr>
          <w:rFonts w:ascii="Garamond" w:cs="Garamond" w:eastAsia="Garamond" w:hAnsi="Garamond"/>
          <w:sz w:val="20"/>
          <w:szCs w:val="20"/>
          <w:highlight w:val="white"/>
          <w:rtl w:val="0"/>
        </w:rPr>
        <w:t xml:space="preserve">n: Suspending </w:t>
      </w:r>
      <w:r w:rsidDel="00000000" w:rsidR="00000000" w:rsidRPr="00000000">
        <w:rPr>
          <w:rFonts w:ascii="Garamond" w:cs="Garamond" w:eastAsia="Garamond" w:hAnsi="Garamond"/>
          <w:sz w:val="20"/>
          <w:szCs w:val="20"/>
          <w:rtl w:val="0"/>
        </w:rPr>
        <w:t xml:space="preserve">senate until January 26, 2022</w:t>
      </w:r>
    </w:p>
    <w:p w:rsidR="00000000" w:rsidDel="00000000" w:rsidP="00000000" w:rsidRDefault="00000000" w:rsidRPr="00000000" w14:paraId="0000007C">
      <w:pPr>
        <w:spacing w:after="0" w:line="240" w:lineRule="auto"/>
        <w:ind w:left="0" w:firstLine="0"/>
        <w:rPr>
          <w:rFonts w:ascii="Times New Roman" w:cs="Times New Roman" w:eastAsia="Times New Roman" w:hAnsi="Times New Roman"/>
          <w:sz w:val="20"/>
          <w:szCs w:val="20"/>
        </w:rPr>
      </w:pPr>
      <w:r w:rsidDel="00000000" w:rsidR="00000000" w:rsidRPr="00000000">
        <w:rPr>
          <w:rFonts w:ascii="Garamond" w:cs="Garamond" w:eastAsia="Garamond" w:hAnsi="Garamond"/>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Meeting was adjourned at 5:19 pm.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7E">
      <w:pPr>
        <w:spacing w:after="0" w:line="240" w:lineRule="auto"/>
        <w:rPr/>
      </w:pPr>
      <w:r w:rsidDel="00000000" w:rsidR="00000000" w:rsidRPr="00000000">
        <w:rPr>
          <w:rtl w:val="0"/>
        </w:rPr>
      </w:r>
    </w:p>
    <w:p w:rsidR="00000000" w:rsidDel="00000000" w:rsidP="00000000" w:rsidRDefault="00000000" w:rsidRPr="00000000" w14:paraId="0000007F">
      <w:pPr>
        <w:spacing w:after="0" w:line="240" w:lineRule="auto"/>
        <w:rPr/>
      </w:pPr>
      <w:r w:rsidDel="00000000" w:rsidR="00000000" w:rsidRPr="00000000">
        <w:rPr>
          <w:rtl w:val="0"/>
        </w:rPr>
      </w:r>
    </w:p>
    <w:p w:rsidR="00000000" w:rsidDel="00000000" w:rsidP="00000000" w:rsidRDefault="00000000" w:rsidRPr="00000000" w14:paraId="00000080">
      <w:pPr>
        <w:spacing w:after="0" w:line="240" w:lineRule="auto"/>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spacing w:after="0" w:line="240" w:lineRule="auto"/>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8C">
    <w:pPr>
      <w:spacing w:after="0" w:line="240" w:lineRule="auto"/>
      <w:rPr>
        <w:rFonts w:ascii="Garamond" w:cs="Garamond" w:eastAsia="Garamond" w:hAnsi="Garamond"/>
        <w:b w:val="1"/>
        <w:i w:val="1"/>
        <w:sz w:val="16"/>
        <w:szCs w:val="16"/>
      </w:rPr>
    </w:pPr>
    <w:r w:rsidDel="00000000" w:rsidR="00000000" w:rsidRPr="00000000">
      <w:rPr>
        <w:rFonts w:ascii="Garamond" w:cs="Garamond" w:eastAsia="Garamond" w:hAnsi="Garamond"/>
        <w:b w:val="1"/>
        <w:i w:val="1"/>
        <w:sz w:val="16"/>
        <w:szCs w:val="16"/>
        <w:rtl w:val="0"/>
      </w:rPr>
      <w:t xml:space="preserve">Notes:</w:t>
    </w:r>
    <w:r w:rsidDel="00000000" w:rsidR="00000000" w:rsidRPr="00000000">
      <w:drawing>
        <wp:anchor allowOverlap="1" behindDoc="0" distB="0" distT="0" distL="114300" distR="114300" hidden="0" layoutInCell="1" locked="0" relativeHeight="0" simplePos="0">
          <wp:simplePos x="0" y="0"/>
          <wp:positionH relativeFrom="column">
            <wp:posOffset>57153</wp:posOffset>
          </wp:positionH>
          <wp:positionV relativeFrom="paragraph">
            <wp:posOffset>13970</wp:posOffset>
          </wp:positionV>
          <wp:extent cx="297815" cy="1316355"/>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8D">
    <w:pPr>
      <w:spacing w:after="0" w:line="240" w:lineRule="auto"/>
      <w:ind w:right="45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Unless otherwise marked by an asterisk, all agendized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8E">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8F">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90">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w:t>
    </w:r>
  </w:p>
  <w:p w:rsidR="00000000" w:rsidDel="00000000" w:rsidP="00000000" w:rsidRDefault="00000000" w:rsidRPr="00000000" w14:paraId="00000091">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online at www.bakersfieldcollege.edu/bcsga</w:t>
    </w:r>
  </w:p>
  <w:p w:rsidR="00000000" w:rsidDel="00000000" w:rsidP="00000000" w:rsidRDefault="00000000" w:rsidRPr="00000000" w14:paraId="00000092">
    <w:pPr>
      <w:spacing w:after="0" w:line="240" w:lineRule="auto"/>
      <w:ind w:right="144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93">
    <w:pPr>
      <w:spacing w:after="0"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2">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95">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www.bakersfieldcollege.edu/bcsga</w:t>
    </w:r>
  </w:p>
  <w:p w:rsidR="00000000" w:rsidDel="00000000" w:rsidP="00000000" w:rsidRDefault="00000000" w:rsidRPr="00000000" w14:paraId="00000096">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97">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82">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Senate of the Bakersfield College Student Government Association Agenda</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  </w:t>
          </w:r>
          <w:r w:rsidDel="00000000" w:rsidR="00000000" w:rsidRPr="00000000">
            <w:rPr>
              <w:rFonts w:ascii="Garamond" w:cs="Garamond" w:eastAsia="Garamond" w:hAnsi="Garamond"/>
              <w:b w:val="1"/>
              <w:sz w:val="16"/>
              <w:szCs w:val="16"/>
              <w:rtl w:val="0"/>
            </w:rPr>
            <w:t xml:space="preserve">Wednesday, December 15</w:t>
          </w: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88">
    <w:pPr>
      <w:pBdr>
        <w:top w:space="0" w:sz="0" w:val="nil"/>
        <w:left w:space="0" w:sz="0" w:val="nil"/>
        <w:bottom w:color="000000" w:space="1" w:sz="12" w:val="single"/>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520" w:hanging="360"/>
      </w:pPr>
      <w:rPr>
        <w:rFonts w:ascii="Garamond" w:cs="Garamond" w:eastAsia="Garamond" w:hAnsi="Garamond"/>
        <w:b w:val="1"/>
        <w:sz w:val="20"/>
        <w:szCs w:val="20"/>
      </w:rPr>
    </w:lvl>
    <w:lvl w:ilvl="1">
      <w:start w:val="1"/>
      <w:numFmt w:val="lowerLetter"/>
      <w:lvlText w:val="%2."/>
      <w:lvlJc w:val="left"/>
      <w:pPr>
        <w:ind w:left="1600" w:hanging="360"/>
      </w:pPr>
      <w:rPr>
        <w:rFonts w:ascii="Garamond" w:cs="Garamond" w:eastAsia="Garamond" w:hAnsi="Garamond"/>
        <w:b w:val="0"/>
        <w:i w:val="0"/>
        <w:sz w:val="20"/>
        <w:szCs w:val="20"/>
      </w:rPr>
    </w:lvl>
    <w:lvl w:ilvl="2">
      <w:start w:val="1"/>
      <w:numFmt w:val="bullet"/>
      <w:lvlText w:val="•"/>
      <w:lvlJc w:val="left"/>
      <w:pPr>
        <w:ind w:left="2497" w:hanging="360"/>
      </w:pPr>
      <w:rPr/>
    </w:lvl>
    <w:lvl w:ilvl="3">
      <w:start w:val="1"/>
      <w:numFmt w:val="bullet"/>
      <w:lvlText w:val="•"/>
      <w:lvlJc w:val="left"/>
      <w:pPr>
        <w:ind w:left="3395" w:hanging="360"/>
      </w:pPr>
      <w:rPr/>
    </w:lvl>
    <w:lvl w:ilvl="4">
      <w:start w:val="1"/>
      <w:numFmt w:val="bullet"/>
      <w:lvlText w:val="•"/>
      <w:lvlJc w:val="left"/>
      <w:pPr>
        <w:ind w:left="4293" w:hanging="360"/>
      </w:pPr>
      <w:rPr/>
    </w:lvl>
    <w:lvl w:ilvl="5">
      <w:start w:val="1"/>
      <w:numFmt w:val="bullet"/>
      <w:lvlText w:val="•"/>
      <w:lvlJc w:val="left"/>
      <w:pPr>
        <w:ind w:left="5191" w:hanging="360"/>
      </w:pPr>
      <w:rPr/>
    </w:lvl>
    <w:lvl w:ilvl="6">
      <w:start w:val="1"/>
      <w:numFmt w:val="bullet"/>
      <w:lvlText w:val="•"/>
      <w:lvlJc w:val="left"/>
      <w:pPr>
        <w:ind w:left="6088" w:hanging="360"/>
      </w:pPr>
      <w:rPr/>
    </w:lvl>
    <w:lvl w:ilvl="7">
      <w:start w:val="1"/>
      <w:numFmt w:val="bullet"/>
      <w:lvlText w:val="•"/>
      <w:lvlJc w:val="left"/>
      <w:pPr>
        <w:ind w:left="6986" w:hanging="360"/>
      </w:pPr>
      <w:rPr/>
    </w:lvl>
    <w:lvl w:ilvl="8">
      <w:start w:val="1"/>
      <w:numFmt w:val="bullet"/>
      <w:lvlText w:val="•"/>
      <w:lvlJc w:val="left"/>
      <w:pPr>
        <w:ind w:left="7884" w:hanging="360"/>
      </w:pPr>
      <w:rPr/>
    </w:lvl>
  </w:abstractNum>
  <w:abstractNum w:abstractNumId="3">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72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CF0357"/>
    <w:pPr>
      <w:numPr>
        <w:numId w:val="3"/>
      </w:numPr>
      <w:spacing w:after="0"/>
      <w:ind w:left="360"/>
      <w:outlineLvl w:val="0"/>
    </w:pPr>
    <w:rPr>
      <w:rFonts w:ascii="Garamond" w:hAnsi="Garamond"/>
      <w:b w:val="1"/>
      <w:caps w:val="1"/>
      <w:sz w:val="20"/>
      <w:szCs w:val="20"/>
    </w:rPr>
  </w:style>
  <w:style w:type="paragraph" w:styleId="Heading2">
    <w:name w:val="heading 2"/>
    <w:basedOn w:val="Normal"/>
    <w:link w:val="Heading2Char"/>
    <w:uiPriority w:val="9"/>
    <w:unhideWhenUsed w:val="1"/>
    <w:qFormat w:val="1"/>
    <w:rsid w:val="001911C5"/>
    <w:pPr>
      <w:widowControl w:val="0"/>
      <w:autoSpaceDE w:val="0"/>
      <w:autoSpaceDN w:val="0"/>
      <w:spacing w:after="0" w:line="225" w:lineRule="exact"/>
      <w:ind w:left="1600" w:hanging="360"/>
      <w:outlineLvl w:val="1"/>
    </w:pPr>
    <w:rPr>
      <w:rFonts w:ascii="Garamond" w:cs="Garamond" w:eastAsia="Garamond" w:hAnsi="Garamond"/>
      <w:sz w:val="20"/>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character" w:styleId="Heading1Char" w:customStyle="1">
    <w:name w:val="Heading 1 Char"/>
    <w:basedOn w:val="DefaultParagraphFont"/>
    <w:link w:val="Heading1"/>
    <w:uiPriority w:val="1"/>
    <w:rsid w:val="00CF0357"/>
    <w:rPr>
      <w:rFonts w:ascii="Garamond" w:eastAsia="Cambria" w:hAnsi="Garamond"/>
      <w:b w:val="1"/>
      <w:caps w:val="1"/>
    </w:rPr>
  </w:style>
  <w:style w:type="character" w:styleId="Heading2Char" w:customStyle="1">
    <w:name w:val="Heading 2 Char"/>
    <w:basedOn w:val="DefaultParagraphFont"/>
    <w:link w:val="Heading2"/>
    <w:uiPriority w:val="1"/>
    <w:semiHidden w:val="1"/>
    <w:rsid w:val="001911C5"/>
    <w:rPr>
      <w:rFonts w:ascii="Garamond" w:cs="Garamond" w:eastAsia="Garamond" w:hAnsi="Garamond"/>
    </w:rPr>
  </w:style>
  <w:style w:type="paragraph" w:styleId="BodyText">
    <w:name w:val="Body Text"/>
    <w:basedOn w:val="Normal"/>
    <w:link w:val="BodyTextChar"/>
    <w:uiPriority w:val="1"/>
    <w:semiHidden w:val="1"/>
    <w:unhideWhenUsed w:val="1"/>
    <w:qFormat w:val="1"/>
    <w:rsid w:val="001911C5"/>
    <w:pPr>
      <w:widowControl w:val="0"/>
      <w:autoSpaceDE w:val="0"/>
      <w:autoSpaceDN w:val="0"/>
      <w:spacing w:after="0" w:line="240" w:lineRule="auto"/>
    </w:pPr>
    <w:rPr>
      <w:rFonts w:ascii="Garamond" w:cs="Garamond" w:eastAsia="Garamond" w:hAnsi="Garamond"/>
      <w:i w:val="1"/>
      <w:sz w:val="16"/>
      <w:szCs w:val="16"/>
    </w:rPr>
  </w:style>
  <w:style w:type="character" w:styleId="BodyTextChar" w:customStyle="1">
    <w:name w:val="Body Text Char"/>
    <w:basedOn w:val="DefaultParagraphFont"/>
    <w:link w:val="BodyText"/>
    <w:uiPriority w:val="1"/>
    <w:semiHidden w:val="1"/>
    <w:rsid w:val="001911C5"/>
    <w:rPr>
      <w:rFonts w:ascii="Garamond" w:cs="Garamond" w:eastAsia="Garamond" w:hAnsi="Garamond"/>
      <w:i w:val="1"/>
      <w:sz w:val="16"/>
      <w:szCs w:val="16"/>
    </w:rPr>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085734"/>
    <w:rPr>
      <w:rFonts w:ascii="Garamond" w:eastAsia="Cambria" w:hAnsi="Garamond"/>
      <w:i w:val="1"/>
      <w:sz w:val="16"/>
      <w:szCs w:val="16"/>
    </w:rPr>
  </w:style>
  <w:style w:type="character" w:styleId="SubtleEmphasis">
    <w:name w:val="Subtle Emphasis"/>
    <w:basedOn w:val="DefaultParagraphFont"/>
    <w:uiPriority w:val="19"/>
    <w:qFormat w:val="1"/>
    <w:rsid w:val="00085734"/>
    <w:rPr>
      <w:i w:val="1"/>
      <w:iCs w:val="1"/>
      <w:color w:val="404040" w:themeColor="text1" w:themeTint="0000BF"/>
    </w:rPr>
  </w:style>
  <w:style w:type="character" w:styleId="Emphasis">
    <w:name w:val="Emphasis"/>
    <w:basedOn w:val="DefaultParagraphFont"/>
    <w:uiPriority w:val="20"/>
    <w:qFormat w:val="1"/>
    <w:rsid w:val="00085734"/>
    <w:rPr>
      <w:i w:val="1"/>
      <w:iCs w:val="1"/>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ColorfulList-Accent111" w:customStyle="1">
    <w:name w:val="Colorful List - Accent 111"/>
    <w:basedOn w:val="Normal"/>
    <w:rsid w:val="00404F9B"/>
    <w:pPr>
      <w:spacing w:line="240" w:lineRule="auto"/>
      <w:ind w:left="720"/>
      <w:contextualSpacing w:val="1"/>
    </w:pPr>
    <w:rPr>
      <w:rFonts w:ascii="Cambria" w:eastAsia="Cambria" w:hAnsi="Cambria"/>
      <w:sz w:val="24"/>
      <w:szCs w:val="24"/>
    </w:rPr>
  </w:style>
  <w:style w:type="character" w:styleId="normaltextrun" w:customStyle="1">
    <w:name w:val="normaltextrun"/>
    <w:basedOn w:val="DefaultParagraphFont"/>
    <w:rsid w:val="00404F9B"/>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E5gbfhv92t16kicd/UEb6sRlA==">AMUW2mVkAZc9Q6ueZHpvsghz7nhLD/H6B+4BzfnWr7NXmq95kltbLmJAF70dhxl0PpsgTGBiQIomsmQym7yQgvx165PMGuvfKOCtPhh5Oc+8Hr6+d3AmneuLC2Lq6a08okLYu07fQLJqGhdfjjBfRf7QzkC/Lqo+DJxpIA9i7oOt29mYm+m/5w8=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2021-12-10T19:03:00Z</dcterms:created>
  <dc:creator>Image User</dc:creator>
</cp:coreProperties>
</file>