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color w:val="000000"/>
                <w:sz w:val="20"/>
                <w:szCs w:val="20"/>
                <w:rtl w:val="0"/>
              </w:rPr>
              <w:t xml:space="preserve">Wednesday, December 1</w:t>
            </w:r>
            <w:r w:rsidDel="00000000" w:rsidR="00000000" w:rsidRPr="00000000">
              <w:rPr>
                <w:rFonts w:ascii="Garamond" w:cs="Garamond" w:eastAsia="Garamond" w:hAnsi="Garamond"/>
                <w:b w:val="1"/>
                <w:sz w:val="20"/>
                <w:szCs w:val="20"/>
                <w:rtl w:val="0"/>
              </w:rPr>
              <w:t xml:space="preserve">,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6"/>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Meeting was called to order at 4:10 pm</w:t>
      </w:r>
      <w:r w:rsidDel="00000000" w:rsidR="00000000" w:rsidRPr="00000000">
        <w:rPr>
          <w:rtl w:val="0"/>
        </w:rPr>
      </w:r>
    </w:p>
    <w:p w:rsidR="00000000" w:rsidDel="00000000" w:rsidP="00000000" w:rsidRDefault="00000000" w:rsidRPr="00000000" w14:paraId="0000000C">
      <w:pPr>
        <w:pStyle w:val="Heading1"/>
        <w:numPr>
          <w:ilvl w:val="0"/>
          <w:numId w:val="6"/>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6"/>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Members present: Vice President Amos, Senator Singh, Senator Knox, Senator Johnson, and Senator Barraj.</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Excused: Senator Amey</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Unexcused: Senator Ramierez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5/7 members were present, quorum was established and a bonafide meeting was held.</w:t>
      </w:r>
    </w:p>
    <w:p w:rsidR="00000000" w:rsidDel="00000000" w:rsidP="00000000" w:rsidRDefault="00000000" w:rsidRPr="00000000" w14:paraId="00000015">
      <w:pPr>
        <w:pStyle w:val="Heading1"/>
        <w:numPr>
          <w:ilvl w:val="0"/>
          <w:numId w:val="6"/>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Wednesday, November 10, 2021.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Senator Singh moved the motion to approve the minutes from the meeting held on Wednesday, November 10, 2021. Senator Barraj  seconded that motion. </w:t>
      </w:r>
      <w:r w:rsidDel="00000000" w:rsidR="00000000" w:rsidRPr="00000000">
        <w:rPr>
          <w:rtl w:val="0"/>
        </w:rPr>
      </w:r>
    </w:p>
    <w:p w:rsidR="00000000" w:rsidDel="00000000" w:rsidP="00000000" w:rsidRDefault="00000000" w:rsidRPr="00000000" w14:paraId="00000019">
      <w:pPr>
        <w:pStyle w:val="Heading1"/>
        <w:numPr>
          <w:ilvl w:val="0"/>
          <w:numId w:val="6"/>
        </w:numPr>
        <w:ind w:left="810" w:hanging="360"/>
        <w:rPr/>
      </w:pPr>
      <w:r w:rsidDel="00000000" w:rsidR="00000000" w:rsidRPr="00000000">
        <w:rPr>
          <w:rtl w:val="0"/>
        </w:rPr>
        <w:t xml:space="preserve">PUBLIC COMMENT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Professor Allen Bolar</w:t>
      </w:r>
      <w:r w:rsidDel="00000000" w:rsidR="00000000" w:rsidRPr="00000000">
        <w:rPr>
          <w:rFonts w:ascii="Garamond" w:cs="Garamond" w:eastAsia="Garamond" w:hAnsi="Garamond"/>
          <w:sz w:val="20"/>
          <w:szCs w:val="20"/>
          <w:rtl w:val="0"/>
        </w:rPr>
        <w:t xml:space="preserve">: Citizen</w:t>
      </w:r>
      <w:r w:rsidDel="00000000" w:rsidR="00000000" w:rsidRPr="00000000">
        <w:rPr>
          <w:rFonts w:ascii="Garamond" w:cs="Garamond" w:eastAsia="Garamond" w:hAnsi="Garamond"/>
          <w:color w:val="000000"/>
          <w:sz w:val="20"/>
          <w:szCs w:val="20"/>
          <w:rtl w:val="0"/>
        </w:rPr>
        <w:t xml:space="preserve"> leadership center.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Not present </w:t>
      </w:r>
      <w:r w:rsidDel="00000000" w:rsidR="00000000" w:rsidRPr="00000000">
        <w:rPr>
          <w:rtl w:val="0"/>
        </w:rPr>
      </w:r>
    </w:p>
    <w:p w:rsidR="00000000" w:rsidDel="00000000" w:rsidP="00000000" w:rsidRDefault="00000000" w:rsidRPr="00000000" w14:paraId="0000001D">
      <w:pPr>
        <w:pStyle w:val="Heading1"/>
        <w:numPr>
          <w:ilvl w:val="0"/>
          <w:numId w:val="6"/>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F">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went over the new committee changes Senators will sit on. </w:t>
      </w:r>
    </w:p>
    <w:p w:rsidR="00000000" w:rsidDel="00000000" w:rsidP="00000000" w:rsidRDefault="00000000" w:rsidRPr="00000000" w14:paraId="00000021">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sz w:val="20"/>
          <w:szCs w:val="20"/>
          <w:rtl w:val="0"/>
        </w:rPr>
        <w:t xml:space="preserve">R</w:t>
      </w:r>
      <w:r w:rsidDel="00000000" w:rsidR="00000000" w:rsidRPr="00000000">
        <w:rPr>
          <w:rFonts w:ascii="Garamond" w:cs="Garamond" w:eastAsia="Garamond" w:hAnsi="Garamond"/>
          <w:color w:val="000000"/>
          <w:sz w:val="20"/>
          <w:szCs w:val="20"/>
          <w:rtl w:val="0"/>
        </w:rPr>
        <w:t xml:space="preserve">esign</w:t>
      </w:r>
      <w:r w:rsidDel="00000000" w:rsidR="00000000" w:rsidRPr="00000000">
        <w:rPr>
          <w:rFonts w:ascii="Garamond" w:cs="Garamond" w:eastAsia="Garamond" w:hAnsi="Garamond"/>
          <w:sz w:val="20"/>
          <w:szCs w:val="20"/>
          <w:rtl w:val="0"/>
        </w:rPr>
        <w:t xml:space="preserve">ation from Director of Student Activities: Jonathan Bong </w:t>
      </w:r>
      <w:r w:rsidDel="00000000" w:rsidR="00000000" w:rsidRPr="00000000">
        <w:rPr>
          <w:rFonts w:ascii="Garamond" w:cs="Garamond" w:eastAsia="Garamond" w:hAnsi="Garamond"/>
          <w:color w:val="000000"/>
          <w:sz w:val="20"/>
          <w:szCs w:val="20"/>
          <w:rtl w:val="0"/>
        </w:rPr>
        <w:t xml:space="preserve"> </w:t>
      </w:r>
    </w:p>
    <w:p w:rsidR="00000000" w:rsidDel="00000000" w:rsidP="00000000" w:rsidRDefault="00000000" w:rsidRPr="00000000" w14:paraId="00000022">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Resignation from position of Senator-at-large: Shehrazad Barraj  </w:t>
      </w:r>
      <w:r w:rsidDel="00000000" w:rsidR="00000000" w:rsidRPr="00000000">
        <w:rPr>
          <w:rtl w:val="0"/>
        </w:rPr>
      </w:r>
    </w:p>
    <w:p w:rsidR="00000000" w:rsidDel="00000000" w:rsidP="00000000" w:rsidRDefault="00000000" w:rsidRPr="00000000" w14:paraId="00000023">
      <w:pPr>
        <w:pStyle w:val="Heading1"/>
        <w:numPr>
          <w:ilvl w:val="0"/>
          <w:numId w:val="6"/>
        </w:numPr>
        <w:ind w:left="810" w:hanging="360"/>
        <w:rPr/>
      </w:pPr>
      <w:r w:rsidDel="00000000" w:rsidR="00000000" w:rsidRPr="00000000">
        <w:rPr>
          <w:rtl w:val="0"/>
        </w:rPr>
        <w:t xml:space="preserve">REPORTS OF THE ASSOCIATION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5">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hours will be from 1pm-3pm on Wednesday and a Zoom link will be  provided. Reminded Senators if they don’t have their SGA email already come by the Student Life office and get it. </w:t>
      </w:r>
    </w:p>
    <w:p w:rsidR="00000000" w:rsidDel="00000000" w:rsidP="00000000" w:rsidRDefault="00000000" w:rsidRPr="00000000" w14:paraId="00000027">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Attended activities meeting and discussed and approved future events coming up.</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None</w:t>
      </w:r>
    </w:p>
    <w:p w:rsidR="00000000" w:rsidDel="00000000" w:rsidP="00000000" w:rsidRDefault="00000000" w:rsidRPr="00000000" w14:paraId="0000002B">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to keep up their GPA to remain in their positions. and to submit their UC application. Elections for the next academic school year will begin early Spring. Also reminded officers of the upcoming SGA retreat on January 12 to Cerro Coso. Also shared a google sign up sheet with officers and OSL for upcoming events and to participate in other activities going on.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E">
      <w:pPr>
        <w:pStyle w:val="Heading1"/>
        <w:numPr>
          <w:ilvl w:val="0"/>
          <w:numId w:val="6"/>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0">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College Council and brought up the concerns of professors not wearing their masks in class and Nick Strobel sent out emails to professors to follow protocol. Also attended the Consultation Council and discussed how more students are graduating through dual enrollment. </w:t>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4">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KCCD Board of Trustees meeting on November 18 and spoke about mask mandate on public comment. One student felt BCSGA didn’t represent his voice, as no survey was provided when speaking about these issues. Advisor Ayala suggested hosting a TownHall and hearing their opinions and for SGA to represent themselves, inviting them to the Senate and making public comments, or even join SGA. </w:t>
      </w:r>
    </w:p>
    <w:p w:rsidR="00000000" w:rsidDel="00000000" w:rsidP="00000000" w:rsidRDefault="00000000" w:rsidRPr="00000000" w14:paraId="00000036">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Posted about upcoming events and encouraged officers to join and help out with future events. There were 60 people who showed up for coco and churros. </w:t>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3D">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40">
      <w:pPr>
        <w:pStyle w:val="Heading1"/>
        <w:numPr>
          <w:ilvl w:val="0"/>
          <w:numId w:val="6"/>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2">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4">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5">
      <w:pPr>
        <w:pStyle w:val="Heading1"/>
        <w:numPr>
          <w:ilvl w:val="0"/>
          <w:numId w:val="6"/>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6">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Election of Maram Makrai to position of Senator-at-Large </w:t>
      </w:r>
    </w:p>
    <w:p w:rsidR="00000000" w:rsidDel="00000000" w:rsidP="00000000" w:rsidRDefault="00000000" w:rsidRPr="00000000" w14:paraId="00000048">
      <w:pPr>
        <w:spacing w:after="0" w:line="240" w:lineRule="auto"/>
        <w:rPr>
          <w:rFonts w:ascii="Garamond" w:cs="Garamond" w:eastAsia="Garamond" w:hAnsi="Garamond"/>
          <w:color w:val="ff0000"/>
          <w:sz w:val="20"/>
          <w:szCs w:val="20"/>
        </w:rPr>
      </w:pPr>
      <w:r w:rsidDel="00000000" w:rsidR="00000000" w:rsidRPr="00000000">
        <w:rPr>
          <w:rFonts w:ascii="Garamond" w:cs="Garamond" w:eastAsia="Garamond" w:hAnsi="Garamond"/>
          <w:color w:val="ff0000"/>
          <w:sz w:val="20"/>
          <w:szCs w:val="20"/>
          <w:rtl w:val="0"/>
        </w:rPr>
        <w:t xml:space="preserve">                  </w:t>
      </w:r>
    </w:p>
    <w:p w:rsidR="00000000" w:rsidDel="00000000" w:rsidP="00000000" w:rsidRDefault="00000000" w:rsidRPr="00000000" w14:paraId="00000049">
      <w:pPr>
        <w:pStyle w:val="Heading1"/>
        <w:numPr>
          <w:ilvl w:val="0"/>
          <w:numId w:val="6"/>
        </w:numPr>
        <w:ind w:left="810" w:hanging="360"/>
        <w:rPr/>
      </w:pPr>
      <w:r w:rsidDel="00000000" w:rsidR="00000000" w:rsidRPr="00000000">
        <w:rPr>
          <w:rtl w:val="0"/>
        </w:rPr>
        <w:t xml:space="preserve">OATH OF OFFICE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4B">
      <w:pPr>
        <w:numPr>
          <w:ilvl w:val="1"/>
          <w:numId w:val="4"/>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highlight w:val="white"/>
          <w:rtl w:val="0"/>
        </w:rPr>
        <w:t xml:space="preserve">Administering the Oath of office to Senator-at-Large, Senators-elect Maram Makrai</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highlight w:val="whit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APPOINTMENTS OF ASSOCIATION OFFICERS</w:t>
      </w:r>
      <w:r w:rsidDel="00000000" w:rsidR="00000000" w:rsidRPr="00000000">
        <w:rPr>
          <w:rtl w:val="0"/>
        </w:rPr>
      </w:r>
    </w:p>
    <w:p w:rsidR="00000000" w:rsidDel="00000000" w:rsidP="00000000" w:rsidRDefault="00000000" w:rsidRPr="00000000" w14:paraId="0000004E">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Under the Brown Act, the meeting may not be closed. </w:t>
      </w:r>
      <w:r w:rsidDel="00000000" w:rsidR="00000000" w:rsidRPr="00000000">
        <w:rPr>
          <w:rtl w:val="0"/>
        </w:rPr>
      </w:r>
    </w:p>
    <w:p w:rsidR="00000000" w:rsidDel="00000000" w:rsidP="00000000" w:rsidRDefault="00000000" w:rsidRPr="00000000" w14:paraId="0000004F">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Shehrazad Barraj for the position of BCSGA Director of Student Activities </w:t>
      </w:r>
    </w:p>
    <w:p w:rsidR="00000000" w:rsidDel="00000000" w:rsidP="00000000" w:rsidRDefault="00000000" w:rsidRPr="00000000" w14:paraId="0000005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5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5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aye</w:t>
      </w:r>
    </w:p>
    <w:p w:rsidR="00000000" w:rsidDel="00000000" w:rsidP="00000000" w:rsidRDefault="00000000" w:rsidRPr="00000000" w14:paraId="00000053">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0 nays, motion passes</w:t>
      </w:r>
    </w:p>
    <w:p w:rsidR="00000000" w:rsidDel="00000000" w:rsidP="00000000" w:rsidRDefault="00000000" w:rsidRPr="00000000" w14:paraId="00000054">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Garamond" w:cs="Garamond" w:eastAsia="Garamond" w:hAnsi="Garamond"/>
          <w:b w:val="1"/>
          <w:i w:val="0"/>
          <w:smallCaps w:val="0"/>
          <w:strike w:val="0"/>
          <w:color w:val="000000"/>
          <w:sz w:val="20"/>
          <w:szCs w:val="20"/>
          <w:u w:val="none"/>
          <w:shd w:fill="auto" w:val="clear"/>
          <w:vertAlign w:val="baseline"/>
        </w:rPr>
      </w:pPr>
      <w:bookmarkStart w:colFirst="0" w:colLast="0" w:name="_heading=h.4d34og8" w:id="0"/>
      <w:bookmarkEnd w:id="0"/>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ADMINISTERING THE OATH OF OFFICE</w:t>
      </w:r>
      <w:r w:rsidDel="00000000" w:rsidR="00000000" w:rsidRPr="00000000">
        <w:rPr>
          <w:rtl w:val="0"/>
        </w:rPr>
      </w:r>
    </w:p>
    <w:p w:rsidR="00000000" w:rsidDel="00000000" w:rsidP="00000000" w:rsidRDefault="00000000" w:rsidRPr="00000000" w14:paraId="00000056">
      <w:pPr>
        <w:spacing w:after="0" w:line="240" w:lineRule="auto"/>
        <w:ind w:left="360" w:firstLine="0"/>
        <w:rPr>
          <w:rFonts w:ascii="Arial" w:cs="Arial" w:eastAsia="Arial" w:hAnsi="Arial"/>
        </w:rPr>
      </w:pPr>
      <w:r w:rsidDel="00000000" w:rsidR="00000000" w:rsidRPr="00000000">
        <w:rPr>
          <w:rFonts w:ascii="Garamond" w:cs="Garamond" w:eastAsia="Garamond" w:hAnsi="Garamond"/>
          <w:i w:val="1"/>
          <w:sz w:val="18"/>
          <w:szCs w:val="18"/>
          <w:rtl w:val="0"/>
        </w:rPr>
        <w:t xml:space="preserve">The Vice President shall administer the oath of office to the newly appointed Association Officers.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9">
      <w:pPr>
        <w:pStyle w:val="Heading1"/>
        <w:numPr>
          <w:ilvl w:val="0"/>
          <w:numId w:val="6"/>
        </w:numPr>
        <w:ind w:left="810" w:hanging="360"/>
        <w:rPr/>
      </w:pPr>
      <w:bookmarkStart w:colFirst="0" w:colLast="0" w:name="_heading=h.gjdgxs" w:id="1"/>
      <w:bookmarkEnd w:id="1"/>
      <w:r w:rsidDel="00000000" w:rsidR="00000000" w:rsidRPr="00000000">
        <w:rPr>
          <w:rtl w:val="0"/>
        </w:rPr>
        <w:t xml:space="preserve">REPORTS FROM THE PARTICIPATORY GOVERNANCE COMMITTEES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B">
      <w:pPr>
        <w:pStyle w:val="Heading2"/>
        <w:numPr>
          <w:ilvl w:val="1"/>
          <w:numId w:val="5"/>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C">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5D">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5E">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F">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60">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meeting is Friday, December 3, 2021.</w:t>
      </w:r>
    </w:p>
    <w:p w:rsidR="00000000" w:rsidDel="00000000" w:rsidP="00000000" w:rsidRDefault="00000000" w:rsidRPr="00000000" w14:paraId="00000062">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63">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64">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65">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6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how more students are graduating through dual enrollment. Read the first reading for business services or policy.</w:t>
      </w:r>
    </w:p>
    <w:p w:rsidR="00000000" w:rsidDel="00000000" w:rsidP="00000000" w:rsidRDefault="00000000" w:rsidRPr="00000000" w14:paraId="00000067">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Discussed about duties of this committee and the voting members.</w:t>
      </w:r>
    </w:p>
    <w:p w:rsidR="00000000" w:rsidDel="00000000" w:rsidP="00000000" w:rsidRDefault="00000000" w:rsidRPr="00000000" w14:paraId="00000069">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6A">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6B">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6C">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6D">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6E">
      <w:pPr>
        <w:widowControl w:val="0"/>
        <w:numPr>
          <w:ilvl w:val="1"/>
          <w:numId w:val="5"/>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71">
      <w:pPr>
        <w:pStyle w:val="Heading1"/>
        <w:numPr>
          <w:ilvl w:val="0"/>
          <w:numId w:val="6"/>
        </w:numPr>
        <w:ind w:left="810" w:hanging="360"/>
        <w:rPr/>
      </w:pPr>
      <w:bookmarkStart w:colFirst="0" w:colLast="0" w:name="_heading=h.30j0zll" w:id="2"/>
      <w:bookmarkEnd w:id="2"/>
      <w:r w:rsidDel="00000000" w:rsidR="00000000" w:rsidRPr="00000000">
        <w:rPr>
          <w:rtl w:val="0"/>
        </w:rPr>
        <w:t xml:space="preserve">NEW BUSINESS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73">
      <w:pPr>
        <w:numPr>
          <w:ilvl w:val="1"/>
          <w:numId w:val="6"/>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EMC proposed vaccine drives to boost </w:t>
      </w:r>
      <w:r w:rsidDel="00000000" w:rsidR="00000000" w:rsidRPr="00000000">
        <w:rPr>
          <w:rFonts w:ascii="Garamond" w:cs="Garamond" w:eastAsia="Garamond" w:hAnsi="Garamond"/>
          <w:sz w:val="20"/>
          <w:szCs w:val="20"/>
          <w:rtl w:val="0"/>
        </w:rPr>
        <w:t xml:space="preserve">enrollment and bring</w:t>
      </w:r>
      <w:r w:rsidDel="00000000" w:rsidR="00000000" w:rsidRPr="00000000">
        <w:rPr>
          <w:rFonts w:ascii="Garamond" w:cs="Garamond" w:eastAsia="Garamond" w:hAnsi="Garamond"/>
          <w:color w:val="000000"/>
          <w:sz w:val="20"/>
          <w:szCs w:val="20"/>
          <w:rtl w:val="0"/>
        </w:rPr>
        <w:t xml:space="preserve"> </w:t>
      </w:r>
      <w:r w:rsidDel="00000000" w:rsidR="00000000" w:rsidRPr="00000000">
        <w:rPr>
          <w:rFonts w:ascii="Garamond" w:cs="Garamond" w:eastAsia="Garamond" w:hAnsi="Garamond"/>
          <w:sz w:val="20"/>
          <w:szCs w:val="20"/>
          <w:rtl w:val="0"/>
        </w:rPr>
        <w:t xml:space="preserve">vaccines</w:t>
      </w:r>
      <w:r w:rsidDel="00000000" w:rsidR="00000000" w:rsidRPr="00000000">
        <w:rPr>
          <w:rFonts w:ascii="Garamond" w:cs="Garamond" w:eastAsia="Garamond" w:hAnsi="Garamond"/>
          <w:color w:val="000000"/>
          <w:sz w:val="20"/>
          <w:szCs w:val="20"/>
          <w:rtl w:val="0"/>
        </w:rPr>
        <w:t xml:space="preserve"> to students.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how to bring vaccines to students.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6">
      <w:pPr>
        <w:pStyle w:val="Heading1"/>
        <w:numPr>
          <w:ilvl w:val="0"/>
          <w:numId w:val="6"/>
        </w:numPr>
        <w:ind w:left="810" w:hanging="360"/>
        <w:rPr/>
      </w:pPr>
      <w:r w:rsidDel="00000000" w:rsidR="00000000" w:rsidRPr="00000000">
        <w:rPr>
          <w:rtl w:val="0"/>
        </w:rPr>
        <w:t xml:space="preserve">ANNOUNCEMENTS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Times New Roman" w:cs="Times New Roman" w:eastAsia="Times New Roman" w:hAnsi="Times New Roman"/>
          <w:sz w:val="20"/>
          <w:szCs w:val="20"/>
          <w:rtl w:val="0"/>
        </w:rPr>
        <w:t xml:space="preserve">Next Senate meeting, Senators will vote on how to meet.</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pStyle w:val="Heading1"/>
        <w:numPr>
          <w:ilvl w:val="0"/>
          <w:numId w:val="6"/>
        </w:numPr>
        <w:ind w:left="810" w:hanging="360"/>
        <w:rPr/>
      </w:pPr>
      <w:r w:rsidDel="00000000" w:rsidR="00000000" w:rsidRPr="00000000">
        <w:rPr>
          <w:rtl w:val="0"/>
        </w:rPr>
        <w:t xml:space="preserve">ADJOURNMENT</w:t>
      </w:r>
    </w:p>
    <w:p w:rsidR="00000000" w:rsidDel="00000000" w:rsidP="00000000" w:rsidRDefault="00000000" w:rsidRPr="00000000" w14:paraId="0000007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5:24 pm.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Wednesday, December 1, 2021</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7">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6">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lorfulList-Accent111" w:customStyle="1">
    <w:name w:val="Colorful List - Accent 111"/>
    <w:basedOn w:val="Normal"/>
    <w:rsid w:val="00767225"/>
    <w:pPr>
      <w:spacing w:line="240" w:lineRule="auto"/>
      <w:ind w:left="720"/>
      <w:contextualSpacing w:val="1"/>
    </w:pPr>
    <w:rPr>
      <w:rFonts w:ascii="Cambria" w:eastAsia="Cambria" w:hAnsi="Cambria"/>
      <w:sz w:val="24"/>
      <w:szCs w:val="24"/>
    </w:rPr>
  </w:style>
  <w:style w:type="character" w:styleId="normaltextrun" w:customStyle="1">
    <w:name w:val="normaltextrun"/>
    <w:basedOn w:val="DefaultParagraphFont"/>
    <w:rsid w:val="00767225"/>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IiqAVMcxhj2iNuYgzf3s2wjbA==">AMUW2mUxcntVPP0Qq5XFYERxL+ZaDgyF8kIFo0pArsdQ9NcY5lW/bRmTFfrPAGWZN9LvJ2N+/D98WNCwoQAV7FmGGWPqCTF+JBJpNDFGQvxTaLfzlnZVIJgcz5Hj7UennHtpC+q60kHO4LhL462RFZ8nvuHqbHdS3NtL3+QA0tpm0VPW4V711JDbJE4EEIj0QjSoXoKT5M1a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2021-11-27T20:09:00Z</dcterms:created>
  <dc:creator>Image User</dc:creator>
</cp:coreProperties>
</file>