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43" w:rsidRDefault="003F03DE">
      <w:bookmarkStart w:id="0" w:name="_GoBack"/>
      <w:bookmarkEnd w:id="0"/>
      <w:r>
        <w:rPr>
          <w:noProof/>
        </w:rPr>
        <w:drawing>
          <wp:inline distT="0" distB="0" distL="0" distR="0" wp14:anchorId="148EABE2" wp14:editId="72414AA6">
            <wp:extent cx="5855368" cy="633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BEBA8EAE-BF5A-486C-A8C5-ECC9F3942E4B}">
                          <a14:imgProps xmlns:a14="http://schemas.microsoft.com/office/drawing/2010/main">
                            <a14:imgLayer r:embed="rId6">
                              <a14:imgEffect>
                                <a14:sharpenSoften amount="50000"/>
                              </a14:imgEffect>
                              <a14:imgEffect>
                                <a14:saturation sat="400000"/>
                              </a14:imgEffect>
                            </a14:imgLayer>
                          </a14:imgProps>
                        </a:ext>
                      </a:extLst>
                    </a:blip>
                    <a:srcRect t="15119" r="1458" b="67818"/>
                    <a:stretch/>
                  </pic:blipFill>
                  <pic:spPr bwMode="auto">
                    <a:xfrm>
                      <a:off x="0" y="0"/>
                      <a:ext cx="5856948" cy="633834"/>
                    </a:xfrm>
                    <a:prstGeom prst="rect">
                      <a:avLst/>
                    </a:prstGeom>
                    <a:ln>
                      <a:noFill/>
                    </a:ln>
                    <a:extLst>
                      <a:ext uri="{53640926-AAD7-44D8-BBD7-CCE9431645EC}">
                        <a14:shadowObscured xmlns:a14="http://schemas.microsoft.com/office/drawing/2010/main"/>
                      </a:ext>
                    </a:extLst>
                  </pic:spPr>
                </pic:pic>
              </a:graphicData>
            </a:graphic>
          </wp:inline>
        </w:drawing>
      </w:r>
    </w:p>
    <w:p w:rsidR="003F03DE" w:rsidRPr="003F03DE" w:rsidRDefault="003F03DE">
      <w:pPr>
        <w:rPr>
          <w:sz w:val="16"/>
          <w:szCs w:val="16"/>
        </w:rPr>
      </w:pPr>
    </w:p>
    <w:p w:rsidR="003F03DE" w:rsidRPr="003F03DE" w:rsidRDefault="003F03DE" w:rsidP="003F03DE">
      <w:pPr>
        <w:shd w:val="clear" w:color="auto" w:fill="FFFFFF"/>
        <w:rPr>
          <w:rFonts w:cs="Times New Roman"/>
          <w:color w:val="FF0000"/>
          <w:sz w:val="16"/>
          <w:szCs w:val="16"/>
        </w:rPr>
      </w:pPr>
      <w:r w:rsidRPr="003F03DE">
        <w:rPr>
          <w:rFonts w:ascii="Georgia" w:hAnsi="Georgia" w:cs="Times New Roman"/>
          <w:color w:val="FF0000"/>
          <w:sz w:val="40"/>
          <w:szCs w:val="40"/>
        </w:rPr>
        <w:t xml:space="preserve">Editorial </w:t>
      </w:r>
      <w:r>
        <w:rPr>
          <w:rFonts w:ascii="Georgia" w:hAnsi="Georgia" w:cs="Times New Roman"/>
          <w:color w:val="FF0000"/>
          <w:sz w:val="40"/>
          <w:szCs w:val="40"/>
        </w:rPr>
        <w:br/>
      </w:r>
    </w:p>
    <w:p w:rsidR="003F03DE" w:rsidRPr="003F03DE" w:rsidRDefault="003F03DE" w:rsidP="003F03DE">
      <w:pPr>
        <w:shd w:val="clear" w:color="auto" w:fill="FFFFFF"/>
        <w:outlineLvl w:val="0"/>
        <w:rPr>
          <w:rFonts w:cs="Times New Roman"/>
          <w:kern w:val="36"/>
          <w:sz w:val="36"/>
          <w:szCs w:val="36"/>
        </w:rPr>
      </w:pPr>
      <w:r w:rsidRPr="003F03DE">
        <w:rPr>
          <w:rFonts w:cs="Times New Roman"/>
          <w:kern w:val="36"/>
          <w:sz w:val="36"/>
          <w:szCs w:val="36"/>
        </w:rPr>
        <w:t>Give the community college accrediting panel room to improve</w:t>
      </w:r>
    </w:p>
    <w:p w:rsidR="003F03DE" w:rsidRPr="003F03DE" w:rsidRDefault="003F03DE" w:rsidP="003F03DE">
      <w:pPr>
        <w:shd w:val="clear" w:color="auto" w:fill="FFFFFF"/>
        <w:rPr>
          <w:rFonts w:cs="Times New Roman"/>
          <w:sz w:val="15"/>
          <w:szCs w:val="15"/>
        </w:rPr>
      </w:pPr>
    </w:p>
    <w:p w:rsidR="003F03DE" w:rsidRPr="003F03DE" w:rsidRDefault="003F03DE" w:rsidP="003F03DE">
      <w:pPr>
        <w:shd w:val="clear" w:color="auto" w:fill="FFFFFF"/>
        <w:rPr>
          <w:rFonts w:cs="Times New Roman"/>
          <w:b/>
          <w:sz w:val="20"/>
          <w:szCs w:val="20"/>
        </w:rPr>
      </w:pPr>
      <w:r w:rsidRPr="003F03DE">
        <w:rPr>
          <w:rFonts w:cs="Times New Roman"/>
          <w:b/>
          <w:sz w:val="20"/>
          <w:szCs w:val="20"/>
        </w:rPr>
        <w:t xml:space="preserve">Los Angeles Times By </w:t>
      </w:r>
      <w:proofErr w:type="gramStart"/>
      <w:r w:rsidRPr="003F03DE">
        <w:rPr>
          <w:rFonts w:cs="Times New Roman"/>
          <w:b/>
          <w:sz w:val="20"/>
          <w:szCs w:val="20"/>
        </w:rPr>
        <w:t>The</w:t>
      </w:r>
      <w:proofErr w:type="gramEnd"/>
      <w:r w:rsidRPr="003F03DE">
        <w:rPr>
          <w:rFonts w:cs="Times New Roman"/>
          <w:b/>
          <w:sz w:val="20"/>
          <w:szCs w:val="20"/>
        </w:rPr>
        <w:t xml:space="preserve"> Times Editorial </w:t>
      </w:r>
      <w:proofErr w:type="spellStart"/>
      <w:r w:rsidRPr="003F03DE">
        <w:rPr>
          <w:rFonts w:cs="Times New Roman"/>
          <w:b/>
          <w:sz w:val="20"/>
          <w:szCs w:val="20"/>
        </w:rPr>
        <w:t>Board•Contact</w:t>
      </w:r>
      <w:proofErr w:type="spellEnd"/>
      <w:r w:rsidRPr="003F03DE">
        <w:rPr>
          <w:rFonts w:cs="Times New Roman"/>
          <w:b/>
          <w:sz w:val="20"/>
          <w:szCs w:val="20"/>
        </w:rPr>
        <w:t xml:space="preserve"> Reporter November 18, 2015, 5:00 AM</w:t>
      </w:r>
    </w:p>
    <w:p w:rsidR="003F03DE" w:rsidRPr="003F03DE" w:rsidRDefault="003F03DE" w:rsidP="003F03DE">
      <w:pPr>
        <w:shd w:val="clear" w:color="auto" w:fill="FFFFFF"/>
        <w:spacing w:before="100" w:beforeAutospacing="1" w:after="100" w:afterAutospacing="1"/>
        <w:rPr>
          <w:rFonts w:cs="Times New Roman"/>
        </w:rPr>
      </w:pPr>
      <w:r w:rsidRPr="003F03DE">
        <w:rPr>
          <w:rFonts w:cs="Times New Roman"/>
        </w:rPr>
        <w:t>The semi-public commission that accredits community colleges in California on behalf of the federal government deserves to be upbraided. Even some of its own members concede that it has done too little to help the colleges it oversees improve, and has instead just sanctioned them at a rate much higher than any other regional accrediting agency in the nation.</w:t>
      </w:r>
    </w:p>
    <w:p w:rsidR="003F03DE" w:rsidRPr="003F03DE" w:rsidRDefault="003F03DE" w:rsidP="003F03DE">
      <w:pPr>
        <w:shd w:val="clear" w:color="auto" w:fill="FFFFFF"/>
        <w:spacing w:before="100" w:beforeAutospacing="1" w:after="100" w:afterAutospacing="1"/>
        <w:rPr>
          <w:rFonts w:cs="Times New Roman"/>
        </w:rPr>
      </w:pPr>
      <w:r w:rsidRPr="003F03DE">
        <w:rPr>
          <w:rFonts w:cs="Times New Roman"/>
        </w:rPr>
        <w:t xml:space="preserve">The most dramatic sign that the Accrediting Commission for Community and Junior Colleges had overstepped came in 2013 when it moved to yank accreditation from City College of San Francisco, which would have been tantamount to closing the school. More than 70,000 students who enrolled in the college's low-cost courses would have been out of luck; how would that </w:t>
      </w:r>
      <w:proofErr w:type="gramStart"/>
      <w:r w:rsidRPr="003F03DE">
        <w:rPr>
          <w:rFonts w:cs="Times New Roman"/>
        </w:rPr>
        <w:t>have</w:t>
      </w:r>
      <w:proofErr w:type="gramEnd"/>
      <w:r w:rsidRPr="003F03DE">
        <w:rPr>
          <w:rFonts w:cs="Times New Roman"/>
        </w:rPr>
        <w:t xml:space="preserve"> improved higher education in California?</w:t>
      </w:r>
    </w:p>
    <w:p w:rsidR="003F03DE" w:rsidRPr="003F03DE" w:rsidRDefault="003F03DE" w:rsidP="003F03DE">
      <w:pPr>
        <w:shd w:val="clear" w:color="auto" w:fill="FFFFFF"/>
        <w:spacing w:before="100" w:beforeAutospacing="1" w:after="100" w:afterAutospacing="1"/>
        <w:rPr>
          <w:rFonts w:cs="Times New Roman"/>
        </w:rPr>
      </w:pPr>
      <w:r w:rsidRPr="003F03DE">
        <w:rPr>
          <w:rFonts w:cs="Times New Roman"/>
        </w:rPr>
        <w:t>Of course, the move might have been justifiable if the college had truly been failing its students. But the college's shortcomings — though a few were serious — had nothing to do with academic excellence; by all accounts, the college did a good job pedagogically. The shortcomings were about such matters as failing to keep adequate financial reserves and inadequately tracking student performance. In a lawsuit, a judge ruled in favor of the college, and the accrediting commission gave it a two-year extension to fix its problems.</w:t>
      </w:r>
    </w:p>
    <w:p w:rsidR="003F03DE" w:rsidRPr="003F03DE" w:rsidRDefault="003F03DE" w:rsidP="003F03DE">
      <w:pPr>
        <w:shd w:val="clear" w:color="auto" w:fill="FFFFFF"/>
        <w:spacing w:before="100" w:beforeAutospacing="1" w:after="100" w:afterAutospacing="1"/>
        <w:rPr>
          <w:rFonts w:cs="Times New Roman"/>
        </w:rPr>
      </w:pPr>
      <w:r w:rsidRPr="003F03DE">
        <w:rPr>
          <w:rFonts w:cs="Times New Roman"/>
        </w:rPr>
        <w:t>A state audit later faulted the commission for dealing with different schools inconsistently and lacking transparency. A task force report also was harshly critical. And this week, the Board of Governors of California's community college system instructed its chancellor to develop a plan for improving the accreditation process, probably by switching accreditors.</w:t>
      </w:r>
    </w:p>
    <w:p w:rsidR="003F03DE" w:rsidRPr="003F03DE" w:rsidRDefault="003F03DE" w:rsidP="003F03DE">
      <w:pPr>
        <w:shd w:val="clear" w:color="auto" w:fill="FFFFFF"/>
        <w:spacing w:before="100" w:beforeAutospacing="1" w:after="100" w:afterAutospacing="1"/>
        <w:rPr>
          <w:rFonts w:cs="Times New Roman"/>
        </w:rPr>
      </w:pPr>
      <w:r w:rsidRPr="003F03DE">
        <w:rPr>
          <w:rFonts w:cs="Times New Roman"/>
        </w:rPr>
        <w:t>That might be a little hasty. The accrediting commission, having been warned in the strongest possible way, should be given a chance to change its behavior. But it must also adjust its thinking. It shouldn't be faulted for the number of sanctions it gives; the commission's job is to hold schools to high standards. But as one commissioner admitted, "We've become more a compliance agency than a helping agency."</w:t>
      </w:r>
    </w:p>
    <w:p w:rsidR="003F03DE" w:rsidRPr="003F03DE" w:rsidRDefault="003F03DE" w:rsidP="003F03DE">
      <w:pPr>
        <w:shd w:val="clear" w:color="auto" w:fill="FFFFFF"/>
        <w:spacing w:before="100" w:beforeAutospacing="1" w:after="100" w:afterAutospacing="1"/>
        <w:rPr>
          <w:rFonts w:cs="Times New Roman"/>
        </w:rPr>
      </w:pPr>
      <w:r w:rsidRPr="003F03DE">
        <w:rPr>
          <w:rFonts w:cs="Times New Roman"/>
        </w:rPr>
        <w:t>The community college system would need federal approval to switch its accrediting agency, and the overall process would take a decade to complete. At the same time, the commission is showing signs that it's finally listening. It's holding a series of meetings to hear critics' complaints, and has adjusted its disciplinary system to provide more improvement time for schools and has moved to be more transparent.</w:t>
      </w:r>
    </w:p>
    <w:p w:rsidR="003F03DE" w:rsidRPr="003F03DE" w:rsidRDefault="003F03DE" w:rsidP="003F03DE">
      <w:pPr>
        <w:shd w:val="clear" w:color="auto" w:fill="FFFFFF"/>
        <w:spacing w:before="100" w:beforeAutospacing="1" w:after="100" w:afterAutospacing="1"/>
        <w:rPr>
          <w:rFonts w:cs="Times New Roman"/>
        </w:rPr>
      </w:pPr>
      <w:r w:rsidRPr="003F03DE">
        <w:rPr>
          <w:rFonts w:cs="Times New Roman"/>
        </w:rPr>
        <w:t>Just as colleges sometimes need the threat of serious consequences to make them pay attention and straighten up, so too did the accrediting agency.</w:t>
      </w:r>
    </w:p>
    <w:p w:rsidR="003F03DE" w:rsidRDefault="00607519">
      <w:hyperlink r:id="rId7" w:history="1">
        <w:r w:rsidR="003F03DE" w:rsidRPr="002E1A8A">
          <w:rPr>
            <w:rStyle w:val="Hyperlink"/>
          </w:rPr>
          <w:t>http://www.latimes.com/opinion/editorials/la-ed-accredit-community-college-20151118-story.html</w:t>
        </w:r>
      </w:hyperlink>
    </w:p>
    <w:p w:rsidR="003F03DE" w:rsidRPr="003F03DE" w:rsidRDefault="003F03DE"/>
    <w:sectPr w:rsidR="003F03DE" w:rsidRPr="003F03DE" w:rsidSect="003F03DE">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DE"/>
    <w:rsid w:val="003F03DE"/>
    <w:rsid w:val="0052022B"/>
    <w:rsid w:val="00607519"/>
    <w:rsid w:val="007767D6"/>
    <w:rsid w:val="007B0CE9"/>
    <w:rsid w:val="008C4C76"/>
    <w:rsid w:val="00911FBD"/>
    <w:rsid w:val="00933DA0"/>
    <w:rsid w:val="009C4CC7"/>
    <w:rsid w:val="00A71AE3"/>
    <w:rsid w:val="00AF3478"/>
    <w:rsid w:val="00BA4F43"/>
    <w:rsid w:val="00C64EE9"/>
    <w:rsid w:val="00CE515D"/>
    <w:rsid w:val="00D0734B"/>
    <w:rsid w:val="00DD0D5C"/>
    <w:rsid w:val="00DF1654"/>
    <w:rsid w:val="00E46D8C"/>
    <w:rsid w:val="00E47825"/>
    <w:rsid w:val="00E737F7"/>
    <w:rsid w:val="00E8267C"/>
    <w:rsid w:val="00EA6E02"/>
    <w:rsid w:val="00F05565"/>
    <w:rsid w:val="00F1032E"/>
    <w:rsid w:val="00F3388D"/>
    <w:rsid w:val="00F83177"/>
    <w:rsid w:val="00FF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03DE"/>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3DE"/>
    <w:rPr>
      <w:rFonts w:ascii="Tahoma" w:hAnsi="Tahoma" w:cs="Tahoma"/>
      <w:sz w:val="16"/>
      <w:szCs w:val="16"/>
    </w:rPr>
  </w:style>
  <w:style w:type="character" w:customStyle="1" w:styleId="BalloonTextChar">
    <w:name w:val="Balloon Text Char"/>
    <w:basedOn w:val="DefaultParagraphFont"/>
    <w:link w:val="BalloonText"/>
    <w:uiPriority w:val="99"/>
    <w:semiHidden/>
    <w:rsid w:val="003F03DE"/>
    <w:rPr>
      <w:rFonts w:ascii="Tahoma" w:hAnsi="Tahoma" w:cs="Tahoma"/>
      <w:sz w:val="16"/>
      <w:szCs w:val="16"/>
    </w:rPr>
  </w:style>
  <w:style w:type="character" w:customStyle="1" w:styleId="Heading1Char">
    <w:name w:val="Heading 1 Char"/>
    <w:basedOn w:val="DefaultParagraphFont"/>
    <w:link w:val="Heading1"/>
    <w:uiPriority w:val="9"/>
    <w:rsid w:val="003F03DE"/>
    <w:rPr>
      <w:rFonts w:cs="Times New Roman"/>
      <w:b/>
      <w:bCs/>
      <w:kern w:val="36"/>
      <w:sz w:val="48"/>
      <w:szCs w:val="48"/>
    </w:rPr>
  </w:style>
  <w:style w:type="character" w:styleId="Hyperlink">
    <w:name w:val="Hyperlink"/>
    <w:basedOn w:val="DefaultParagraphFont"/>
    <w:uiPriority w:val="99"/>
    <w:unhideWhenUsed/>
    <w:rsid w:val="003F03DE"/>
    <w:rPr>
      <w:color w:val="0000FF"/>
      <w:u w:val="single"/>
    </w:rPr>
  </w:style>
  <w:style w:type="paragraph" w:styleId="NormalWeb">
    <w:name w:val="Normal (Web)"/>
    <w:basedOn w:val="Normal"/>
    <w:uiPriority w:val="99"/>
    <w:semiHidden/>
    <w:unhideWhenUsed/>
    <w:rsid w:val="003F03DE"/>
    <w:pPr>
      <w:spacing w:before="100" w:beforeAutospacing="1" w:after="100" w:afterAutospacing="1"/>
    </w:pPr>
    <w:rPr>
      <w:rFonts w:cs="Times New Roman"/>
    </w:rPr>
  </w:style>
  <w:style w:type="character" w:customStyle="1" w:styleId="trbarhlk1">
    <w:name w:val="trb_ar_hl_k1"/>
    <w:basedOn w:val="DefaultParagraphFont"/>
    <w:rsid w:val="003F03DE"/>
    <w:rPr>
      <w:rFonts w:ascii="Georgia" w:hAnsi="Georgia" w:hint="default"/>
      <w:b w:val="0"/>
      <w:bCs w:val="0"/>
      <w:vanish w:val="0"/>
      <w:webHidden w:val="0"/>
      <w:color w:val="CCCCCC"/>
      <w:sz w:val="50"/>
      <w:szCs w:val="50"/>
      <w:specVanish w:val="0"/>
    </w:rPr>
  </w:style>
  <w:style w:type="character" w:customStyle="1" w:styleId="trbembedrelatedtitle7">
    <w:name w:val="trb_embed_related_title7"/>
    <w:basedOn w:val="DefaultParagraphFont"/>
    <w:rsid w:val="003F03DE"/>
    <w:rPr>
      <w:vanish/>
      <w:webHidden w:val="0"/>
      <w:specVanish w:val="0"/>
    </w:rPr>
  </w:style>
  <w:style w:type="character" w:customStyle="1" w:styleId="trbarbynmpm1">
    <w:name w:val="trb_ar_by_nm_pm1"/>
    <w:basedOn w:val="DefaultParagraphFont"/>
    <w:rsid w:val="003F03DE"/>
  </w:style>
  <w:style w:type="character" w:customStyle="1" w:styleId="trbarbynmau2">
    <w:name w:val="trb_ar_by_nm_au2"/>
    <w:basedOn w:val="DefaultParagraphFont"/>
    <w:rsid w:val="003F03DE"/>
    <w:rPr>
      <w:rFonts w:ascii="Georgia" w:hAnsi="Georgia" w:hint="default"/>
      <w:b/>
      <w:bCs/>
      <w:vanish w:val="0"/>
      <w:webHidden w:val="0"/>
      <w:color w:val="FF5443"/>
      <w:spacing w:val="0"/>
      <w:sz w:val="21"/>
      <w:szCs w:val="21"/>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03DE"/>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3DE"/>
    <w:rPr>
      <w:rFonts w:ascii="Tahoma" w:hAnsi="Tahoma" w:cs="Tahoma"/>
      <w:sz w:val="16"/>
      <w:szCs w:val="16"/>
    </w:rPr>
  </w:style>
  <w:style w:type="character" w:customStyle="1" w:styleId="BalloonTextChar">
    <w:name w:val="Balloon Text Char"/>
    <w:basedOn w:val="DefaultParagraphFont"/>
    <w:link w:val="BalloonText"/>
    <w:uiPriority w:val="99"/>
    <w:semiHidden/>
    <w:rsid w:val="003F03DE"/>
    <w:rPr>
      <w:rFonts w:ascii="Tahoma" w:hAnsi="Tahoma" w:cs="Tahoma"/>
      <w:sz w:val="16"/>
      <w:szCs w:val="16"/>
    </w:rPr>
  </w:style>
  <w:style w:type="character" w:customStyle="1" w:styleId="Heading1Char">
    <w:name w:val="Heading 1 Char"/>
    <w:basedOn w:val="DefaultParagraphFont"/>
    <w:link w:val="Heading1"/>
    <w:uiPriority w:val="9"/>
    <w:rsid w:val="003F03DE"/>
    <w:rPr>
      <w:rFonts w:cs="Times New Roman"/>
      <w:b/>
      <w:bCs/>
      <w:kern w:val="36"/>
      <w:sz w:val="48"/>
      <w:szCs w:val="48"/>
    </w:rPr>
  </w:style>
  <w:style w:type="character" w:styleId="Hyperlink">
    <w:name w:val="Hyperlink"/>
    <w:basedOn w:val="DefaultParagraphFont"/>
    <w:uiPriority w:val="99"/>
    <w:unhideWhenUsed/>
    <w:rsid w:val="003F03DE"/>
    <w:rPr>
      <w:color w:val="0000FF"/>
      <w:u w:val="single"/>
    </w:rPr>
  </w:style>
  <w:style w:type="paragraph" w:styleId="NormalWeb">
    <w:name w:val="Normal (Web)"/>
    <w:basedOn w:val="Normal"/>
    <w:uiPriority w:val="99"/>
    <w:semiHidden/>
    <w:unhideWhenUsed/>
    <w:rsid w:val="003F03DE"/>
    <w:pPr>
      <w:spacing w:before="100" w:beforeAutospacing="1" w:after="100" w:afterAutospacing="1"/>
    </w:pPr>
    <w:rPr>
      <w:rFonts w:cs="Times New Roman"/>
    </w:rPr>
  </w:style>
  <w:style w:type="character" w:customStyle="1" w:styleId="trbarhlk1">
    <w:name w:val="trb_ar_hl_k1"/>
    <w:basedOn w:val="DefaultParagraphFont"/>
    <w:rsid w:val="003F03DE"/>
    <w:rPr>
      <w:rFonts w:ascii="Georgia" w:hAnsi="Georgia" w:hint="default"/>
      <w:b w:val="0"/>
      <w:bCs w:val="0"/>
      <w:vanish w:val="0"/>
      <w:webHidden w:val="0"/>
      <w:color w:val="CCCCCC"/>
      <w:sz w:val="50"/>
      <w:szCs w:val="50"/>
      <w:specVanish w:val="0"/>
    </w:rPr>
  </w:style>
  <w:style w:type="character" w:customStyle="1" w:styleId="trbembedrelatedtitle7">
    <w:name w:val="trb_embed_related_title7"/>
    <w:basedOn w:val="DefaultParagraphFont"/>
    <w:rsid w:val="003F03DE"/>
    <w:rPr>
      <w:vanish/>
      <w:webHidden w:val="0"/>
      <w:specVanish w:val="0"/>
    </w:rPr>
  </w:style>
  <w:style w:type="character" w:customStyle="1" w:styleId="trbarbynmpm1">
    <w:name w:val="trb_ar_by_nm_pm1"/>
    <w:basedOn w:val="DefaultParagraphFont"/>
    <w:rsid w:val="003F03DE"/>
  </w:style>
  <w:style w:type="character" w:customStyle="1" w:styleId="trbarbynmau2">
    <w:name w:val="trb_ar_by_nm_au2"/>
    <w:basedOn w:val="DefaultParagraphFont"/>
    <w:rsid w:val="003F03DE"/>
    <w:rPr>
      <w:rFonts w:ascii="Georgia" w:hAnsi="Georgia" w:hint="default"/>
      <w:b/>
      <w:bCs/>
      <w:vanish w:val="0"/>
      <w:webHidden w:val="0"/>
      <w:color w:val="FF5443"/>
      <w:spacing w:val="0"/>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735">
      <w:bodyDiv w:val="1"/>
      <w:marLeft w:val="0"/>
      <w:marRight w:val="0"/>
      <w:marTop w:val="0"/>
      <w:marBottom w:val="0"/>
      <w:divBdr>
        <w:top w:val="none" w:sz="0" w:space="0" w:color="auto"/>
        <w:left w:val="none" w:sz="0" w:space="0" w:color="auto"/>
        <w:bottom w:val="none" w:sz="0" w:space="0" w:color="auto"/>
        <w:right w:val="none" w:sz="0" w:space="0" w:color="auto"/>
      </w:divBdr>
      <w:divsChild>
        <w:div w:id="279381313">
          <w:marLeft w:val="0"/>
          <w:marRight w:val="0"/>
          <w:marTop w:val="0"/>
          <w:marBottom w:val="0"/>
          <w:divBdr>
            <w:top w:val="none" w:sz="0" w:space="0" w:color="auto"/>
            <w:left w:val="none" w:sz="0" w:space="0" w:color="auto"/>
            <w:bottom w:val="none" w:sz="0" w:space="0" w:color="auto"/>
            <w:right w:val="none" w:sz="0" w:space="0" w:color="auto"/>
          </w:divBdr>
          <w:divsChild>
            <w:div w:id="2017228098">
              <w:marLeft w:val="0"/>
              <w:marRight w:val="0"/>
              <w:marTop w:val="0"/>
              <w:marBottom w:val="0"/>
              <w:divBdr>
                <w:top w:val="none" w:sz="0" w:space="0" w:color="auto"/>
                <w:left w:val="none" w:sz="0" w:space="0" w:color="auto"/>
                <w:bottom w:val="none" w:sz="0" w:space="0" w:color="auto"/>
                <w:right w:val="none" w:sz="0" w:space="0" w:color="auto"/>
              </w:divBdr>
              <w:divsChild>
                <w:div w:id="236325752">
                  <w:marLeft w:val="-300"/>
                  <w:marRight w:val="0"/>
                  <w:marTop w:val="0"/>
                  <w:marBottom w:val="195"/>
                  <w:divBdr>
                    <w:top w:val="none" w:sz="0" w:space="0" w:color="auto"/>
                    <w:left w:val="none" w:sz="0" w:space="0" w:color="auto"/>
                    <w:bottom w:val="none" w:sz="0" w:space="0" w:color="auto"/>
                    <w:right w:val="none" w:sz="0" w:space="0" w:color="auto"/>
                  </w:divBdr>
                  <w:divsChild>
                    <w:div w:id="344407265">
                      <w:marLeft w:val="0"/>
                      <w:marRight w:val="0"/>
                      <w:marTop w:val="0"/>
                      <w:marBottom w:val="0"/>
                      <w:divBdr>
                        <w:top w:val="none" w:sz="0" w:space="0" w:color="auto"/>
                        <w:left w:val="none" w:sz="0" w:space="0" w:color="auto"/>
                        <w:bottom w:val="none" w:sz="0" w:space="0" w:color="auto"/>
                        <w:right w:val="none" w:sz="0" w:space="0" w:color="auto"/>
                      </w:divBdr>
                      <w:divsChild>
                        <w:div w:id="561405175">
                          <w:marLeft w:val="0"/>
                          <w:marRight w:val="0"/>
                          <w:marTop w:val="0"/>
                          <w:marBottom w:val="0"/>
                          <w:divBdr>
                            <w:top w:val="none" w:sz="0" w:space="0" w:color="auto"/>
                            <w:left w:val="none" w:sz="0" w:space="0" w:color="auto"/>
                            <w:bottom w:val="none" w:sz="0" w:space="0" w:color="auto"/>
                            <w:right w:val="none" w:sz="0" w:space="0" w:color="auto"/>
                          </w:divBdr>
                          <w:divsChild>
                            <w:div w:id="622613033">
                              <w:marLeft w:val="300"/>
                              <w:marRight w:val="300"/>
                              <w:marTop w:val="150"/>
                              <w:marBottom w:val="75"/>
                              <w:divBdr>
                                <w:top w:val="none" w:sz="0" w:space="0" w:color="auto"/>
                                <w:left w:val="none" w:sz="0" w:space="0" w:color="auto"/>
                                <w:bottom w:val="none" w:sz="0" w:space="0" w:color="auto"/>
                                <w:right w:val="none" w:sz="0" w:space="0" w:color="auto"/>
                              </w:divBdr>
                            </w:div>
                          </w:divsChild>
                        </w:div>
                      </w:divsChild>
                    </w:div>
                  </w:divsChild>
                </w:div>
                <w:div w:id="1451779339">
                  <w:marLeft w:val="0"/>
                  <w:marRight w:val="0"/>
                  <w:marTop w:val="0"/>
                  <w:marBottom w:val="0"/>
                  <w:divBdr>
                    <w:top w:val="none" w:sz="0" w:space="0" w:color="auto"/>
                    <w:left w:val="none" w:sz="0" w:space="0" w:color="auto"/>
                    <w:bottom w:val="none" w:sz="0" w:space="0" w:color="auto"/>
                    <w:right w:val="none" w:sz="0" w:space="0" w:color="auto"/>
                  </w:divBdr>
                  <w:divsChild>
                    <w:div w:id="327633614">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2081781185">
      <w:bodyDiv w:val="1"/>
      <w:marLeft w:val="0"/>
      <w:marRight w:val="0"/>
      <w:marTop w:val="0"/>
      <w:marBottom w:val="0"/>
      <w:divBdr>
        <w:top w:val="none" w:sz="0" w:space="0" w:color="auto"/>
        <w:left w:val="none" w:sz="0" w:space="0" w:color="auto"/>
        <w:bottom w:val="none" w:sz="0" w:space="0" w:color="auto"/>
        <w:right w:val="none" w:sz="0" w:space="0" w:color="auto"/>
      </w:divBdr>
      <w:divsChild>
        <w:div w:id="427508934">
          <w:marLeft w:val="0"/>
          <w:marRight w:val="0"/>
          <w:marTop w:val="0"/>
          <w:marBottom w:val="0"/>
          <w:divBdr>
            <w:top w:val="none" w:sz="0" w:space="0" w:color="auto"/>
            <w:left w:val="none" w:sz="0" w:space="0" w:color="auto"/>
            <w:bottom w:val="none" w:sz="0" w:space="0" w:color="auto"/>
            <w:right w:val="none" w:sz="0" w:space="0" w:color="auto"/>
          </w:divBdr>
          <w:divsChild>
            <w:div w:id="200554300">
              <w:marLeft w:val="0"/>
              <w:marRight w:val="0"/>
              <w:marTop w:val="0"/>
              <w:marBottom w:val="225"/>
              <w:divBdr>
                <w:top w:val="none" w:sz="0" w:space="0" w:color="auto"/>
                <w:left w:val="none" w:sz="0" w:space="0" w:color="auto"/>
                <w:bottom w:val="none" w:sz="0" w:space="0" w:color="auto"/>
                <w:right w:val="none" w:sz="0" w:space="0" w:color="auto"/>
              </w:divBdr>
            </w:div>
            <w:div w:id="1697733759">
              <w:marLeft w:val="0"/>
              <w:marRight w:val="0"/>
              <w:marTop w:val="0"/>
              <w:marBottom w:val="0"/>
              <w:divBdr>
                <w:top w:val="none" w:sz="0" w:space="0" w:color="auto"/>
                <w:left w:val="none" w:sz="0" w:space="0" w:color="auto"/>
                <w:bottom w:val="none" w:sz="0" w:space="0" w:color="auto"/>
                <w:right w:val="none" w:sz="0" w:space="0" w:color="auto"/>
              </w:divBdr>
              <w:divsChild>
                <w:div w:id="1282147247">
                  <w:marLeft w:val="-300"/>
                  <w:marRight w:val="0"/>
                  <w:marTop w:val="0"/>
                  <w:marBottom w:val="195"/>
                  <w:divBdr>
                    <w:top w:val="none" w:sz="0" w:space="0" w:color="auto"/>
                    <w:left w:val="none" w:sz="0" w:space="0" w:color="auto"/>
                    <w:bottom w:val="none" w:sz="0" w:space="0" w:color="auto"/>
                    <w:right w:val="none" w:sz="0" w:space="0" w:color="auto"/>
                  </w:divBdr>
                  <w:divsChild>
                    <w:div w:id="884291456">
                      <w:marLeft w:val="0"/>
                      <w:marRight w:val="0"/>
                      <w:marTop w:val="0"/>
                      <w:marBottom w:val="0"/>
                      <w:divBdr>
                        <w:top w:val="none" w:sz="0" w:space="0" w:color="auto"/>
                        <w:left w:val="none" w:sz="0" w:space="0" w:color="auto"/>
                        <w:bottom w:val="none" w:sz="0" w:space="0" w:color="auto"/>
                        <w:right w:val="none" w:sz="0" w:space="0" w:color="auto"/>
                      </w:divBdr>
                      <w:divsChild>
                        <w:div w:id="1638759411">
                          <w:marLeft w:val="0"/>
                          <w:marRight w:val="0"/>
                          <w:marTop w:val="0"/>
                          <w:marBottom w:val="0"/>
                          <w:divBdr>
                            <w:top w:val="none" w:sz="0" w:space="0" w:color="auto"/>
                            <w:left w:val="none" w:sz="0" w:space="0" w:color="auto"/>
                            <w:bottom w:val="none" w:sz="0" w:space="0" w:color="auto"/>
                            <w:right w:val="none" w:sz="0" w:space="0" w:color="auto"/>
                          </w:divBdr>
                          <w:divsChild>
                            <w:div w:id="272639960">
                              <w:marLeft w:val="0"/>
                              <w:marRight w:val="0"/>
                              <w:marTop w:val="0"/>
                              <w:marBottom w:val="0"/>
                              <w:divBdr>
                                <w:top w:val="none" w:sz="0" w:space="0" w:color="auto"/>
                                <w:left w:val="none" w:sz="0" w:space="0" w:color="auto"/>
                                <w:bottom w:val="none" w:sz="0" w:space="0" w:color="auto"/>
                                <w:right w:val="none" w:sz="0" w:space="0" w:color="auto"/>
                              </w:divBdr>
                            </w:div>
                            <w:div w:id="654801964">
                              <w:marLeft w:val="300"/>
                              <w:marRight w:val="300"/>
                              <w:marTop w:val="150"/>
                              <w:marBottom w:val="75"/>
                              <w:divBdr>
                                <w:top w:val="none" w:sz="0" w:space="0" w:color="auto"/>
                                <w:left w:val="none" w:sz="0" w:space="0" w:color="auto"/>
                                <w:bottom w:val="none" w:sz="0" w:space="0" w:color="auto"/>
                                <w:right w:val="none" w:sz="0" w:space="0" w:color="auto"/>
                              </w:divBdr>
                            </w:div>
                          </w:divsChild>
                        </w:div>
                      </w:divsChild>
                    </w:div>
                  </w:divsChild>
                </w:div>
                <w:div w:id="1902524270">
                  <w:marLeft w:val="0"/>
                  <w:marRight w:val="0"/>
                  <w:marTop w:val="0"/>
                  <w:marBottom w:val="0"/>
                  <w:divBdr>
                    <w:top w:val="none" w:sz="0" w:space="0" w:color="auto"/>
                    <w:left w:val="none" w:sz="0" w:space="0" w:color="auto"/>
                    <w:bottom w:val="none" w:sz="0" w:space="0" w:color="auto"/>
                    <w:right w:val="none" w:sz="0" w:space="0" w:color="auto"/>
                  </w:divBdr>
                  <w:divsChild>
                    <w:div w:id="1345281213">
                      <w:marLeft w:val="0"/>
                      <w:marRight w:val="0"/>
                      <w:marTop w:val="75"/>
                      <w:marBottom w:val="225"/>
                      <w:divBdr>
                        <w:top w:val="none" w:sz="0" w:space="0" w:color="auto"/>
                        <w:left w:val="none" w:sz="0" w:space="0" w:color="auto"/>
                        <w:bottom w:val="none" w:sz="0" w:space="0" w:color="auto"/>
                        <w:right w:val="none" w:sz="0" w:space="0" w:color="auto"/>
                      </w:divBdr>
                    </w:div>
                  </w:divsChild>
                </w:div>
                <w:div w:id="473722980">
                  <w:marLeft w:val="0"/>
                  <w:marRight w:val="0"/>
                  <w:marTop w:val="0"/>
                  <w:marBottom w:val="0"/>
                  <w:divBdr>
                    <w:top w:val="none" w:sz="0" w:space="0" w:color="auto"/>
                    <w:left w:val="none" w:sz="0" w:space="0" w:color="auto"/>
                    <w:bottom w:val="none" w:sz="0" w:space="0" w:color="auto"/>
                    <w:right w:val="none" w:sz="0" w:space="0" w:color="auto"/>
                  </w:divBdr>
                  <w:divsChild>
                    <w:div w:id="2082822308">
                      <w:marLeft w:val="0"/>
                      <w:marRight w:val="0"/>
                      <w:marTop w:val="0"/>
                      <w:marBottom w:val="0"/>
                      <w:divBdr>
                        <w:top w:val="none" w:sz="0" w:space="0" w:color="auto"/>
                        <w:left w:val="none" w:sz="0" w:space="0" w:color="auto"/>
                        <w:bottom w:val="none" w:sz="0" w:space="0" w:color="auto"/>
                        <w:right w:val="none" w:sz="0" w:space="0" w:color="auto"/>
                      </w:divBdr>
                      <w:divsChild>
                        <w:div w:id="457723769">
                          <w:marLeft w:val="0"/>
                          <w:marRight w:val="0"/>
                          <w:marTop w:val="0"/>
                          <w:marBottom w:val="0"/>
                          <w:divBdr>
                            <w:top w:val="none" w:sz="0" w:space="0" w:color="auto"/>
                            <w:left w:val="none" w:sz="0" w:space="0" w:color="auto"/>
                            <w:bottom w:val="none" w:sz="0" w:space="0" w:color="auto"/>
                            <w:right w:val="none" w:sz="0" w:space="0" w:color="auto"/>
                          </w:divBdr>
                          <w:divsChild>
                            <w:div w:id="5520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imes.com/opinion/editorials/la-ed-accredit-community-college-20151118-story.html"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Lane</dc:creator>
  <cp:lastModifiedBy>Kate</cp:lastModifiedBy>
  <cp:revision>2</cp:revision>
  <cp:lastPrinted>2015-11-19T16:27:00Z</cp:lastPrinted>
  <dcterms:created xsi:type="dcterms:W3CDTF">2015-11-20T06:56:00Z</dcterms:created>
  <dcterms:modified xsi:type="dcterms:W3CDTF">2015-11-20T06:56:00Z</dcterms:modified>
</cp:coreProperties>
</file>