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September 21,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35190" cy="60325"/>
                <wp:effectExtent b="0" l="0" r="0" t="0"/>
                <wp:wrapNone/>
                <wp:docPr id="7"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35190" cy="60325"/>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35190" cy="603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3"/>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numPr>
          <w:ilvl w:val="0"/>
          <w:numId w:val="3"/>
        </w:numPr>
        <w:ind w:left="810" w:hanging="360"/>
        <w:rPr>
          <w:b w:val="0"/>
        </w:rPr>
      </w:pPr>
      <w:r w:rsidDel="00000000" w:rsidR="00000000" w:rsidRPr="00000000">
        <w:rPr>
          <w:rtl w:val="0"/>
        </w:rPr>
        <w:t xml:space="preserve">PLEDGE OF ALLEGIANCE</w:t>
      </w:r>
      <w:r w:rsidDel="00000000" w:rsidR="00000000" w:rsidRPr="00000000">
        <w:rPr>
          <w:rtl w:val="0"/>
        </w:rPr>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3"/>
        </w:numPr>
        <w:ind w:left="810" w:hanging="360"/>
        <w:rPr>
          <w:b w:val="0"/>
        </w:rPr>
      </w:pPr>
      <w:r w:rsidDel="00000000" w:rsidR="00000000" w:rsidRPr="00000000">
        <w:rPr>
          <w:rtl w:val="0"/>
        </w:rPr>
        <w:t xml:space="preserve">ASCERTAINMENT OF QUORUM</w:t>
      </w:r>
      <w:r w:rsidDel="00000000" w:rsidR="00000000" w:rsidRPr="00000000">
        <w:rPr>
          <w:rtl w:val="0"/>
        </w:rPr>
      </w:r>
    </w:p>
    <w:p w:rsidR="00000000" w:rsidDel="00000000" w:rsidP="00000000" w:rsidRDefault="00000000" w:rsidRPr="00000000" w14:paraId="00000010">
      <w:pPr>
        <w:pStyle w:val="Subtitle"/>
        <w:ind w:firstLine="360"/>
        <w:rPr/>
      </w:pPr>
      <w:bookmarkStart w:colFirst="0" w:colLast="0" w:name="_heading=h.ryvamvnhf54p" w:id="0"/>
      <w:bookmarkEnd w:id="0"/>
      <w:r w:rsidDel="00000000" w:rsidR="00000000" w:rsidRPr="00000000">
        <w:rPr>
          <w:rtl w:val="0"/>
        </w:rPr>
        <w:t xml:space="preserve">A majority quorum must be established to hold a bona fide meeting </w:t>
      </w:r>
    </w:p>
    <w:p w:rsidR="00000000" w:rsidDel="00000000" w:rsidP="00000000" w:rsidRDefault="00000000" w:rsidRPr="00000000" w14:paraId="00000011">
      <w:pPr>
        <w:pStyle w:val="Heading1"/>
        <w:ind w:left="810" w:firstLine="0"/>
        <w:rPr/>
      </w:pPr>
      <w:r w:rsidDel="00000000" w:rsidR="00000000" w:rsidRPr="00000000">
        <w:rPr>
          <w:rtl w:val="0"/>
        </w:rPr>
      </w:r>
    </w:p>
    <w:p w:rsidR="00000000" w:rsidDel="00000000" w:rsidP="00000000" w:rsidRDefault="00000000" w:rsidRPr="00000000" w14:paraId="00000012">
      <w:pPr>
        <w:pStyle w:val="Heading1"/>
        <w:numPr>
          <w:ilvl w:val="0"/>
          <w:numId w:val="3"/>
        </w:numPr>
        <w:ind w:left="810" w:hanging="360"/>
        <w:rPr>
          <w:b w:val="0"/>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13">
      <w:pPr>
        <w:pStyle w:val="Subtitle"/>
        <w:ind w:firstLine="360"/>
        <w:rPr/>
      </w:pPr>
      <w:bookmarkStart w:colFirst="0" w:colLast="0" w:name="_heading=h.r6ve72h20nrb" w:id="1"/>
      <w:bookmarkEnd w:id="1"/>
      <w:r w:rsidDel="00000000" w:rsidR="00000000" w:rsidRPr="00000000">
        <w:rPr>
          <w:rtl w:val="0"/>
        </w:rPr>
        <w:t xml:space="preserve">The Senate will discuss and correct minutes from previous meetings.</w:t>
      </w:r>
    </w:p>
    <w:p w:rsidR="00000000" w:rsidDel="00000000" w:rsidP="00000000" w:rsidRDefault="00000000" w:rsidRPr="00000000" w14:paraId="00000014">
      <w:pPr>
        <w:numPr>
          <w:ilvl w:val="1"/>
          <w:numId w:val="3"/>
        </w:numPr>
        <w:spacing w:after="0" w:line="240" w:lineRule="auto"/>
        <w:ind w:left="1440" w:hanging="360"/>
        <w:rPr>
          <w:rFonts w:ascii="Garamond" w:cs="Garamond" w:eastAsia="Garamond" w:hAnsi="Garamond"/>
          <w:smallCaps w:val="0"/>
          <w:sz w:val="20"/>
          <w:szCs w:val="20"/>
        </w:rPr>
      </w:pPr>
      <w:r w:rsidDel="00000000" w:rsidR="00000000" w:rsidRPr="00000000">
        <w:rPr>
          <w:rFonts w:ascii="Garamond" w:cs="Garamond" w:eastAsia="Garamond" w:hAnsi="Garamond"/>
          <w:sz w:val="20"/>
          <w:szCs w:val="20"/>
          <w:rtl w:val="0"/>
        </w:rPr>
        <w:t xml:space="preserve">The Senate will consider any corrections to the minutes from the meetings held on </w:t>
      </w:r>
      <w:r w:rsidDel="00000000" w:rsidR="00000000" w:rsidRPr="00000000">
        <w:rPr>
          <w:rFonts w:ascii="Garamond" w:cs="Garamond" w:eastAsia="Garamond" w:hAnsi="Garamond"/>
          <w:sz w:val="20"/>
          <w:szCs w:val="20"/>
          <w:rtl w:val="0"/>
        </w:rPr>
        <w:t xml:space="preserve">Sep 7, 2022</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16">
      <w:pPr>
        <w:pStyle w:val="Heading1"/>
        <w:numPr>
          <w:ilvl w:val="0"/>
          <w:numId w:val="3"/>
        </w:numPr>
        <w:ind w:left="810" w:hanging="360"/>
        <w:rPr>
          <w:b w:val="0"/>
        </w:rPr>
      </w:pPr>
      <w:bookmarkStart w:colFirst="0" w:colLast="0" w:name="_heading=h.3r01jch4zoyz" w:id="2"/>
      <w:bookmarkEnd w:id="2"/>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8">
      <w:pPr>
        <w:spacing w:after="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PRESENTATION; MATHEW MADDOX</w:t>
      </w:r>
    </w:p>
    <w:p w:rsidR="00000000" w:rsidDel="00000000" w:rsidP="00000000" w:rsidRDefault="00000000" w:rsidRPr="00000000" w14:paraId="00000019">
      <w:pPr>
        <w:spacing w:after="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A">
      <w:pPr>
        <w:pStyle w:val="Heading1"/>
        <w:numPr>
          <w:ilvl w:val="0"/>
          <w:numId w:val="3"/>
        </w:numPr>
        <w:ind w:left="810" w:hanging="360"/>
        <w:rPr>
          <w:b w:val="0"/>
        </w:rPr>
      </w:pPr>
      <w:bookmarkStart w:colFirst="0" w:colLast="0" w:name="_heading=h.wtd5z35yhpqy" w:id="3"/>
      <w:bookmarkEnd w:id="3"/>
      <w:r w:rsidDel="00000000" w:rsidR="00000000" w:rsidRPr="00000000">
        <w:rPr>
          <w:sz w:val="28"/>
          <w:szCs w:val="28"/>
          <w:rtl w:val="0"/>
        </w:rPr>
        <w:t xml:space="preserve">receipt of correspondence to the senate </w:t>
      </w:r>
      <w:r w:rsidDel="00000000" w:rsidR="00000000" w:rsidRPr="00000000">
        <w:rPr>
          <w:rtl w:val="0"/>
        </w:rPr>
      </w:r>
    </w:p>
    <w:p w:rsidR="00000000" w:rsidDel="00000000" w:rsidP="00000000" w:rsidRDefault="00000000" w:rsidRPr="00000000" w14:paraId="0000001B">
      <w:pPr>
        <w:spacing w:after="0" w:line="240" w:lineRule="auto"/>
        <w:ind w:left="360" w:firstLine="0"/>
        <w:rPr>
          <w:rFonts w:ascii="Garamond" w:cs="Garamond" w:eastAsia="Garamond" w:hAnsi="Garamond"/>
          <w:i w:val="1"/>
          <w:sz w:val="20"/>
          <w:szCs w:val="20"/>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Resignation of Ritik Kumar, for the position of Director of Finance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BCSGA  Committee Changes</w:t>
      </w:r>
    </w:p>
    <w:p w:rsidR="00000000" w:rsidDel="00000000" w:rsidP="00000000" w:rsidRDefault="00000000" w:rsidRPr="00000000" w14:paraId="0000001E">
      <w:pPr>
        <w:pStyle w:val="Heading1"/>
        <w:ind w:left="0" w:firstLine="0"/>
        <w:rPr>
          <w:smallCaps w:val="0"/>
        </w:rPr>
      </w:pPr>
      <w:r w:rsidDel="00000000" w:rsidR="00000000" w:rsidRPr="00000000">
        <w:rPr>
          <w:rtl w:val="0"/>
        </w:rPr>
      </w:r>
    </w:p>
    <w:p w:rsidR="00000000" w:rsidDel="00000000" w:rsidP="00000000" w:rsidRDefault="00000000" w:rsidRPr="00000000" w14:paraId="0000001F">
      <w:pPr>
        <w:pStyle w:val="Heading1"/>
        <w:numPr>
          <w:ilvl w:val="0"/>
          <w:numId w:val="3"/>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color w:val="000000"/>
          <w:sz w:val="20"/>
          <w:szCs w:val="20"/>
          <w:shd w:fill="auto" w:val="clear"/>
          <w:vertAlign w:val="baseline"/>
        </w:rPr>
      </w:pPr>
      <w:sdt>
        <w:sdtPr>
          <w:tag w:val="goog_rdk_0"/>
        </w:sdtPr>
        <w:sdtContent>
          <w:r w:rsidDel="00000000" w:rsidR="00000000" w:rsidRPr="00000000">
            <w:rPr>
              <w:rFonts w:ascii="Gungsuh" w:cs="Gungsuh" w:eastAsia="Gungsuh" w:hAnsi="Gungsuh"/>
              <w:i w:val="0"/>
              <w:smallCaps w:val="0"/>
              <w:strike w:val="0"/>
              <w:color w:val="000000"/>
              <w:sz w:val="20"/>
              <w:szCs w:val="20"/>
              <w:u w:val="none"/>
              <w:shd w:fill="auto" w:val="clear"/>
              <w:vertAlign w:val="baseline"/>
              <w:rtl w:val="0"/>
            </w:rPr>
            <w:t xml:space="preserve">BCSGA Advisors (∞ mins.)</w:t>
          </w:r>
        </w:sdtContent>
      </w:sdt>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numPr>
          <w:ilvl w:val="0"/>
          <w:numId w:val="3"/>
        </w:numPr>
        <w:ind w:left="810" w:hanging="360"/>
        <w:rPr>
          <w:b w:val="0"/>
        </w:rPr>
      </w:pPr>
      <w:r w:rsidDel="00000000" w:rsidR="00000000" w:rsidRPr="00000000">
        <w:rPr>
          <w:rtl w:val="0"/>
        </w:rPr>
        <w:t xml:space="preserve">REPORTS FROM EXECUTIVE OFFICERS</w:t>
      </w:r>
      <w:r w:rsidDel="00000000" w:rsidR="00000000" w:rsidRPr="00000000">
        <w:rPr>
          <w:rtl w:val="0"/>
        </w:rPr>
      </w:r>
    </w:p>
    <w:p w:rsidR="00000000" w:rsidDel="00000000" w:rsidP="00000000" w:rsidRDefault="00000000" w:rsidRPr="00000000" w14:paraId="00000026">
      <w:pPr>
        <w:pStyle w:val="Heading1"/>
        <w:ind w:left="0" w:firstLine="0"/>
        <w:rPr>
          <w:b w:val="0"/>
          <w:i w:val="1"/>
          <w:smallCaps w:val="0"/>
          <w:sz w:val="18"/>
          <w:szCs w:val="18"/>
        </w:rPr>
      </w:pPr>
      <w:r w:rsidDel="00000000" w:rsidR="00000000" w:rsidRPr="00000000">
        <w:rPr>
          <w:b w:val="0"/>
          <w:i w:val="1"/>
          <w:smallCaps w:val="0"/>
          <w:sz w:val="18"/>
          <w:szCs w:val="18"/>
          <w:rtl w:val="0"/>
        </w:rPr>
        <w:t xml:space="preserve">       The Chair shall recognize the Executive Officers and Departments to report for no longer than three minutes on the activities since the previous meeting.</w:t>
      </w:r>
    </w:p>
    <w:p w:rsidR="00000000" w:rsidDel="00000000" w:rsidP="00000000" w:rsidRDefault="00000000" w:rsidRPr="00000000" w14:paraId="00000027">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28">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9">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A">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B">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w:t>
      </w:r>
      <w:r w:rsidDel="00000000" w:rsidR="00000000" w:rsidRPr="00000000">
        <w:rPr>
          <w:rtl w:val="0"/>
        </w:rPr>
      </w:r>
    </w:p>
    <w:p w:rsidR="00000000" w:rsidDel="00000000" w:rsidP="00000000" w:rsidRDefault="00000000" w:rsidRPr="00000000" w14:paraId="0000002C">
      <w:pPr>
        <w:numPr>
          <w:ilvl w:val="1"/>
          <w:numId w:val="3"/>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w:t>
      </w:r>
      <w:r w:rsidDel="00000000" w:rsidR="00000000" w:rsidRPr="00000000">
        <w:rPr>
          <w:rtl w:val="0"/>
        </w:rPr>
      </w:r>
    </w:p>
    <w:p w:rsidR="00000000" w:rsidDel="00000000" w:rsidP="00000000" w:rsidRDefault="00000000" w:rsidRPr="00000000" w14:paraId="0000002D">
      <w:pPr>
        <w:pStyle w:val="Heading1"/>
        <w:ind w:left="810" w:firstLine="0"/>
        <w:rPr/>
      </w:pPr>
      <w:r w:rsidDel="00000000" w:rsidR="00000000" w:rsidRPr="00000000">
        <w:rPr>
          <w:rtl w:val="0"/>
        </w:rPr>
      </w:r>
    </w:p>
    <w:p w:rsidR="00000000" w:rsidDel="00000000" w:rsidP="00000000" w:rsidRDefault="00000000" w:rsidRPr="00000000" w14:paraId="0000002E">
      <w:pPr>
        <w:pStyle w:val="Heading1"/>
        <w:numPr>
          <w:ilvl w:val="0"/>
          <w:numId w:val="3"/>
        </w:numPr>
        <w:ind w:left="810" w:hanging="360"/>
        <w:rPr>
          <w:b w:val="0"/>
          <w:smallCaps w:val="1"/>
          <w:sz w:val="20"/>
          <w:szCs w:val="20"/>
        </w:rPr>
      </w:pPr>
      <w:r w:rsidDel="00000000" w:rsidR="00000000" w:rsidRPr="00000000">
        <w:rPr>
          <w:rtl w:val="0"/>
        </w:rPr>
        <w:t xml:space="preserve">ELECTION OR APPOINTMENTS OF ASSOCIATION OFFICERS</w:t>
      </w:r>
      <w:r w:rsidDel="00000000" w:rsidR="00000000" w:rsidRPr="00000000">
        <w:rPr>
          <w:rtl w:val="0"/>
        </w:rPr>
      </w:r>
    </w:p>
    <w:p w:rsidR="00000000" w:rsidDel="00000000" w:rsidP="00000000" w:rsidRDefault="00000000" w:rsidRPr="00000000" w14:paraId="0000002F">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30">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Valentina R. Munoz for the position of Legislative Affairs Manager</w:t>
      </w:r>
    </w:p>
    <w:p w:rsidR="00000000" w:rsidDel="00000000" w:rsidP="00000000" w:rsidRDefault="00000000" w:rsidRPr="00000000" w14:paraId="00000031">
      <w:pPr>
        <w:pStyle w:val="Heading1"/>
        <w:ind w:left="810" w:firstLine="0"/>
        <w:rPr/>
      </w:pPr>
      <w:bookmarkStart w:colFirst="0" w:colLast="0" w:name="_heading=h.75jc4mhs3xa7" w:id="4"/>
      <w:bookmarkEnd w:id="4"/>
      <w:r w:rsidDel="00000000" w:rsidR="00000000" w:rsidRPr="00000000">
        <w:rPr>
          <w:rtl w:val="0"/>
        </w:rPr>
      </w:r>
    </w:p>
    <w:p w:rsidR="00000000" w:rsidDel="00000000" w:rsidP="00000000" w:rsidRDefault="00000000" w:rsidRPr="00000000" w14:paraId="00000032">
      <w:pPr>
        <w:pStyle w:val="Heading1"/>
        <w:numPr>
          <w:ilvl w:val="0"/>
          <w:numId w:val="3"/>
        </w:numPr>
        <w:ind w:left="810" w:hanging="360"/>
        <w:rPr>
          <w:b w:val="0"/>
          <w:smallCaps w:val="1"/>
          <w:sz w:val="20"/>
          <w:szCs w:val="20"/>
        </w:rPr>
      </w:pPr>
      <w:bookmarkStart w:colFirst="0" w:colLast="0" w:name="_heading=h.g7ppeg5pp22x" w:id="5"/>
      <w:bookmarkEnd w:id="5"/>
      <w:r w:rsidDel="00000000" w:rsidR="00000000" w:rsidRPr="00000000">
        <w:rPr>
          <w:rtl w:val="0"/>
        </w:rPr>
        <w:t xml:space="preserve">OATH OF OFFICE</w:t>
      </w:r>
      <w:r w:rsidDel="00000000" w:rsidR="00000000" w:rsidRPr="00000000">
        <w:rPr>
          <w:rtl w:val="0"/>
        </w:rPr>
      </w:r>
    </w:p>
    <w:p w:rsidR="00000000" w:rsidDel="00000000" w:rsidP="00000000" w:rsidRDefault="00000000" w:rsidRPr="00000000" w14:paraId="00000033">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34">
      <w:pPr>
        <w:spacing w:after="0" w:line="240" w:lineRule="auto"/>
        <w:ind w:left="72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5">
      <w:pPr>
        <w:numPr>
          <w:ilvl w:val="0"/>
          <w:numId w:val="3"/>
        </w:numPr>
        <w:spacing w:after="0" w:line="240" w:lineRule="auto"/>
        <w:ind w:left="810" w:hanging="360"/>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APPOINTMENT OF SENATORS TO COMMITTEES AND DEPARTMENTS</w:t>
      </w:r>
      <w:r w:rsidDel="00000000" w:rsidR="00000000" w:rsidRPr="00000000">
        <w:rPr>
          <w:rtl w:val="0"/>
        </w:rPr>
      </w:r>
    </w:p>
    <w:p w:rsidR="00000000" w:rsidDel="00000000" w:rsidP="00000000" w:rsidRDefault="00000000" w:rsidRPr="00000000" w14:paraId="00000036">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recommend members to each of the Senate Standing Committee and the BCSGA Departments. Then, the Senate will consider a binding resolution to appoint Senators as members to each Senate Standing Committees or BCSGA Departments established by the BCGSA COBRA. The Senate may consider the character, professional competence, physical or mental health, or other matters permissible under the California Brown Act, of certain individuals during consideration of this item. Under the Brown Act, the Senate may not close the meeting.</w:t>
      </w:r>
    </w:p>
    <w:p w:rsidR="00000000" w:rsidDel="00000000" w:rsidP="00000000" w:rsidRDefault="00000000" w:rsidRPr="00000000" w14:paraId="0000003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Department on Finance</w:t>
      </w:r>
    </w:p>
    <w:p w:rsidR="00000000" w:rsidDel="00000000" w:rsidP="00000000" w:rsidRDefault="00000000" w:rsidRPr="00000000" w14:paraId="00000038">
      <w:pPr>
        <w:numPr>
          <w:ilvl w:val="1"/>
          <w:numId w:val="2"/>
        </w:numPr>
        <w:spacing w:after="0" w:line="240" w:lineRule="auto"/>
        <w:ind w:left="1440" w:hanging="360"/>
        <w:rPr>
          <w:rFonts w:ascii="Garamond" w:cs="Garamond" w:eastAsia="Garamond" w:hAnsi="Garamond"/>
          <w:sz w:val="20"/>
          <w:szCs w:val="20"/>
        </w:rPr>
      </w:pPr>
      <w:bookmarkStart w:colFirst="0" w:colLast="0" w:name="_heading=h.17dp8vu" w:id="6"/>
      <w:bookmarkEnd w:id="6"/>
      <w:r w:rsidDel="00000000" w:rsidR="00000000" w:rsidRPr="00000000">
        <w:rPr>
          <w:rFonts w:ascii="Garamond" w:cs="Garamond" w:eastAsia="Garamond" w:hAnsi="Garamond"/>
          <w:sz w:val="20"/>
          <w:szCs w:val="20"/>
          <w:rtl w:val="0"/>
        </w:rPr>
        <w:t xml:space="preserve">BCSGA Department on Legislative Affairs</w:t>
      </w:r>
    </w:p>
    <w:p w:rsidR="00000000" w:rsidDel="00000000" w:rsidP="00000000" w:rsidRDefault="00000000" w:rsidRPr="00000000" w14:paraId="00000039">
      <w:pPr>
        <w:numPr>
          <w:ilvl w:val="1"/>
          <w:numId w:val="2"/>
        </w:numPr>
        <w:spacing w:after="0" w:line="240" w:lineRule="auto"/>
        <w:ind w:left="1440" w:hanging="360"/>
        <w:rPr>
          <w:rFonts w:ascii="Garamond" w:cs="Garamond" w:eastAsia="Garamond" w:hAnsi="Garamond"/>
          <w:sz w:val="20"/>
          <w:szCs w:val="20"/>
        </w:rPr>
      </w:pPr>
      <w:bookmarkStart w:colFirst="0" w:colLast="0" w:name="_heading=h.3rdcrjn" w:id="7"/>
      <w:bookmarkEnd w:id="7"/>
      <w:r w:rsidDel="00000000" w:rsidR="00000000" w:rsidRPr="00000000">
        <w:rPr>
          <w:rFonts w:ascii="Garamond" w:cs="Garamond" w:eastAsia="Garamond" w:hAnsi="Garamond"/>
          <w:sz w:val="20"/>
          <w:szCs w:val="20"/>
          <w:rtl w:val="0"/>
        </w:rPr>
        <w:t xml:space="preserve">BCSGA Department on Student Activities </w:t>
      </w:r>
    </w:p>
    <w:p w:rsidR="00000000" w:rsidDel="00000000" w:rsidP="00000000" w:rsidRDefault="00000000" w:rsidRPr="00000000" w14:paraId="0000003A">
      <w:pPr>
        <w:numPr>
          <w:ilvl w:val="1"/>
          <w:numId w:val="2"/>
        </w:numPr>
        <w:spacing w:after="0" w:line="240" w:lineRule="auto"/>
        <w:ind w:left="1440" w:hanging="360"/>
        <w:rPr>
          <w:rFonts w:ascii="Garamond" w:cs="Garamond" w:eastAsia="Garamond" w:hAnsi="Garamond"/>
          <w:sz w:val="20"/>
          <w:szCs w:val="20"/>
        </w:rPr>
      </w:pPr>
      <w:bookmarkStart w:colFirst="0" w:colLast="0" w:name="_heading=h.26in1rg" w:id="8"/>
      <w:bookmarkEnd w:id="8"/>
      <w:r w:rsidDel="00000000" w:rsidR="00000000" w:rsidRPr="00000000">
        <w:rPr>
          <w:rFonts w:ascii="Garamond" w:cs="Garamond" w:eastAsia="Garamond" w:hAnsi="Garamond"/>
          <w:sz w:val="20"/>
          <w:szCs w:val="20"/>
          <w:rtl w:val="0"/>
        </w:rPr>
        <w:t xml:space="preserve">BCSGA Department on Student Organizations </w:t>
      </w:r>
    </w:p>
    <w:p w:rsidR="00000000" w:rsidDel="00000000" w:rsidP="00000000" w:rsidRDefault="00000000" w:rsidRPr="00000000" w14:paraId="0000003B">
      <w:pPr>
        <w:pStyle w:val="Heading1"/>
        <w:ind w:left="720" w:firstLine="0"/>
        <w:rPr/>
      </w:pPr>
      <w:bookmarkStart w:colFirst="0" w:colLast="0" w:name="_heading=h.gjdgxs" w:id="9"/>
      <w:bookmarkEnd w:id="9"/>
      <w:r w:rsidDel="00000000" w:rsidR="00000000" w:rsidRPr="00000000">
        <w:rPr>
          <w:rtl w:val="0"/>
        </w:rPr>
      </w:r>
    </w:p>
    <w:p w:rsidR="00000000" w:rsidDel="00000000" w:rsidP="00000000" w:rsidRDefault="00000000" w:rsidRPr="00000000" w14:paraId="0000003C">
      <w:pPr>
        <w:pStyle w:val="Heading1"/>
        <w:ind w:left="0" w:firstLine="0"/>
        <w:rPr/>
      </w:pPr>
      <w:bookmarkStart w:colFirst="0" w:colLast="0" w:name="_heading=h.yfv2wo6d71wx" w:id="10"/>
      <w:bookmarkEnd w:id="10"/>
      <w:r w:rsidDel="00000000" w:rsidR="00000000" w:rsidRPr="00000000">
        <w:rPr>
          <w:rtl w:val="0"/>
        </w:rPr>
        <w:t xml:space="preserve">         </w:t>
      </w:r>
      <w:r w:rsidDel="00000000" w:rsidR="00000000" w:rsidRPr="00000000">
        <w:rPr>
          <w:b w:val="0"/>
          <w:rtl w:val="0"/>
        </w:rPr>
        <w:t xml:space="preserve">12</w:t>
      </w:r>
      <w:r w:rsidDel="00000000" w:rsidR="00000000" w:rsidRPr="00000000">
        <w:rPr>
          <w:rtl w:val="0"/>
        </w:rPr>
        <w:t xml:space="preserve">.  REPORTS FROM THE  PARTICIPATORY GOVERNANCE COMMITTEES</w:t>
      </w:r>
    </w:p>
    <w:p w:rsidR="00000000" w:rsidDel="00000000" w:rsidP="00000000" w:rsidRDefault="00000000" w:rsidRPr="00000000" w14:paraId="0000003D">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3E">
      <w:pPr>
        <w:pStyle w:val="Heading2"/>
        <w:numPr>
          <w:ilvl w:val="1"/>
          <w:numId w:val="1"/>
        </w:numPr>
        <w:spacing w:line="240" w:lineRule="auto"/>
        <w:ind w:left="1440" w:hanging="360"/>
      </w:pPr>
      <w:r w:rsidDel="00000000" w:rsidR="00000000" w:rsidRPr="00000000">
        <w:rPr>
          <w:rtl w:val="0"/>
        </w:rPr>
        <w:t xml:space="preserve">Academic Senate</w:t>
      </w:r>
    </w:p>
    <w:p w:rsidR="00000000" w:rsidDel="00000000" w:rsidP="00000000" w:rsidRDefault="00000000" w:rsidRPr="00000000" w14:paraId="0000003F">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Accreditation &amp; Institutional Quality Committee</w:t>
      </w:r>
    </w:p>
    <w:p w:rsidR="00000000" w:rsidDel="00000000" w:rsidP="00000000" w:rsidRDefault="00000000" w:rsidRPr="00000000" w14:paraId="00000040">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Assessment Committee</w:t>
      </w:r>
    </w:p>
    <w:p w:rsidR="00000000" w:rsidDel="00000000" w:rsidP="00000000" w:rsidRDefault="00000000" w:rsidRPr="00000000" w14:paraId="00000041">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Bookstore Committee</w:t>
      </w:r>
    </w:p>
    <w:p w:rsidR="00000000" w:rsidDel="00000000" w:rsidP="00000000" w:rsidRDefault="00000000" w:rsidRPr="00000000" w14:paraId="00000042">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Budget Committee</w:t>
      </w:r>
    </w:p>
    <w:p w:rsidR="00000000" w:rsidDel="00000000" w:rsidP="00000000" w:rsidRDefault="00000000" w:rsidRPr="00000000" w14:paraId="00000043">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College Council</w:t>
      </w:r>
    </w:p>
    <w:p w:rsidR="00000000" w:rsidDel="00000000" w:rsidP="00000000" w:rsidRDefault="00000000" w:rsidRPr="00000000" w14:paraId="00000044">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Commencement Committee</w:t>
      </w:r>
    </w:p>
    <w:p w:rsidR="00000000" w:rsidDel="00000000" w:rsidP="00000000" w:rsidRDefault="00000000" w:rsidRPr="00000000" w14:paraId="00000045">
      <w:pPr>
        <w:widowControl w:val="0"/>
        <w:numPr>
          <w:ilvl w:val="1"/>
          <w:numId w:val="1"/>
        </w:numPr>
        <w:spacing w:after="0" w:line="240" w:lineRule="auto"/>
        <w:ind w:left="1440" w:hanging="360"/>
      </w:pPr>
      <w:bookmarkStart w:colFirst="0" w:colLast="0" w:name="_heading=h.30j0zll" w:id="11"/>
      <w:bookmarkEnd w:id="11"/>
      <w:r w:rsidDel="00000000" w:rsidR="00000000" w:rsidRPr="00000000">
        <w:rPr>
          <w:rFonts w:ascii="Garamond" w:cs="Garamond" w:eastAsia="Garamond" w:hAnsi="Garamond"/>
          <w:sz w:val="20"/>
          <w:szCs w:val="20"/>
          <w:rtl w:val="0"/>
        </w:rPr>
        <w:t xml:space="preserve">Curriculum Committee</w:t>
      </w:r>
    </w:p>
    <w:p w:rsidR="00000000" w:rsidDel="00000000" w:rsidP="00000000" w:rsidRDefault="00000000" w:rsidRPr="00000000" w14:paraId="00000046">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District Budget</w:t>
      </w:r>
    </w:p>
    <w:p w:rsidR="00000000" w:rsidDel="00000000" w:rsidP="00000000" w:rsidRDefault="00000000" w:rsidRPr="00000000" w14:paraId="00000047">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District Consultation</w:t>
      </w:r>
    </w:p>
    <w:p w:rsidR="00000000" w:rsidDel="00000000" w:rsidP="00000000" w:rsidRDefault="00000000" w:rsidRPr="00000000" w14:paraId="00000048">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Equal Opportunity &amp; Diversity Advisory Council (EODAC)</w:t>
      </w:r>
    </w:p>
    <w:p w:rsidR="00000000" w:rsidDel="00000000" w:rsidP="00000000" w:rsidRDefault="00000000" w:rsidRPr="00000000" w14:paraId="00000049">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Enrollment Committee</w:t>
      </w:r>
    </w:p>
    <w:p w:rsidR="00000000" w:rsidDel="00000000" w:rsidP="00000000" w:rsidRDefault="00000000" w:rsidRPr="00000000" w14:paraId="0000004A">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Facilities &amp; Sustainability Committee</w:t>
      </w:r>
    </w:p>
    <w:p w:rsidR="00000000" w:rsidDel="00000000" w:rsidP="00000000" w:rsidRDefault="00000000" w:rsidRPr="00000000" w14:paraId="0000004B">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KCCD Board of Trustees</w:t>
      </w:r>
    </w:p>
    <w:p w:rsidR="00000000" w:rsidDel="00000000" w:rsidP="00000000" w:rsidRDefault="00000000" w:rsidRPr="00000000" w14:paraId="0000004C">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Information Services &amp; Instructional Technology (ISIT)</w:t>
      </w:r>
    </w:p>
    <w:p w:rsidR="00000000" w:rsidDel="00000000" w:rsidP="00000000" w:rsidRDefault="00000000" w:rsidRPr="00000000" w14:paraId="0000004D">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Program Review Committee</w:t>
      </w:r>
    </w:p>
    <w:p w:rsidR="00000000" w:rsidDel="00000000" w:rsidP="00000000" w:rsidRDefault="00000000" w:rsidRPr="00000000" w14:paraId="0000004E">
      <w:pPr>
        <w:widowControl w:val="0"/>
        <w:numPr>
          <w:ilvl w:val="1"/>
          <w:numId w:val="1"/>
        </w:numPr>
        <w:spacing w:after="0" w:line="240" w:lineRule="auto"/>
        <w:ind w:left="1440" w:hanging="360"/>
      </w:pPr>
      <w:r w:rsidDel="00000000" w:rsidR="00000000" w:rsidRPr="00000000">
        <w:rPr>
          <w:rFonts w:ascii="Garamond" w:cs="Garamond" w:eastAsia="Garamond" w:hAnsi="Garamond"/>
          <w:sz w:val="20"/>
          <w:szCs w:val="20"/>
          <w:rtl w:val="0"/>
        </w:rPr>
        <w:t xml:space="preserve">Safety Advisory Committee</w:t>
      </w:r>
    </w:p>
    <w:p w:rsidR="00000000" w:rsidDel="00000000" w:rsidP="00000000" w:rsidRDefault="00000000" w:rsidRPr="00000000" w14:paraId="0000004F">
      <w:pPr>
        <w:widowControl w:val="0"/>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1">
      <w:pPr>
        <w:pStyle w:val="Heading1"/>
        <w:ind w:left="0" w:firstLine="0"/>
        <w:rPr/>
      </w:pPr>
      <w:r w:rsidDel="00000000" w:rsidR="00000000" w:rsidRPr="00000000">
        <w:rPr>
          <w:rtl w:val="0"/>
        </w:rPr>
        <w:t xml:space="preserve">       </w:t>
      </w:r>
      <w:r w:rsidDel="00000000" w:rsidR="00000000" w:rsidRPr="00000000">
        <w:rPr>
          <w:b w:val="0"/>
          <w:smallCaps w:val="0"/>
          <w:rtl w:val="0"/>
        </w:rPr>
        <w:t xml:space="preserve">13</w:t>
      </w:r>
      <w:r w:rsidDel="00000000" w:rsidR="00000000" w:rsidRPr="00000000">
        <w:rPr>
          <w:smallCaps w:val="0"/>
          <w:rtl w:val="0"/>
        </w:rPr>
        <w:t xml:space="preserve">.   NEW BUSINESS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Event Calendar</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14</w:t>
      </w:r>
      <w:r w:rsidDel="00000000" w:rsidR="00000000" w:rsidRPr="00000000">
        <w:rPr>
          <w:rFonts w:ascii="Garamond" w:cs="Garamond" w:eastAsia="Garamond" w:hAnsi="Garamond"/>
          <w:b w:val="1"/>
          <w:sz w:val="20"/>
          <w:szCs w:val="20"/>
          <w:rtl w:val="0"/>
        </w:rPr>
        <w:t xml:space="preserve">.   UNFINISHED BUSINESS</w:t>
        <w:br w:type="textWrapping"/>
        <w:t xml:space="preserve">       </w:t>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DISCUSSION/ACTION: Ballot Bowl Competition 2022/Assignment Of Roles and Responsibilities </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Duties Agenda</w:t>
      </w:r>
    </w:p>
    <w:p w:rsidR="00000000" w:rsidDel="00000000" w:rsidP="00000000" w:rsidRDefault="00000000" w:rsidRPr="00000000" w14:paraId="00000058">
      <w:pPr>
        <w:numPr>
          <w:ilvl w:val="0"/>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New Senate Meeting Times and Day</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15</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16</w:t>
      </w:r>
      <w:r w:rsidDel="00000000" w:rsidR="00000000" w:rsidRPr="00000000">
        <w:rPr>
          <w:smallCaps w:val="0"/>
          <w:rtl w:val="0"/>
        </w:rPr>
        <w:t xml:space="preserve">.   ADJOURNMENT</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E">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57157</wp:posOffset>
          </wp:positionH>
          <wp:positionV relativeFrom="paragraph">
            <wp:posOffset>13970</wp:posOffset>
          </wp:positionV>
          <wp:extent cx="297815" cy="1316355"/>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F">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70">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7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7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74">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75">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7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9">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6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September 2022</w:t>
          </w: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A">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qBLoi+cKOfMHjr+Vnhmj+mCUg==">AMUW2mXEJtW2dMBCZtqJR9utjEKvvpWQI2m9GgaIX2+cwR5MYSRkvSyhB74SfuM+hx4mmpzPq+EG1SJH/+hz5fplCtf1wkaTQOPQATr2cjB+xvbRH7f+8e3Lev8pQuN0AuS2/oXcq/EwXfZaqXaqKyHeX8+H/gGDZZKCQv0keUjdJQu+D7AHKJ+gGe7ho13MweHcFZ+rNDnnWX8yIK3+4YjOJKArZTFqRJSkRNvwJxJQOtsQSuSfeLY9adDK10bBUBbGYq27zqAjgHh05SG72qMqYXPBE1yver9CAP+0Yabq/WOUdNa3q6gKB4uvA+q2b5TzGdlWG2rwecZxn+GG9A2CI4yYWhPKML3Zmiw5wo5J2Ws1NGPC8AINl+qWTFd4USaEYbU0r8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