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September 16,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92340" cy="117475"/>
                <wp:effectExtent b="0" l="0" r="0" t="0"/>
                <wp:wrapNone/>
                <wp:docPr id="2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92340" cy="117475"/>
                <wp:effectExtent b="0" l="0" r="0" t="0"/>
                <wp:wrapNone/>
                <wp:docPr id="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92340" cy="11747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11:04 am</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Manager Griffiths, Senator Makrai, Senator Escalante, and Advisor Ayala. 4/4 members present, quorum is met and a bonafide meeting can be held. </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09/02/2022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minutes were approved. </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Director and VP of NAMI Club</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SOF Manager and Pres of Rodeo Club</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Alexis: Pres of Criminology Club</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 ICC rep for Ag Club</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Director of Leg Affairs and member of International Students Club</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Emma: ICC rep for Ethics Bowl Club</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Carlos: ICC for Intervarsity</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Angel: ICC for Consent Club</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Leslie C: ICC for Rodeo Club</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w:t>
      </w:r>
    </w:p>
    <w:p w:rsidR="00000000" w:rsidDel="00000000" w:rsidP="00000000" w:rsidRDefault="00000000" w:rsidRPr="00000000" w14:paraId="0000002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Maram: Senator</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Jason: ShareTea Rep</w:t>
      </w:r>
    </w:p>
    <w:p w:rsidR="00000000" w:rsidDel="00000000" w:rsidP="00000000" w:rsidRDefault="00000000" w:rsidRPr="00000000" w14:paraId="00000022">
      <w:pPr>
        <w:widowControl w:val="1"/>
        <w:spacing w:after="6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ShareTea is a boba shop 1 mile from BC. They are offering a fundraising opportunity. There is no limit on how much they can give, it depends on how much you put in. For the fundraiser, hand out coupons with your student org, and your org will receive 10% of each purchase. ShareTea will also promote your Org on their social media. They are also open to other promotion ideas. Insta: @sharetea_bakersfield, </w:t>
      </w:r>
      <w:hyperlink r:id="rId9">
        <w:r w:rsidDel="00000000" w:rsidR="00000000" w:rsidRPr="00000000">
          <w:rPr>
            <w:rFonts w:ascii="Garamond" w:cs="Garamond" w:eastAsia="Garamond" w:hAnsi="Garamond"/>
            <w:color w:val="1155cc"/>
            <w:sz w:val="20"/>
            <w:szCs w:val="20"/>
            <w:u w:val="single"/>
            <w:rtl w:val="0"/>
          </w:rPr>
          <w:t xml:space="preserve">wemaketeallc@gmail.com</w:t>
        </w:r>
      </w:hyperlink>
      <w:r w:rsidDel="00000000" w:rsidR="00000000" w:rsidRPr="00000000">
        <w:rPr>
          <w:rFonts w:ascii="Garamond" w:cs="Garamond" w:eastAsia="Garamond" w:hAnsi="Garamond"/>
          <w:sz w:val="20"/>
          <w:szCs w:val="20"/>
          <w:rtl w:val="0"/>
        </w:rPr>
        <w:t xml:space="preserve">, 1707 Columbus st. </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Jocelyn: Activities Manager</w:t>
      </w:r>
    </w:p>
    <w:p w:rsidR="00000000" w:rsidDel="00000000" w:rsidP="00000000" w:rsidRDefault="00000000" w:rsidRPr="00000000" w14:paraId="00000024">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Emily: Director of Activities</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Alejandra:</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Leo: Assistant Director of Student Life</w:t>
      </w:r>
    </w:p>
    <w:p w:rsidR="00000000" w:rsidDel="00000000" w:rsidP="00000000" w:rsidRDefault="00000000" w:rsidRPr="00000000" w14:paraId="0000002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Cynthia:</w:t>
      </w:r>
    </w:p>
    <w:p w:rsidR="00000000" w:rsidDel="00000000" w:rsidP="00000000" w:rsidRDefault="00000000" w:rsidRPr="00000000" w14:paraId="0000002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Lesly R:</w:t>
      </w:r>
    </w:p>
    <w:p w:rsidR="00000000" w:rsidDel="00000000" w:rsidP="00000000" w:rsidRDefault="00000000" w:rsidRPr="00000000" w14:paraId="00000029">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2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reports, thank you for the turnout in this meeting!</w:t>
      </w:r>
    </w:p>
    <w:p w:rsidR="00000000" w:rsidDel="00000000" w:rsidP="00000000" w:rsidRDefault="00000000" w:rsidRPr="00000000" w14:paraId="0000002E">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2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Please make sure your club is registered or renewed so you can receive funding. </w:t>
      </w:r>
    </w:p>
    <w:p w:rsidR="00000000" w:rsidDel="00000000" w:rsidP="00000000" w:rsidRDefault="00000000" w:rsidRPr="00000000" w14:paraId="00000030">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3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reports </w:t>
      </w:r>
    </w:p>
    <w:p w:rsidR="00000000" w:rsidDel="00000000" w:rsidP="00000000" w:rsidRDefault="00000000" w:rsidRPr="00000000" w14:paraId="00000032">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Leo Ayala </w:t>
      </w:r>
    </w:p>
    <w:p w:rsidR="00000000" w:rsidDel="00000000" w:rsidP="00000000" w:rsidRDefault="00000000" w:rsidRPr="00000000" w14:paraId="0000003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You can be in person for ICC meetings if you would like. Feel free to pass info from this meeting on to your peers. Remember, we are campus leaders! Voter registration day is next Tuesday. Oct 2 is the Inter Faith conference in the 3rd floor ballroom. Homecoming, Renegade Fever, is Oct 15-22. Scan the QR on the flyer to register for the parade. Veteran fest </w:t>
      </w:r>
    </w:p>
    <w:p w:rsidR="00000000" w:rsidDel="00000000" w:rsidP="00000000" w:rsidRDefault="00000000" w:rsidRPr="00000000" w14:paraId="00000034">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7">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CAP K Volunteering</w:t>
      </w:r>
    </w:p>
    <w:p w:rsidR="00000000" w:rsidDel="00000000" w:rsidP="00000000" w:rsidRDefault="00000000" w:rsidRPr="00000000" w14:paraId="0000003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This event is on Sept 24th from 8 am - 11 am. This is a volunteer and networking opportunity for all Student Orgs. We will be assembling food boxes for the elderly. 2550 E. Belle Terrace Suite 502. We need 10-20 volunteers. </w:t>
      </w:r>
    </w:p>
    <w:p w:rsidR="00000000" w:rsidDel="00000000" w:rsidP="00000000" w:rsidRDefault="00000000" w:rsidRPr="00000000" w14:paraId="00000039">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Renewal Applications </w:t>
      </w:r>
    </w:p>
    <w:p w:rsidR="00000000" w:rsidDel="00000000" w:rsidP="00000000" w:rsidRDefault="00000000" w:rsidRPr="00000000" w14:paraId="0000003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Sept 5 was the deadline for renewal. Please submit your renewal forms ASAP! If you don’t renew you don't get the benefits. </w:t>
      </w:r>
    </w:p>
    <w:p w:rsidR="00000000" w:rsidDel="00000000" w:rsidP="00000000" w:rsidRDefault="00000000" w:rsidRPr="00000000" w14:paraId="0000003B">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Suicide Prevention Awareness Month </w:t>
      </w:r>
    </w:p>
    <w:p w:rsidR="00000000" w:rsidDel="00000000" w:rsidP="00000000" w:rsidRDefault="00000000" w:rsidRPr="00000000" w14:paraId="0000003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Planning on a Suicide Awareness week. 29-30th. Maybe a sharing tree?</w:t>
      </w:r>
    </w:p>
    <w:p w:rsidR="00000000" w:rsidDel="00000000" w:rsidP="00000000" w:rsidRDefault="00000000" w:rsidRPr="00000000" w14:paraId="0000003D">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Undocumented Student Action Week</w:t>
      </w:r>
    </w:p>
    <w:p w:rsidR="00000000" w:rsidDel="00000000" w:rsidP="00000000" w:rsidRDefault="00000000" w:rsidRPr="00000000" w14:paraId="0000003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Undocu event during homecoming week? maybe an event with a speaker?</w:t>
      </w:r>
    </w:p>
    <w:p w:rsidR="00000000" w:rsidDel="00000000" w:rsidP="00000000" w:rsidRDefault="00000000" w:rsidRPr="00000000" w14:paraId="0000003F">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Ballot Bowl </w:t>
      </w:r>
    </w:p>
    <w:p w:rsidR="00000000" w:rsidDel="00000000" w:rsidP="00000000" w:rsidRDefault="00000000" w:rsidRPr="00000000" w14:paraId="0000004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Friendly competition between all CA Colleges the campus with the most amount of voters register wins. </w:t>
      </w:r>
    </w:p>
    <w:p w:rsidR="00000000" w:rsidDel="00000000" w:rsidP="00000000" w:rsidRDefault="00000000" w:rsidRPr="00000000" w14:paraId="0000004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Fall Mixer</w:t>
      </w:r>
    </w:p>
    <w:p w:rsidR="00000000" w:rsidDel="00000000" w:rsidP="00000000" w:rsidRDefault="00000000" w:rsidRPr="00000000" w14:paraId="0000004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Oct 14 ICC with mixer 3rd floor ballroom. </w:t>
      </w:r>
    </w:p>
    <w:p w:rsidR="00000000" w:rsidDel="00000000" w:rsidP="00000000" w:rsidRDefault="00000000" w:rsidRPr="00000000" w14:paraId="00000043">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Sept 24th By Stander intervention. Trained on 3 D’s 11 am - 2 pm </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DVAM Oct 27th Trunk or Treat </w:t>
      </w:r>
    </w:p>
    <w:p w:rsidR="00000000" w:rsidDel="00000000" w:rsidP="00000000" w:rsidRDefault="00000000" w:rsidRPr="00000000" w14:paraId="0000004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9">
      <w:pPr>
        <w:tabs>
          <w:tab w:val="left" w:pos="3862"/>
        </w:tabs>
        <w:spacing w:after="6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Meeting adjourned at 11:56 am </w:t>
      </w:r>
    </w:p>
    <w:sectPr>
      <w:headerReference r:id="rId10" w:type="default"/>
      <w:headerReference r:id="rId11" w:type="first"/>
      <w:footerReference r:id="rId12" w:type="default"/>
      <w:footerReference r:id="rId13"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78752</wp:posOffset>
          </wp:positionH>
          <wp:positionV relativeFrom="paragraph">
            <wp:posOffset>-16498</wp:posOffset>
          </wp:positionV>
          <wp:extent cx="277495" cy="1227455"/>
          <wp:effectExtent b="0" l="0" r="0" t="0"/>
          <wp:wrapSquare wrapText="bothSides" distB="0" distT="0" distL="114300" distR="114300"/>
          <wp:docPr id="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6">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1">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emaketeallc@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PH01yYlbcvfXe07tmv1OeXRFA==">AMUW2mVPc+XVwCIuSobp+7ElXm6IVYruoBGy9OFtXw0SRhB6dNPEH98hIdC2vM5In8S2yY+LIG6u1uZGd5ktGZW2a1c0WcsegnieMj2Z3G3kYkHUq7fZHUc=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