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1"/>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1"/>
          <w:strike w:val="0"/>
          <w:color w:val="000000"/>
          <w:sz w:val="28"/>
          <w:szCs w:val="28"/>
          <w:u w:val="none"/>
          <w:shd w:fill="auto" w:val="clear"/>
          <w:vertAlign w:val="baseline"/>
          <w:rtl w:val="0"/>
        </w:rPr>
        <w:t xml:space="preserve">  Executive Board Meeting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1"/>
          <w:strike w:val="0"/>
          <w:color w:val="000000"/>
          <w:sz w:val="12"/>
          <w:szCs w:val="12"/>
          <w:u w:val="none"/>
          <w:shd w:fill="auto" w:val="clear"/>
          <w:vertAlign w:val="baseline"/>
        </w:rPr>
      </w:pPr>
      <w:r w:rsidDel="00000000" w:rsidR="00000000" w:rsidRPr="00000000">
        <w:rPr>
          <w:rtl w:val="0"/>
        </w:rPr>
      </w:r>
    </w:p>
    <w:tbl>
      <w:tblPr>
        <w:tblStyle w:val="Table1"/>
        <w:tblW w:w="9360.0" w:type="dxa"/>
        <w:jc w:val="left"/>
        <w:tblLayout w:type="fixed"/>
        <w:tblLook w:val="0400"/>
      </w:tblPr>
      <w:tblGrid>
        <w:gridCol w:w="3270"/>
        <w:gridCol w:w="1856"/>
        <w:gridCol w:w="4234"/>
        <w:tblGridChange w:id="0">
          <w:tblGrid>
            <w:gridCol w:w="3270"/>
            <w:gridCol w:w="1856"/>
            <w:gridCol w:w="4234"/>
          </w:tblGrid>
        </w:tblGridChange>
      </w:tblGrid>
      <w:tr>
        <w:trPr>
          <w:cantSplit w:val="0"/>
          <w:trHeight w:val="300" w:hRule="atLeast"/>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Wednesday, </w:t>
            </w:r>
            <w:r w:rsidDel="00000000" w:rsidR="00000000" w:rsidRPr="00000000">
              <w:rPr>
                <w:rFonts w:ascii="Garamond" w:cs="Garamond" w:eastAsia="Garamond" w:hAnsi="Garamond"/>
                <w:b w:val="1"/>
                <w:sz w:val="20"/>
                <w:szCs w:val="20"/>
                <w:rtl w:val="0"/>
              </w:rPr>
              <w:t xml:space="preserve">August 2</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2023</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4:00 p.m. - 6 p.m.</w:t>
            </w:r>
          </w:p>
        </w:tc>
        <w:tc>
          <w:tcPr>
            <w:shd w:fill="ffffff"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Location: BCSGA Boardroom, Campus Center</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1"/>
          <w:smallCaps w:val="1"/>
          <w:sz w:val="20"/>
          <w:szCs w:val="20"/>
          <w:rtl w:val="0"/>
        </w:rPr>
        <w:tab/>
        <w:tab/>
        <w:tab/>
      </w:r>
      <w:r w:rsidDel="00000000" w:rsidR="00000000" w:rsidRPr="00000000">
        <w:rPr>
          <w:rFonts w:ascii="Garamond" w:cs="Garamond" w:eastAsia="Garamond" w:hAnsi="Garamond"/>
          <w:i w:val="1"/>
          <w:sz w:val="16"/>
          <w:szCs w:val="16"/>
          <w:rtl w:val="0"/>
        </w:rPr>
        <w:t xml:space="preserve">Meeting Zoomlink: </w:t>
      </w:r>
      <w:hyperlink r:id="rId7">
        <w:r w:rsidDel="00000000" w:rsidR="00000000" w:rsidRPr="00000000">
          <w:rPr>
            <w:rFonts w:ascii="Garamond" w:cs="Garamond" w:eastAsia="Garamond" w:hAnsi="Garamond"/>
            <w:i w:val="1"/>
            <w:color w:val="1155cc"/>
            <w:sz w:val="16"/>
            <w:szCs w:val="16"/>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127000</wp:posOffset>
                </wp:positionV>
                <wp:extent cx="7254240" cy="38504"/>
                <wp:effectExtent b="0" l="0" r="0" t="0"/>
                <wp:wrapNone/>
                <wp:docPr id="44" name=""/>
                <a:graphic>
                  <a:graphicData uri="http://schemas.microsoft.com/office/word/2010/wordprocessingShape">
                    <wps:wsp>
                      <wps:cNvSpPr/>
                      <wps:cNvPr id="2" name="Shape 2"/>
                      <wps:spPr>
                        <a:xfrm>
                          <a:off x="592350" y="3772350"/>
                          <a:ext cx="9507300" cy="153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127000</wp:posOffset>
                </wp:positionV>
                <wp:extent cx="7254240" cy="38504"/>
                <wp:effectExtent b="0" l="0" r="0" t="0"/>
                <wp:wrapNone/>
                <wp:docPr id="4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38504"/>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CALL MEETING TO ORDER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4:02 pm.</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ASCERTAINMENT OF QUORUM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 </w:t>
      </w:r>
    </w:p>
    <w:p w:rsidR="00000000" w:rsidDel="00000000" w:rsidP="00000000" w:rsidRDefault="00000000" w:rsidRPr="00000000" w14:paraId="0000000D">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President Miranda - excused absence</w:t>
      </w:r>
    </w:p>
    <w:p w:rsidR="00000000" w:rsidDel="00000000" w:rsidP="00000000" w:rsidRDefault="00000000" w:rsidRPr="00000000" w14:paraId="0000000E">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VP Anguiano</w:t>
      </w:r>
    </w:p>
    <w:p w:rsidR="00000000" w:rsidDel="00000000" w:rsidP="00000000" w:rsidRDefault="00000000" w:rsidRPr="00000000" w14:paraId="0000000F">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Guzman</w:t>
      </w:r>
    </w:p>
    <w:p w:rsidR="00000000" w:rsidDel="00000000" w:rsidP="00000000" w:rsidRDefault="00000000" w:rsidRPr="00000000" w14:paraId="00000010">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Tamayo</w:t>
      </w:r>
    </w:p>
    <w:p w:rsidR="00000000" w:rsidDel="00000000" w:rsidP="00000000" w:rsidRDefault="00000000" w:rsidRPr="00000000" w14:paraId="00000011">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Saldivar</w:t>
      </w:r>
    </w:p>
    <w:p w:rsidR="00000000" w:rsidDel="00000000" w:rsidP="00000000" w:rsidRDefault="00000000" w:rsidRPr="00000000" w14:paraId="00000012">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Palmbach</w:t>
      </w:r>
    </w:p>
    <w:p w:rsidR="00000000" w:rsidDel="00000000" w:rsidP="00000000" w:rsidRDefault="00000000" w:rsidRPr="00000000" w14:paraId="00000013">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Gonzalez - excused absence</w:t>
        <w:br w:type="textWrapping"/>
        <w:t xml:space="preserve">Manager Dexter</w:t>
      </w:r>
    </w:p>
    <w:p w:rsidR="00000000" w:rsidDel="00000000" w:rsidP="00000000" w:rsidRDefault="00000000" w:rsidRPr="00000000" w14:paraId="00000014">
      <w:pPr>
        <w:spacing w:after="0" w:line="240" w:lineRule="auto"/>
        <w:ind w:left="720" w:firstLine="0"/>
        <w:rPr/>
      </w:pPr>
      <w:r w:rsidDel="00000000" w:rsidR="00000000" w:rsidRPr="00000000">
        <w:rPr>
          <w:rFonts w:ascii="Garamond" w:cs="Garamond" w:eastAsia="Garamond" w:hAnsi="Garamond"/>
          <w:b w:val="1"/>
          <w:sz w:val="20"/>
          <w:szCs w:val="20"/>
          <w:rtl w:val="0"/>
        </w:rPr>
        <w:t xml:space="preserve">6/8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CORRECTIONS TO THE MINUTES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bookmarkStart w:colFirst="0" w:colLast="0" w:name="_heading=h.mtef2o76ex1z"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5"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Wednesday, July 19, 2023.</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moved to approve, seconded by Tamayo.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5"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Will discuss during Senate.</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5"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FROM THE EXECUTIVE OFFICERS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President Miranda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Legislative Affairs,</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Johanna Guzman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Doing delegate meetings starting September.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Organizations,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Abigail Tamayo</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Working on an agenda for StudOrgs tomorrow. Will talk about welcome week and student involvement.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Orgs Funding Manager,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Cecil Dexter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Isabel Saldivar</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Lots coming up, please attend events. Let me know if you have questions. Will discuss homecoming further next week at senate, will have posters ready.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Director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of Finance,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Jacob Palmbach</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Finance meeting planned for this Monday. Agenda is ready, for Monday 4:30 to 5:30.</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Public Relations,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Julianna Gonzalez</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Johanna Guzman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Leave for Trustee workshop this upcoming weekend. Board meeting next Tuesday.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Returning back to business. Let me know if there's a zoom link option.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1"/>
          <w:strike w:val="0"/>
          <w:color w:val="000000"/>
          <w:sz w:val="20"/>
          <w:szCs w:val="2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Items listed have not already been discussed and thus are considered for Senate consideration.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Participatory Governance Committee Placements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Dexter: Is there any way to see which I’m on? I can be on more if need be, I only see one.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Will discuss with President Miranda.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SGA Training Days 8</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&amp; 9</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of August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Will be 8 am to 4pm. the 9th we’ll be having a potluck.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Is there a list of who is bringing what?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Can you let Advisor Mullen know? She’s out sick right now but she can send a sheet out.</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Retreat in </w:t>
      </w:r>
      <w:r w:rsidDel="00000000" w:rsidR="00000000" w:rsidRPr="00000000">
        <w:rPr>
          <w:rFonts w:ascii="Garamond" w:cs="Garamond" w:eastAsia="Garamond" w:hAnsi="Garamond"/>
          <w:sz w:val="20"/>
          <w:szCs w:val="20"/>
          <w:rtl w:val="0"/>
        </w:rPr>
        <w:t xml:space="preserve">Cerro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Coso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7 am to 4 pm.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Everyone will receive money for food. You will be reimbursed. We will go in the Pantry van and a smaller van. I have everyone’s dietary restrictions.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New Student Convocation Week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Since we have training that morning, we’ll only work the second half.</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SGA Worksho</w:t>
      </w:r>
      <w:r w:rsidDel="00000000" w:rsidR="00000000" w:rsidRPr="00000000">
        <w:rPr>
          <w:rFonts w:ascii="Garamond" w:cs="Garamond" w:eastAsia="Garamond" w:hAnsi="Garamond"/>
          <w:sz w:val="20"/>
          <w:szCs w:val="20"/>
          <w:rtl w:val="0"/>
        </w:rPr>
        <w:t xml:space="preserve">p</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Anguiano: This is mandatory on the 18th, unless you have something else related to SGA.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President Watkin and Catherine Rangel will be joining us. Will post the schedule tonight so you see how the schedule looks like. This will be a heavy month, so let me know if you’re feeling tapped out.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4:15 pm.</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661-395-4355 | studentlife@bakersfieldcollege.edu  |  </w:t>
    </w:r>
    <w:hyperlink r:id="rId1">
      <w:r w:rsidDel="00000000" w:rsidR="00000000" w:rsidRPr="00000000">
        <w:rPr>
          <w:rFonts w:ascii="Garamond" w:cs="Garamond" w:eastAsia="Garamond" w:hAnsi="Garamond"/>
          <w:b w:val="0"/>
          <w:i w:val="1"/>
          <w:smallCaps w:val="0"/>
          <w:strike w:val="0"/>
          <w:color w:val="0000ff"/>
          <w:sz w:val="20"/>
          <w:szCs w:val="20"/>
          <w:u w:val="single"/>
          <w:shd w:fill="auto" w:val="clear"/>
          <w:vertAlign w:val="baseline"/>
          <w:rtl w:val="0"/>
        </w:rPr>
        <w:t xml:space="preserve">www.bakersfieldcollege.edu/bcsga</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78761</wp:posOffset>
          </wp:positionH>
          <wp:positionV relativeFrom="paragraph">
            <wp:posOffset>-16489</wp:posOffset>
          </wp:positionV>
          <wp:extent cx="277495" cy="1227455"/>
          <wp:effectExtent b="0" l="0" r="0" t="0"/>
          <wp:wrapSquare wrapText="bothSides" distB="0" distT="0" distL="114300" distR="114300"/>
          <wp:docPr id="4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90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b w:val="0"/>
          <w:i w:val="1"/>
          <w:smallCaps w:val="0"/>
          <w:strike w:val="0"/>
          <w:color w:val="0000ff"/>
          <w:sz w:val="16"/>
          <w:szCs w:val="16"/>
          <w:u w:val="single"/>
          <w:shd w:fill="auto" w:val="clear"/>
          <w:vertAlign w:val="baseline"/>
          <w:rtl w:val="0"/>
        </w:rPr>
        <w:t xml:space="preserve">www.bakersfieldcollege.edu/bcsga</w:t>
      </w:r>
    </w:hyperlink>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b w:val="0"/>
          <w:i w:val="1"/>
          <w:smallCaps w:val="0"/>
          <w:strike w:val="0"/>
          <w:color w:val="0000ff"/>
          <w:sz w:val="16"/>
          <w:szCs w:val="16"/>
          <w:u w:val="single"/>
          <w:shd w:fill="auto" w:val="clear"/>
          <w:vertAlign w:val="baseline"/>
          <w:rtl w:val="0"/>
        </w:rPr>
        <w:t xml:space="preserve">studentlife@bakersfieldcollege.edu</w:t>
      </w:r>
    </w:hyperlink>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firstLine="0"/>
      <w:jc w:val="left"/>
      <w:rPr>
        <w:rFonts w:ascii="Garamond" w:cs="Garamond" w:eastAsia="Garamond" w:hAnsi="Garamond"/>
        <w:b w:val="0"/>
        <w:i w:val="1"/>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1801 Panorama Drive, BCSGA Boardroom | Bakersfield, California 93305</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Executive Board of the Bakersfield College Student Government Association Agenda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19, April, 2023</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rFonts w:ascii="Garamond" w:cs="Garamond" w:eastAsia="Garamond" w:hAnsi="Garamond"/>
        <w:b w:val="0"/>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rFonts w:ascii="Garamond" w:cs="Garamond" w:eastAsia="Garamond" w:hAnsi="Garamond"/>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after="0" w:line="240" w:lineRule="auto"/>
      <w:ind w:left="360" w:hanging="360"/>
      <w:outlineLvl w:val="0"/>
    </w:pPr>
    <w:rPr>
      <w:rFonts w:ascii="Garamond" w:cs="Garamond" w:eastAsia="Garamond" w:hAnsi="Garamond"/>
      <w:b w:val="1"/>
      <w:small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qFormat w:val="1"/>
    <w:rsid w:val="00FC0DDE"/>
  </w:style>
  <w:style w:type="paragraph" w:styleId="heading10" w:customStyle="1">
    <w:name w:val="heading 10"/>
    <w:basedOn w:val="ColorfulList-Accent110"/>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0" w:customStyle="1">
    <w:name w:val="heading 20"/>
    <w:basedOn w:val="Normal0"/>
    <w:next w:val="Normal0"/>
    <w:uiPriority w:val="9"/>
    <w:semiHidden w:val="1"/>
    <w:unhideWhenUsed w:val="1"/>
    <w:qFormat w:val="1"/>
    <w:pPr>
      <w:keepNext w:val="1"/>
      <w:keepLines w:val="1"/>
      <w:spacing w:after="80" w:before="360"/>
      <w:outlineLvl w:val="1"/>
    </w:pPr>
    <w:rPr>
      <w:b w:val="1"/>
      <w:sz w:val="36"/>
      <w:szCs w:val="36"/>
    </w:rPr>
  </w:style>
  <w:style w:type="paragraph" w:styleId="heading30" w:customStyle="1">
    <w:name w:val="heading 30"/>
    <w:basedOn w:val="Normal0"/>
    <w:next w:val="Normal0"/>
    <w:uiPriority w:val="9"/>
    <w:semiHidden w:val="1"/>
    <w:unhideWhenUsed w:val="1"/>
    <w:qFormat w:val="1"/>
    <w:pPr>
      <w:keepNext w:val="1"/>
      <w:keepLines w:val="1"/>
      <w:spacing w:after="80" w:before="280"/>
      <w:outlineLvl w:val="2"/>
    </w:pPr>
    <w:rPr>
      <w:b w:val="1"/>
      <w:sz w:val="28"/>
      <w:szCs w:val="28"/>
    </w:rPr>
  </w:style>
  <w:style w:type="paragraph" w:styleId="heading40" w:customStyle="1">
    <w:name w:val="heading 40"/>
    <w:basedOn w:val="Normal0"/>
    <w:next w:val="Normal0"/>
    <w:uiPriority w:val="9"/>
    <w:semiHidden w:val="1"/>
    <w:unhideWhenUsed w:val="1"/>
    <w:qFormat w:val="1"/>
    <w:pPr>
      <w:keepNext w:val="1"/>
      <w:keepLines w:val="1"/>
      <w:spacing w:after="40" w:before="240"/>
      <w:outlineLvl w:val="3"/>
    </w:pPr>
    <w:rPr>
      <w:b w:val="1"/>
      <w:sz w:val="24"/>
      <w:szCs w:val="24"/>
    </w:rPr>
  </w:style>
  <w:style w:type="paragraph" w:styleId="heading50" w:customStyle="1">
    <w:name w:val="heading 50"/>
    <w:basedOn w:val="Normal0"/>
    <w:next w:val="Normal0"/>
    <w:uiPriority w:val="9"/>
    <w:semiHidden w:val="1"/>
    <w:unhideWhenUsed w:val="1"/>
    <w:qFormat w:val="1"/>
    <w:pPr>
      <w:keepNext w:val="1"/>
      <w:keepLines w:val="1"/>
      <w:spacing w:after="40" w:before="220"/>
      <w:outlineLvl w:val="4"/>
    </w:pPr>
    <w:rPr>
      <w:b w:val="1"/>
    </w:rPr>
  </w:style>
  <w:style w:type="paragraph" w:styleId="heading60" w:customStyle="1">
    <w:name w:val="heading 60"/>
    <w:basedOn w:val="Normal0"/>
    <w:next w:val="Normal0"/>
    <w:uiPriority w:val="9"/>
    <w:semiHidden w:val="1"/>
    <w:unhideWhenUsed w:val="1"/>
    <w:qFormat w:val="1"/>
    <w:pPr>
      <w:keepNext w:val="1"/>
      <w:keepLines w:val="1"/>
      <w:spacing w:after="40" w:before="200"/>
      <w:outlineLvl w:val="5"/>
    </w:pPr>
    <w:rPr>
      <w:b w:val="1"/>
      <w:sz w:val="20"/>
      <w:szCs w:val="20"/>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paragraph" w:styleId="Title0" w:customStyle="1">
    <w:name w:val="Title0"/>
    <w:basedOn w:val="Normal0"/>
    <w:next w:val="Normal0"/>
    <w:uiPriority w:val="10"/>
    <w:qFormat w:val="1"/>
    <w:pPr>
      <w:keepNext w:val="1"/>
      <w:keepLines w:val="1"/>
      <w:spacing w:after="120" w:before="480"/>
    </w:pPr>
    <w:rPr>
      <w:b w:val="1"/>
      <w:sz w:val="72"/>
      <w:szCs w:val="72"/>
    </w:rPr>
  </w:style>
  <w:style w:type="paragraph" w:styleId="ColorfulList-Accent11" w:customStyle="1">
    <w:name w:val="Colorful List - Accent 11"/>
    <w:basedOn w:val="Normal0"/>
    <w:uiPriority w:val="34"/>
    <w:qFormat w:val="1"/>
    <w:rsid w:val="00FC0DDE"/>
    <w:pPr>
      <w:ind w:left="720"/>
      <w:contextualSpacing w:val="1"/>
    </w:pPr>
  </w:style>
  <w:style w:type="paragraph" w:styleId="Footer">
    <w:name w:val="footer"/>
    <w:basedOn w:val="Normal0"/>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0"/>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0"/>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0"/>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NormalTable0"/>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0"/>
    <w:qFormat w:val="1"/>
    <w:rsid w:val="007E2D64"/>
    <w:pPr>
      <w:ind w:left="720"/>
      <w:contextualSpacing w:val="1"/>
    </w:pPr>
  </w:style>
  <w:style w:type="paragraph" w:styleId="ColorfulList-Accent110" w:customStyle="1">
    <w:name w:val="Colorful List - Accent 110"/>
    <w:basedOn w:val="Normal0"/>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0"/>
    <w:next w:val="Normal0"/>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0"/>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NormalTable0"/>
    <w:tblPr>
      <w:tblStyleRowBandSize w:val="1"/>
      <w:tblStyleColBandSize w:val="1"/>
    </w:tblPr>
  </w:style>
  <w:style w:type="table" w:styleId="a0" w:customStyle="1">
    <w:basedOn w:val="NormalTable0"/>
    <w:tblPr>
      <w:tblStyleRowBandSize w:val="1"/>
      <w:tblStyleColBandSize w:val="1"/>
    </w:tblPr>
  </w:style>
  <w:style w:type="table" w:styleId="a1" w:customStyle="1">
    <w:basedOn w:val="NormalTable0"/>
    <w:tblPr>
      <w:tblStyleRowBandSize w:val="1"/>
      <w:tblStyleColBandSize w:val="1"/>
    </w:tblPr>
  </w:style>
  <w:style w:type="table" w:styleId="a2" w:customStyle="1">
    <w:basedOn w:val="NormalTable0"/>
    <w:tblPr>
      <w:tblStyleRowBandSize w:val="1"/>
      <w:tblStyleColBandSize w:val="1"/>
    </w:tblPr>
  </w:style>
  <w:style w:type="table" w:styleId="a3" w:customStyle="1">
    <w:basedOn w:val="NormalTable0"/>
    <w:tblPr>
      <w:tblStyleRowBandSize w:val="1"/>
      <w:tblStyleColBandSize w:val="1"/>
    </w:tblPr>
  </w:style>
  <w:style w:type="table" w:styleId="a4" w:customStyle="1">
    <w:basedOn w:val="NormalTable0"/>
    <w:tblPr>
      <w:tblStyleRowBandSize w:val="1"/>
      <w:tblStyleColBandSize w:val="1"/>
    </w:tblPr>
  </w:style>
  <w:style w:type="table" w:styleId="a5" w:customStyle="1">
    <w:basedOn w:val="NormalTable0"/>
    <w:tblPr>
      <w:tblStyleRowBandSize w:val="1"/>
      <w:tblStyleColBandSize w:val="1"/>
    </w:tblPr>
  </w:style>
  <w:style w:type="table" w:styleId="a6" w:customStyle="1">
    <w:basedOn w:val="NormalTable0"/>
    <w:tblPr>
      <w:tblStyleRowBandSize w:val="1"/>
      <w:tblStyleColBandSize w:val="1"/>
    </w:tblPr>
  </w:style>
  <w:style w:type="table" w:styleId="a7" w:customStyle="1">
    <w:basedOn w:val="NormalTable0"/>
    <w:tblPr>
      <w:tblStyleRowBandSize w:val="1"/>
      <w:tblStyleColBandSize w:val="1"/>
    </w:tblPr>
  </w:style>
  <w:style w:type="table" w:styleId="a8" w:customStyle="1">
    <w:basedOn w:val="NormalTable0"/>
    <w:tblPr>
      <w:tblStyleRowBandSize w:val="1"/>
      <w:tblStyleColBandSize w:val="1"/>
    </w:tblPr>
  </w:style>
  <w:style w:type="table" w:styleId="a9" w:customStyle="1">
    <w:basedOn w:val="NormalTable0"/>
    <w:tblPr>
      <w:tblStyleRowBandSize w:val="1"/>
      <w:tblStyleColBandSize w:val="1"/>
    </w:tblPr>
  </w:style>
  <w:style w:type="table" w:styleId="aa" w:customStyle="1">
    <w:basedOn w:val="NormalTable0"/>
    <w:tblPr>
      <w:tblStyleRowBandSize w:val="1"/>
      <w:tblStyleColBandSize w:val="1"/>
    </w:tblPr>
  </w:style>
  <w:style w:type="table" w:styleId="ab" w:customStyle="1">
    <w:basedOn w:val="NormalTable0"/>
    <w:tblPr>
      <w:tblStyleRowBandSize w:val="1"/>
      <w:tblStyleColBandSize w:val="1"/>
    </w:tblPr>
  </w:style>
  <w:style w:type="table" w:styleId="ac" w:customStyle="1">
    <w:basedOn w:val="NormalTable0"/>
    <w:tblPr>
      <w:tblStyleRowBandSize w:val="1"/>
      <w:tblStyleColBandSize w:val="1"/>
    </w:tblPr>
  </w:style>
  <w:style w:type="table" w:styleId="ad" w:customStyle="1">
    <w:basedOn w:val="NormalTable0"/>
    <w:tblPr>
      <w:tblStyleRowBandSize w:val="1"/>
      <w:tblStyleColBandSize w:val="1"/>
    </w:tblPr>
  </w:style>
  <w:style w:type="table" w:styleId="ae" w:customStyle="1">
    <w:basedOn w:val="NormalTable0"/>
    <w:tblPr>
      <w:tblStyleRowBandSize w:val="1"/>
      <w:tblStyleColBandSize w:val="1"/>
    </w:tblPr>
  </w:style>
  <w:style w:type="table" w:styleId="af" w:customStyle="1">
    <w:basedOn w:val="NormalTable0"/>
    <w:tblPr>
      <w:tblStyleRowBandSize w:val="1"/>
      <w:tblStyleColBandSize w:val="1"/>
    </w:tblPr>
  </w:style>
  <w:style w:type="table" w:styleId="af0" w:customStyle="1">
    <w:basedOn w:val="NormalTable0"/>
    <w:tblPr>
      <w:tblStyleRowBandSize w:val="1"/>
      <w:tblStyleColBandSize w:val="1"/>
    </w:tblPr>
  </w:style>
  <w:style w:type="table" w:styleId="af1" w:customStyle="1">
    <w:basedOn w:val="NormalTable0"/>
    <w:tblPr>
      <w:tblStyleRowBandSize w:val="1"/>
      <w:tblStyleColBandSize w:val="1"/>
    </w:tblPr>
  </w:style>
  <w:style w:type="table" w:styleId="af2" w:customStyle="1">
    <w:basedOn w:val="NormalTable0"/>
    <w:tblPr>
      <w:tblStyleRowBandSize w:val="1"/>
      <w:tblStyleColBandSize w:val="1"/>
    </w:tblPr>
  </w:style>
  <w:style w:type="table" w:styleId="af3" w:customStyle="1">
    <w:basedOn w:val="NormalTable0"/>
    <w:tblPr>
      <w:tblStyleRowBandSize w:val="1"/>
      <w:tblStyleColBandSize w:val="1"/>
    </w:tblPr>
  </w:style>
  <w:style w:type="table" w:styleId="af4" w:customStyle="1">
    <w:basedOn w:val="NormalTable0"/>
    <w:tblPr>
      <w:tblStyleRowBandSize w:val="1"/>
      <w:tblStyleColBandSize w:val="1"/>
    </w:tblPr>
  </w:style>
  <w:style w:type="table" w:styleId="af5" w:customStyle="1">
    <w:basedOn w:val="NormalTable0"/>
    <w:tblPr>
      <w:tblStyleRowBandSize w:val="1"/>
      <w:tblStyleColBandSize w:val="1"/>
    </w:tblPr>
  </w:style>
  <w:style w:type="table" w:styleId="af6" w:customStyle="1">
    <w:basedOn w:val="NormalTable0"/>
    <w:tblPr>
      <w:tblStyleRowBandSize w:val="1"/>
      <w:tblStyleColBandSize w:val="1"/>
    </w:tblPr>
  </w:style>
  <w:style w:type="table" w:styleId="af7" w:customStyle="1">
    <w:basedOn w:val="NormalTable0"/>
    <w:tblPr>
      <w:tblStyleRowBandSize w:val="1"/>
      <w:tblStyleColBandSize w:val="1"/>
    </w:tblPr>
  </w:style>
  <w:style w:type="table" w:styleId="af8" w:customStyle="1">
    <w:basedOn w:val="NormalTable0"/>
    <w:tblPr>
      <w:tblStyleRowBandSize w:val="1"/>
      <w:tblStyleColBandSize w:val="1"/>
    </w:tblPr>
  </w:style>
  <w:style w:type="table" w:styleId="af9" w:customStyle="1">
    <w:basedOn w:val="NormalTable0"/>
    <w:tblPr>
      <w:tblStyleRowBandSize w:val="1"/>
      <w:tblStyleColBandSize w:val="1"/>
    </w:tblPr>
  </w:style>
  <w:style w:type="table" w:styleId="afa" w:customStyle="1">
    <w:basedOn w:val="NormalTable0"/>
    <w:tblPr>
      <w:tblStyleRowBandSize w:val="1"/>
      <w:tblStyleColBandSize w:val="1"/>
    </w:tblPr>
  </w:style>
  <w:style w:type="table" w:styleId="afb" w:customStyle="1">
    <w:basedOn w:val="NormalTable0"/>
    <w:tblPr>
      <w:tblStyleRowBandSize w:val="1"/>
      <w:tblStyleColBandSize w:val="1"/>
    </w:tblPr>
  </w:style>
  <w:style w:type="table" w:styleId="afc" w:customStyle="1">
    <w:basedOn w:val="NormalTable0"/>
    <w:tblPr>
      <w:tblStyleRowBandSize w:val="1"/>
      <w:tblStyleColBandSize w:val="1"/>
    </w:tblPr>
  </w:style>
  <w:style w:type="table" w:styleId="afd" w:customStyle="1">
    <w:basedOn w:val="NormalTable0"/>
    <w:tblPr>
      <w:tblStyleRowBandSize w:val="1"/>
      <w:tblStyleColBandSize w:val="1"/>
    </w:tblPr>
  </w:style>
  <w:style w:type="table" w:styleId="afe" w:customStyle="1">
    <w:basedOn w:val="NormalTable0"/>
    <w:tblPr>
      <w:tblStyleRowBandSize w:val="1"/>
      <w:tblStyleColBandSize w:val="1"/>
    </w:tblPr>
  </w:style>
  <w:style w:type="table" w:styleId="aff" w:customStyle="1">
    <w:basedOn w:val="NormalTable0"/>
    <w:tblPr>
      <w:tblStyleRowBandSize w:val="1"/>
      <w:tblStyleColBandSize w:val="1"/>
    </w:tblPr>
  </w:style>
  <w:style w:type="table" w:styleId="aff0" w:customStyle="1">
    <w:basedOn w:val="NormalTable0"/>
    <w:tblPr>
      <w:tblStyleRowBandSize w:val="1"/>
      <w:tblStyleColBandSize w:val="1"/>
    </w:tblPr>
  </w:style>
  <w:style w:type="table" w:styleId="aff1" w:customStyle="1">
    <w:basedOn w:val="NormalTable0"/>
    <w:tblPr>
      <w:tblStyleRowBandSize w:val="1"/>
      <w:tblStyleColBandSize w:val="1"/>
    </w:tblPr>
  </w:style>
  <w:style w:type="table" w:styleId="aff2" w:customStyle="1">
    <w:basedOn w:val="NormalTable0"/>
    <w:tblPr>
      <w:tblStyleRowBandSize w:val="1"/>
      <w:tblStyleColBandSize w:val="1"/>
    </w:tblPr>
  </w:style>
  <w:style w:type="paragraph" w:styleId="Subtitle0" w:customStyle="1">
    <w:name w:val="Subtitle0"/>
    <w:basedOn w:val="Normal0"/>
    <w:next w:val="Normal0"/>
    <w:pPr>
      <w:spacing w:after="0" w:line="240" w:lineRule="auto"/>
      <w:ind w:left="360"/>
    </w:pPr>
    <w:rPr>
      <w:rFonts w:ascii="Garamond" w:cs="Garamond" w:eastAsia="Garamond" w:hAnsi="Garamond"/>
      <w:i w:val="1"/>
      <w:sz w:val="16"/>
      <w:szCs w:val="16"/>
    </w:rPr>
  </w:style>
  <w:style w:type="table" w:styleId="aff3" w:customStyle="1">
    <w:basedOn w:val="NormalTable0"/>
    <w:tblPr>
      <w:tblStyleRowBandSize w:val="1"/>
      <w:tblStyleColBandSize w:val="1"/>
    </w:tblPr>
  </w:style>
  <w:style w:type="table" w:styleId="aff4" w:customStyle="1">
    <w:basedOn w:val="NormalTable0"/>
    <w:tblPr>
      <w:tblStyleRowBandSize w:val="1"/>
      <w:tblStyleColBandSize w:val="1"/>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Pr>
      <w:rFonts w:ascii="Garamond" w:cs="Garamond" w:eastAsia="Garamond" w:hAnsi="Garamond"/>
      <w:b w:val="0"/>
      <w:i w:val="1"/>
      <w:smallCaps w:val="0"/>
      <w:strike w:val="0"/>
      <w:color w:val="000000"/>
      <w:sz w:val="16"/>
      <w:szCs w:val="1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Pr>
      <w:rFonts w:ascii="Garamond" w:cs="Garamond" w:eastAsia="Garamond" w:hAnsi="Garamond"/>
      <w:b w:val="0"/>
      <w:i w:val="1"/>
      <w:smallCaps w:val="0"/>
      <w:strike w:val="0"/>
      <w:color w:val="000000"/>
      <w:sz w:val="16"/>
      <w:szCs w:val="1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d9VefokO3RcPCWwlaKu96bvTOA==">CgMxLjAaHgoBMBIZChcIB0ITCghHYXJhbW9uZBIHR3VuZ3N1aDIOaC5tdGVmMm83NmV4MXo4AHIhMUk3Wm5hM3NNVm4wdmd1Z3ZNaWJaZnRpVjNHTDJadnNO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2023-07-27T21:39:00.0000000Z</dcterms:created>
  <dc:creator>Cindy C. Miranda</dc:creator>
</cp:coreProperties>
</file>