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6FCF2" w14:textId="77777777" w:rsidR="00CF292E" w:rsidRDefault="00AA1EA5">
      <w:pPr>
        <w:tabs>
          <w:tab w:val="left" w:pos="2243"/>
          <w:tab w:val="center" w:pos="4680"/>
        </w:tabs>
        <w:spacing w:after="0" w:line="240" w:lineRule="auto"/>
        <w:rPr>
          <w:rFonts w:ascii="Garamond" w:eastAsia="Garamond" w:hAnsi="Garamond" w:cs="Garamond"/>
          <w:b/>
          <w:smallCaps/>
          <w:sz w:val="28"/>
          <w:szCs w:val="28"/>
        </w:rPr>
      </w:pPr>
      <w:r>
        <w:rPr>
          <w:rFonts w:ascii="Garamond" w:eastAsia="Garamond" w:hAnsi="Garamond" w:cs="Garamond"/>
          <w:b/>
          <w:smallCaps/>
          <w:color w:val="000000"/>
          <w:sz w:val="28"/>
          <w:szCs w:val="28"/>
        </w:rPr>
        <w:tab/>
      </w:r>
      <w:r>
        <w:rPr>
          <w:rFonts w:ascii="Garamond" w:eastAsia="Garamond" w:hAnsi="Garamond" w:cs="Garamond"/>
          <w:b/>
          <w:smallCaps/>
          <w:color w:val="000000"/>
          <w:sz w:val="28"/>
          <w:szCs w:val="28"/>
        </w:rPr>
        <w:tab/>
        <w:t>Senate Body</w:t>
      </w:r>
    </w:p>
    <w:p w14:paraId="5EB2CCBE" w14:textId="77777777" w:rsidR="00CF292E" w:rsidRDefault="00CF292E">
      <w:pPr>
        <w:tabs>
          <w:tab w:val="left" w:pos="2243"/>
          <w:tab w:val="center" w:pos="4680"/>
        </w:tabs>
        <w:spacing w:after="0" w:line="240" w:lineRule="auto"/>
        <w:rPr>
          <w:rFonts w:ascii="Garamond" w:eastAsia="Garamond" w:hAnsi="Garamond" w:cs="Garamond"/>
          <w:b/>
          <w:smallCaps/>
          <w:sz w:val="24"/>
          <w:szCs w:val="2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131"/>
        <w:gridCol w:w="3105"/>
        <w:gridCol w:w="3124"/>
      </w:tblGrid>
      <w:tr w:rsidR="00CF292E" w14:paraId="3F6894BA" w14:textId="77777777">
        <w:tc>
          <w:tcPr>
            <w:tcW w:w="3131" w:type="dxa"/>
          </w:tcPr>
          <w:p w14:paraId="0C65868B" w14:textId="77777777" w:rsidR="00CF292E" w:rsidRDefault="00AA1EA5">
            <w:pP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Wednesday, </w:t>
            </w:r>
            <w:r>
              <w:rPr>
                <w:rFonts w:ascii="Garamond" w:eastAsia="Garamond" w:hAnsi="Garamond" w:cs="Garamond"/>
                <w:b/>
                <w:sz w:val="24"/>
                <w:szCs w:val="24"/>
              </w:rPr>
              <w:t>July</w:t>
            </w:r>
            <w:r>
              <w:rPr>
                <w:rFonts w:ascii="Garamond" w:eastAsia="Garamond" w:hAnsi="Garamond" w:cs="Garamond"/>
                <w:b/>
                <w:color w:val="000000"/>
                <w:sz w:val="24"/>
                <w:szCs w:val="24"/>
              </w:rPr>
              <w:t xml:space="preserve"> </w:t>
            </w:r>
            <w:r>
              <w:rPr>
                <w:rFonts w:ascii="Garamond" w:eastAsia="Garamond" w:hAnsi="Garamond" w:cs="Garamond"/>
                <w:b/>
                <w:sz w:val="24"/>
                <w:szCs w:val="24"/>
              </w:rPr>
              <w:t>15</w:t>
            </w:r>
            <w:r>
              <w:rPr>
                <w:rFonts w:ascii="Garamond" w:eastAsia="Garamond" w:hAnsi="Garamond" w:cs="Garamond"/>
                <w:b/>
                <w:color w:val="000000"/>
                <w:sz w:val="24"/>
                <w:szCs w:val="24"/>
              </w:rPr>
              <w:t>, 20</w:t>
            </w:r>
            <w:r>
              <w:rPr>
                <w:rFonts w:ascii="Garamond" w:eastAsia="Garamond" w:hAnsi="Garamond" w:cs="Garamond"/>
                <w:b/>
                <w:sz w:val="24"/>
                <w:szCs w:val="24"/>
              </w:rPr>
              <w:t>20</w:t>
            </w:r>
          </w:p>
        </w:tc>
        <w:tc>
          <w:tcPr>
            <w:tcW w:w="3105" w:type="dxa"/>
          </w:tcPr>
          <w:p w14:paraId="2DE73D17" w14:textId="77777777" w:rsidR="00CF292E" w:rsidRDefault="00AA1EA5">
            <w:pPr>
              <w:spacing w:after="0" w:line="240" w:lineRule="auto"/>
              <w:jc w:val="center"/>
              <w:rPr>
                <w:rFonts w:ascii="Garamond" w:eastAsia="Garamond" w:hAnsi="Garamond" w:cs="Garamond"/>
                <w:b/>
                <w:color w:val="000000"/>
                <w:sz w:val="24"/>
                <w:szCs w:val="24"/>
              </w:rPr>
            </w:pPr>
            <w:r>
              <w:rPr>
                <w:rFonts w:ascii="Garamond" w:eastAsia="Garamond" w:hAnsi="Garamond" w:cs="Garamond"/>
                <w:b/>
                <w:sz w:val="24"/>
                <w:szCs w:val="24"/>
              </w:rPr>
              <w:t>4</w:t>
            </w:r>
            <w:r>
              <w:rPr>
                <w:rFonts w:ascii="Garamond" w:eastAsia="Garamond" w:hAnsi="Garamond" w:cs="Garamond"/>
                <w:b/>
                <w:color w:val="000000"/>
                <w:sz w:val="24"/>
                <w:szCs w:val="24"/>
              </w:rPr>
              <w:t xml:space="preserve">:00 - 6:00 p.m. </w:t>
            </w:r>
          </w:p>
        </w:tc>
        <w:tc>
          <w:tcPr>
            <w:tcW w:w="3124" w:type="dxa"/>
          </w:tcPr>
          <w:p w14:paraId="1B1F76D8" w14:textId="77777777" w:rsidR="00CF292E" w:rsidRDefault="00AA1EA5">
            <w:pPr>
              <w:spacing w:after="0" w:line="240" w:lineRule="auto"/>
              <w:rPr>
                <w:rFonts w:ascii="Garamond" w:eastAsia="Garamond" w:hAnsi="Garamond" w:cs="Garamond"/>
                <w:b/>
                <w:sz w:val="24"/>
                <w:szCs w:val="24"/>
              </w:rPr>
            </w:pPr>
            <w:r>
              <w:rPr>
                <w:rFonts w:ascii="Garamond" w:eastAsia="Garamond" w:hAnsi="Garamond" w:cs="Garamond"/>
                <w:b/>
                <w:sz w:val="24"/>
                <w:szCs w:val="24"/>
              </w:rPr>
              <w:t>Zoom call in number: +1 669 900 6833</w:t>
            </w:r>
          </w:p>
          <w:p w14:paraId="211F0DFE" w14:textId="77777777" w:rsidR="00CF292E" w:rsidRDefault="00AA1EA5">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Meeting ID: 955 4045 1941</w:t>
            </w:r>
          </w:p>
        </w:tc>
      </w:tr>
    </w:tbl>
    <w:p w14:paraId="2A1E7A0A" w14:textId="77777777" w:rsidR="00CF292E" w:rsidRDefault="00AA1EA5">
      <w:pPr>
        <w:tabs>
          <w:tab w:val="left" w:pos="6327"/>
        </w:tabs>
        <w:spacing w:after="0" w:line="240" w:lineRule="auto"/>
        <w:rPr>
          <w:rFonts w:ascii="Garamond" w:eastAsia="Garamond" w:hAnsi="Garamond" w:cs="Garamond"/>
          <w:b/>
        </w:rPr>
      </w:pPr>
      <w:r>
        <w:rPr>
          <w:noProof/>
        </w:rPr>
        <mc:AlternateContent>
          <mc:Choice Requires="wpg">
            <w:drawing>
              <wp:anchor distT="4294967295" distB="4294967295" distL="114300" distR="114300" simplePos="0" relativeHeight="251658240" behindDoc="0" locked="0" layoutInCell="1" hidden="0" allowOverlap="1" wp14:anchorId="5D12BCBA" wp14:editId="32DF22C8">
                <wp:simplePos x="0" y="0"/>
                <wp:positionH relativeFrom="column">
                  <wp:posOffset>-609599</wp:posOffset>
                </wp:positionH>
                <wp:positionV relativeFrom="paragraph">
                  <wp:posOffset>5096</wp:posOffset>
                </wp:positionV>
                <wp:extent cx="71875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5096</wp:posOffset>
                </wp:positionV>
                <wp:extent cx="718756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14:paraId="6E3C9CA2"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CALL MEETING TO ORDER*</w:t>
      </w:r>
    </w:p>
    <w:p w14:paraId="2651EC3D" w14:textId="77777777" w:rsidR="00CF292E" w:rsidRDefault="00CF292E">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2FE09D87"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ROLL CALL*</w:t>
      </w:r>
    </w:p>
    <w:p w14:paraId="570814D1" w14:textId="77777777" w:rsidR="00CF292E" w:rsidRDefault="00AA1EA5">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20"/>
          <w:szCs w:val="20"/>
        </w:rPr>
        <w:t xml:space="preserve">A two-thirds quorum must be established to hold a </w:t>
      </w:r>
      <w:proofErr w:type="spellStart"/>
      <w:r>
        <w:rPr>
          <w:rFonts w:ascii="Garamond" w:eastAsia="Garamond" w:hAnsi="Garamond" w:cs="Garamond"/>
          <w:i/>
          <w:color w:val="000000"/>
          <w:sz w:val="20"/>
          <w:szCs w:val="20"/>
        </w:rPr>
        <w:t>bonafide</w:t>
      </w:r>
      <w:proofErr w:type="spellEnd"/>
      <w:r>
        <w:rPr>
          <w:rFonts w:ascii="Garamond" w:eastAsia="Garamond" w:hAnsi="Garamond" w:cs="Garamond"/>
          <w:i/>
          <w:color w:val="000000"/>
          <w:sz w:val="20"/>
          <w:szCs w:val="20"/>
        </w:rPr>
        <w:t xml:space="preserve"> meeting </w:t>
      </w:r>
    </w:p>
    <w:p w14:paraId="6C13686B" w14:textId="77777777" w:rsidR="00CF292E" w:rsidRDefault="00CF292E">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3F99D08D"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AMENDMENTS TO THE AGENDA</w:t>
      </w:r>
    </w:p>
    <w:p w14:paraId="0AE2787C" w14:textId="77777777" w:rsidR="00CF292E" w:rsidRDefault="00AA1EA5">
      <w:pPr>
        <w:pBdr>
          <w:top w:val="nil"/>
          <w:left w:val="nil"/>
          <w:bottom w:val="nil"/>
          <w:right w:val="nil"/>
          <w:between w:val="nil"/>
        </w:pBdr>
        <w:spacing w:after="0" w:line="240" w:lineRule="auto"/>
        <w:ind w:firstLine="360"/>
        <w:rPr>
          <w:rFonts w:ascii="Garamond" w:eastAsia="Garamond" w:hAnsi="Garamond" w:cs="Garamond"/>
          <w:b/>
          <w:color w:val="000000"/>
        </w:rPr>
      </w:pPr>
      <w:r>
        <w:rPr>
          <w:rFonts w:ascii="Garamond" w:eastAsia="Garamond" w:hAnsi="Garamond" w:cs="Garamond"/>
          <w:i/>
          <w:color w:val="000000"/>
          <w:sz w:val="20"/>
          <w:szCs w:val="20"/>
        </w:rPr>
        <w:t>The Senate will consider any amendments to the agenda.</w:t>
      </w:r>
    </w:p>
    <w:p w14:paraId="2D34D68F" w14:textId="77777777" w:rsidR="00CF292E" w:rsidRDefault="00CF292E">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14:paraId="5F17F78D"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PUBLIC COMMENT*</w:t>
      </w:r>
    </w:p>
    <w:p w14:paraId="3580C0A1" w14:textId="77777777" w:rsidR="00CF292E" w:rsidRDefault="00AA1EA5">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276AA340" w14:textId="77777777" w:rsidR="00CF292E" w:rsidRDefault="00CF292E">
      <w:pPr>
        <w:pBdr>
          <w:top w:val="nil"/>
          <w:left w:val="nil"/>
          <w:bottom w:val="nil"/>
          <w:right w:val="nil"/>
          <w:between w:val="nil"/>
        </w:pBdr>
        <w:spacing w:after="0" w:line="240" w:lineRule="auto"/>
        <w:rPr>
          <w:rFonts w:ascii="Garamond" w:eastAsia="Garamond" w:hAnsi="Garamond" w:cs="Garamond"/>
          <w:b/>
          <w:smallCaps/>
          <w:sz w:val="20"/>
          <w:szCs w:val="20"/>
        </w:rPr>
      </w:pPr>
    </w:p>
    <w:p w14:paraId="4105A205"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REPORTS</w:t>
      </w:r>
    </w:p>
    <w:p w14:paraId="10257682" w14:textId="77777777" w:rsidR="00CF292E" w:rsidRDefault="00AA1EA5">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14:paraId="084000CB" w14:textId="77777777" w:rsidR="00CF292E" w:rsidRDefault="00AA1EA5">
      <w:pPr>
        <w:numPr>
          <w:ilvl w:val="0"/>
          <w:numId w:val="2"/>
        </w:numPr>
        <w:spacing w:after="0" w:line="240" w:lineRule="auto"/>
        <w:ind w:left="1440"/>
        <w:rPr>
          <w:rFonts w:ascii="Garamond" w:eastAsia="Garamond" w:hAnsi="Garamond" w:cs="Garamond"/>
        </w:rPr>
      </w:pPr>
      <w:r>
        <w:rPr>
          <w:rFonts w:ascii="Garamond" w:eastAsia="Garamond" w:hAnsi="Garamond" w:cs="Garamond"/>
        </w:rPr>
        <w:t>Vice President</w:t>
      </w:r>
    </w:p>
    <w:p w14:paraId="1A6B1BA1" w14:textId="77777777" w:rsidR="00CF292E" w:rsidRDefault="00AA1EA5">
      <w:pPr>
        <w:numPr>
          <w:ilvl w:val="0"/>
          <w:numId w:val="2"/>
        </w:numPr>
        <w:spacing w:after="0" w:line="240" w:lineRule="auto"/>
        <w:ind w:left="1440"/>
        <w:rPr>
          <w:rFonts w:ascii="Garamond" w:eastAsia="Garamond" w:hAnsi="Garamond" w:cs="Garamond"/>
        </w:rPr>
      </w:pPr>
      <w:r>
        <w:rPr>
          <w:rFonts w:ascii="Garamond" w:eastAsia="Garamond" w:hAnsi="Garamond" w:cs="Garamond"/>
        </w:rPr>
        <w:t>BCSGA Senators</w:t>
      </w:r>
    </w:p>
    <w:p w14:paraId="1A0FA597" w14:textId="77777777" w:rsidR="00CF292E" w:rsidRDefault="00AA1EA5">
      <w:pPr>
        <w:numPr>
          <w:ilvl w:val="0"/>
          <w:numId w:val="2"/>
        </w:numPr>
        <w:spacing w:after="0" w:line="240" w:lineRule="auto"/>
        <w:ind w:left="1440"/>
        <w:rPr>
          <w:rFonts w:ascii="Garamond" w:eastAsia="Garamond" w:hAnsi="Garamond" w:cs="Garamond"/>
        </w:rPr>
      </w:pPr>
      <w:r>
        <w:rPr>
          <w:rFonts w:ascii="Garamond" w:eastAsia="Garamond" w:hAnsi="Garamond" w:cs="Garamond"/>
        </w:rPr>
        <w:t xml:space="preserve">BCSGA Advisor </w:t>
      </w:r>
      <w:r>
        <w:rPr>
          <w:rFonts w:ascii="Gungsuh" w:eastAsia="Gungsuh" w:hAnsi="Gungsuh" w:cs="Gungsuh"/>
          <w:smallCaps/>
        </w:rPr>
        <w:t xml:space="preserve">(∞ </w:t>
      </w:r>
      <w:proofErr w:type="spellStart"/>
      <w:r>
        <w:rPr>
          <w:rFonts w:ascii="Garamond" w:eastAsia="Garamond" w:hAnsi="Garamond" w:cs="Garamond"/>
        </w:rPr>
        <w:t>Mins</w:t>
      </w:r>
      <w:proofErr w:type="spellEnd"/>
      <w:r>
        <w:rPr>
          <w:rFonts w:ascii="Garamond" w:eastAsia="Garamond" w:hAnsi="Garamond" w:cs="Garamond"/>
        </w:rPr>
        <w:t>.</w:t>
      </w:r>
      <w:r>
        <w:rPr>
          <w:rFonts w:ascii="Garamond" w:eastAsia="Garamond" w:hAnsi="Garamond" w:cs="Garamond"/>
          <w:smallCaps/>
        </w:rPr>
        <w:t>)</w:t>
      </w:r>
    </w:p>
    <w:p w14:paraId="65504AE0" w14:textId="77777777" w:rsidR="00CF292E" w:rsidRDefault="00CF292E">
      <w:pPr>
        <w:spacing w:after="0" w:line="240" w:lineRule="auto"/>
        <w:rPr>
          <w:rFonts w:ascii="Garamond" w:eastAsia="Garamond" w:hAnsi="Garamond" w:cs="Garamond"/>
          <w:smallCaps/>
          <w:sz w:val="20"/>
          <w:szCs w:val="20"/>
        </w:rPr>
      </w:pPr>
    </w:p>
    <w:p w14:paraId="545555FB"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b/>
          <w:smallCaps/>
        </w:rPr>
      </w:pPr>
      <w:r>
        <w:rPr>
          <w:rFonts w:ascii="Garamond" w:eastAsia="Garamond" w:hAnsi="Garamond" w:cs="Garamond"/>
          <w:b/>
          <w:smallCaps/>
        </w:rPr>
        <w:t>DIRECT REPORTS FROM EXECUTIVE OFFICERS</w:t>
      </w:r>
    </w:p>
    <w:p w14:paraId="68D05985" w14:textId="77777777" w:rsidR="00CF292E" w:rsidRDefault="00AA1EA5">
      <w:pPr>
        <w:spacing w:after="0" w:line="240" w:lineRule="auto"/>
        <w:ind w:left="360"/>
        <w:rPr>
          <w:rFonts w:ascii="Garamond" w:eastAsia="Garamond" w:hAnsi="Garamond" w:cs="Garamond"/>
        </w:rPr>
      </w:pPr>
      <w:r>
        <w:rPr>
          <w:rFonts w:ascii="Garamond" w:eastAsia="Garamond" w:hAnsi="Garamond" w:cs="Garamond"/>
          <w:i/>
          <w:sz w:val="20"/>
          <w:szCs w:val="20"/>
        </w:rPr>
        <w:t xml:space="preserve">The Chair shall recognize the Executive Officers and Departments to report for no longer than three minutes on the activities since the previous meeting. </w:t>
      </w:r>
    </w:p>
    <w:p w14:paraId="1C072D44" w14:textId="77777777" w:rsidR="00CF292E" w:rsidRDefault="00AA1EA5">
      <w:pPr>
        <w:numPr>
          <w:ilvl w:val="0"/>
          <w:numId w:val="1"/>
        </w:numPr>
        <w:spacing w:after="0" w:line="240" w:lineRule="auto"/>
        <w:ind w:left="1440"/>
        <w:rPr>
          <w:rFonts w:ascii="Garamond" w:eastAsia="Garamond" w:hAnsi="Garamond" w:cs="Garamond"/>
        </w:rPr>
      </w:pPr>
      <w:r>
        <w:rPr>
          <w:rFonts w:ascii="Garamond" w:eastAsia="Garamond" w:hAnsi="Garamond" w:cs="Garamond"/>
        </w:rPr>
        <w:t>Office of the President</w:t>
      </w:r>
    </w:p>
    <w:p w14:paraId="5A605D66" w14:textId="77777777" w:rsidR="00CF292E" w:rsidRDefault="00AA1EA5">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Student Organizations</w:t>
      </w:r>
    </w:p>
    <w:p w14:paraId="000AD91E" w14:textId="71C6E579" w:rsidR="00CF292E" w:rsidRPr="00C7210C" w:rsidRDefault="00AA1EA5" w:rsidP="00C7210C">
      <w:pPr>
        <w:numPr>
          <w:ilvl w:val="0"/>
          <w:numId w:val="1"/>
        </w:numPr>
        <w:spacing w:after="0" w:line="240" w:lineRule="auto"/>
        <w:ind w:left="1440"/>
        <w:rPr>
          <w:rFonts w:ascii="Garamond" w:eastAsia="Garamond" w:hAnsi="Garamond" w:cs="Garamond"/>
        </w:rPr>
      </w:pPr>
      <w:r>
        <w:rPr>
          <w:rFonts w:ascii="Garamond" w:eastAsia="Garamond" w:hAnsi="Garamond" w:cs="Garamond"/>
        </w:rPr>
        <w:t>Department of Secretary</w:t>
      </w:r>
    </w:p>
    <w:p w14:paraId="3B380B6C" w14:textId="77777777" w:rsidR="00CF292E" w:rsidRDefault="00CF292E">
      <w:pPr>
        <w:pBdr>
          <w:top w:val="nil"/>
          <w:left w:val="nil"/>
          <w:bottom w:val="nil"/>
          <w:right w:val="nil"/>
          <w:between w:val="nil"/>
        </w:pBdr>
        <w:spacing w:after="0" w:line="240" w:lineRule="auto"/>
        <w:rPr>
          <w:rFonts w:ascii="Garamond" w:eastAsia="Garamond" w:hAnsi="Garamond" w:cs="Garamond"/>
          <w:b/>
          <w:smallCaps/>
        </w:rPr>
      </w:pPr>
    </w:p>
    <w:p w14:paraId="701AF890"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smallCaps/>
        </w:rPr>
      </w:pPr>
      <w:r>
        <w:rPr>
          <w:rFonts w:ascii="Garamond" w:eastAsia="Garamond" w:hAnsi="Garamond" w:cs="Garamond"/>
          <w:b/>
          <w:smallCaps/>
        </w:rPr>
        <w:t>DIRECT REPORTS OF THE SENATE COMMITTEES</w:t>
      </w:r>
    </w:p>
    <w:p w14:paraId="55BE9AFB" w14:textId="77777777" w:rsidR="00CF292E" w:rsidRDefault="00AA1EA5">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Chair shall recognize the chairperson of each standing committee and then each special committee to report for no longer than three </w:t>
      </w:r>
      <w:proofErr w:type="gramStart"/>
      <w:r>
        <w:rPr>
          <w:rFonts w:ascii="Garamond" w:eastAsia="Garamond" w:hAnsi="Garamond" w:cs="Garamond"/>
          <w:i/>
          <w:sz w:val="20"/>
          <w:szCs w:val="20"/>
        </w:rPr>
        <w:t>minutes</w:t>
      </w:r>
      <w:proofErr w:type="gramEnd"/>
      <w:r>
        <w:rPr>
          <w:rFonts w:ascii="Garamond" w:eastAsia="Garamond" w:hAnsi="Garamond" w:cs="Garamond"/>
          <w:i/>
          <w:sz w:val="20"/>
          <w:szCs w:val="20"/>
        </w:rPr>
        <w:t xml:space="preserve"> on the committee’s activities since the previous meeting.</w:t>
      </w:r>
    </w:p>
    <w:p w14:paraId="0C4C73F7" w14:textId="77777777" w:rsidR="00CF292E" w:rsidRDefault="00AA1EA5">
      <w:pPr>
        <w:numPr>
          <w:ilvl w:val="0"/>
          <w:numId w:val="4"/>
        </w:numPr>
        <w:spacing w:after="0" w:line="240" w:lineRule="auto"/>
        <w:ind w:left="1440"/>
        <w:rPr>
          <w:rFonts w:ascii="Garamond" w:eastAsia="Garamond" w:hAnsi="Garamond" w:cs="Garamond"/>
        </w:rPr>
      </w:pPr>
      <w:r>
        <w:rPr>
          <w:rFonts w:ascii="Garamond" w:eastAsia="Garamond" w:hAnsi="Garamond" w:cs="Garamond"/>
        </w:rPr>
        <w:t>Committee on Academic Affairs</w:t>
      </w:r>
    </w:p>
    <w:p w14:paraId="6C0989F8" w14:textId="77777777" w:rsidR="00CF292E" w:rsidRDefault="00AA1EA5">
      <w:pPr>
        <w:numPr>
          <w:ilvl w:val="0"/>
          <w:numId w:val="4"/>
        </w:numPr>
        <w:spacing w:after="0" w:line="240" w:lineRule="auto"/>
        <w:ind w:left="1440"/>
        <w:rPr>
          <w:rFonts w:ascii="Garamond" w:eastAsia="Garamond" w:hAnsi="Garamond" w:cs="Garamond"/>
        </w:rPr>
      </w:pPr>
      <w:r>
        <w:rPr>
          <w:rFonts w:ascii="Garamond" w:eastAsia="Garamond" w:hAnsi="Garamond" w:cs="Garamond"/>
        </w:rPr>
        <w:t>Committee on Advancement</w:t>
      </w:r>
    </w:p>
    <w:p w14:paraId="44FED49F" w14:textId="77777777" w:rsidR="00CF292E" w:rsidRDefault="00AA1EA5">
      <w:pPr>
        <w:numPr>
          <w:ilvl w:val="0"/>
          <w:numId w:val="4"/>
        </w:numPr>
        <w:spacing w:after="0" w:line="240" w:lineRule="auto"/>
        <w:ind w:left="1440"/>
        <w:rPr>
          <w:rFonts w:ascii="Garamond" w:eastAsia="Garamond" w:hAnsi="Garamond" w:cs="Garamond"/>
        </w:rPr>
      </w:pPr>
      <w:r>
        <w:rPr>
          <w:rFonts w:ascii="Garamond" w:eastAsia="Garamond" w:hAnsi="Garamond" w:cs="Garamond"/>
        </w:rPr>
        <w:t>Committee on Government Operations</w:t>
      </w:r>
    </w:p>
    <w:p w14:paraId="7F2FB665" w14:textId="5DF7F456" w:rsidR="00CF292E" w:rsidRDefault="00CF292E">
      <w:pPr>
        <w:pBdr>
          <w:top w:val="nil"/>
          <w:left w:val="nil"/>
          <w:bottom w:val="nil"/>
          <w:right w:val="nil"/>
          <w:between w:val="nil"/>
        </w:pBdr>
        <w:spacing w:after="0" w:line="240" w:lineRule="auto"/>
        <w:rPr>
          <w:rFonts w:ascii="Garamond" w:eastAsia="Garamond" w:hAnsi="Garamond" w:cs="Garamond"/>
          <w:b/>
          <w:sz w:val="20"/>
          <w:szCs w:val="20"/>
        </w:rPr>
      </w:pPr>
    </w:p>
    <w:p w14:paraId="0C655DCA" w14:textId="2A34C190" w:rsidR="00225A33" w:rsidRDefault="00225A33">
      <w:pPr>
        <w:pBdr>
          <w:top w:val="nil"/>
          <w:left w:val="nil"/>
          <w:bottom w:val="nil"/>
          <w:right w:val="nil"/>
          <w:between w:val="nil"/>
        </w:pBdr>
        <w:spacing w:after="0" w:line="240" w:lineRule="auto"/>
        <w:rPr>
          <w:rFonts w:ascii="Garamond" w:eastAsia="Garamond" w:hAnsi="Garamond" w:cs="Garamond"/>
          <w:b/>
          <w:sz w:val="20"/>
          <w:szCs w:val="20"/>
        </w:rPr>
      </w:pPr>
    </w:p>
    <w:p w14:paraId="44F28C80" w14:textId="62CA2080" w:rsidR="00225A33" w:rsidRDefault="00225A33">
      <w:pPr>
        <w:pBdr>
          <w:top w:val="nil"/>
          <w:left w:val="nil"/>
          <w:bottom w:val="nil"/>
          <w:right w:val="nil"/>
          <w:between w:val="nil"/>
        </w:pBdr>
        <w:spacing w:after="0" w:line="240" w:lineRule="auto"/>
        <w:rPr>
          <w:rFonts w:ascii="Garamond" w:eastAsia="Garamond" w:hAnsi="Garamond" w:cs="Garamond"/>
          <w:b/>
          <w:sz w:val="20"/>
          <w:szCs w:val="20"/>
        </w:rPr>
      </w:pPr>
    </w:p>
    <w:p w14:paraId="7F4DB1B4" w14:textId="62A7331C" w:rsidR="00225A33" w:rsidRDefault="00225A33">
      <w:pPr>
        <w:pBdr>
          <w:top w:val="nil"/>
          <w:left w:val="nil"/>
          <w:bottom w:val="nil"/>
          <w:right w:val="nil"/>
          <w:between w:val="nil"/>
        </w:pBdr>
        <w:spacing w:after="0" w:line="240" w:lineRule="auto"/>
        <w:rPr>
          <w:rFonts w:ascii="Garamond" w:eastAsia="Garamond" w:hAnsi="Garamond" w:cs="Garamond"/>
          <w:b/>
          <w:sz w:val="20"/>
          <w:szCs w:val="20"/>
        </w:rPr>
      </w:pPr>
    </w:p>
    <w:p w14:paraId="4360A897" w14:textId="77777777" w:rsidR="00225A33" w:rsidRDefault="00225A33">
      <w:pPr>
        <w:pBdr>
          <w:top w:val="nil"/>
          <w:left w:val="nil"/>
          <w:bottom w:val="nil"/>
          <w:right w:val="nil"/>
          <w:between w:val="nil"/>
        </w:pBdr>
        <w:spacing w:after="0" w:line="240" w:lineRule="auto"/>
        <w:rPr>
          <w:rFonts w:ascii="Garamond" w:eastAsia="Garamond" w:hAnsi="Garamond" w:cs="Garamond"/>
          <w:b/>
          <w:sz w:val="20"/>
          <w:szCs w:val="20"/>
        </w:rPr>
      </w:pPr>
      <w:bookmarkStart w:id="0" w:name="_GoBack"/>
      <w:bookmarkEnd w:id="0"/>
    </w:p>
    <w:p w14:paraId="64752A57"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color w:val="000000"/>
        </w:rPr>
        <w:lastRenderedPageBreak/>
        <w:t>APPOINTMENT OF SENATORS TO COMMITTEES AND DEPARTMENTS</w:t>
      </w:r>
    </w:p>
    <w:p w14:paraId="7DE629F0" w14:textId="77777777" w:rsidR="00CF292E" w:rsidRDefault="00AA1EA5">
      <w:pPr>
        <w:pBdr>
          <w:top w:val="nil"/>
          <w:left w:val="nil"/>
          <w:bottom w:val="nil"/>
          <w:right w:val="nil"/>
          <w:between w:val="nil"/>
        </w:pBdr>
        <w:spacing w:after="0" w:line="240" w:lineRule="auto"/>
        <w:ind w:left="360"/>
        <w:rPr>
          <w:rFonts w:ascii="Garamond" w:eastAsia="Garamond" w:hAnsi="Garamond" w:cs="Garamond"/>
          <w:i/>
          <w:color w:val="000000"/>
          <w:sz w:val="20"/>
          <w:szCs w:val="20"/>
        </w:rPr>
      </w:pPr>
      <w:r>
        <w:rPr>
          <w:rFonts w:ascii="Garamond" w:eastAsia="Garamond" w:hAnsi="Garamond" w:cs="Garamond"/>
          <w:i/>
          <w:sz w:val="20"/>
          <w:szCs w:val="20"/>
        </w:rPr>
        <w:t>The Senate</w:t>
      </w:r>
      <w:r>
        <w:rPr>
          <w:rFonts w:ascii="Garamond" w:eastAsia="Garamond" w:hAnsi="Garamond" w:cs="Garamond"/>
          <w:i/>
          <w:color w:val="000000"/>
          <w:sz w:val="20"/>
          <w:szCs w:val="20"/>
        </w:rPr>
        <w:t xml:space="preserve"> will recommend members to each of the Senate Standing Committee and the BCSGA Departments. Then, </w:t>
      </w:r>
      <w:r>
        <w:rPr>
          <w:rFonts w:ascii="Garamond" w:eastAsia="Garamond" w:hAnsi="Garamond" w:cs="Garamond"/>
          <w:i/>
          <w:sz w:val="20"/>
          <w:szCs w:val="20"/>
        </w:rPr>
        <w:t>the Senate</w:t>
      </w:r>
      <w:r>
        <w:rPr>
          <w:rFonts w:ascii="Garamond" w:eastAsia="Garamond" w:hAnsi="Garamond" w:cs="Garamond"/>
          <w:i/>
          <w:color w:val="000000"/>
          <w:sz w:val="20"/>
          <w:szCs w:val="20"/>
        </w:rPr>
        <w:t xml:space="preserve"> will consider a binding resolution to appoint Senators as members to each Senate Standing Committees or BCSGA Departments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w:t>
      </w:r>
    </w:p>
    <w:p w14:paraId="01E3D055"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Finance</w:t>
      </w:r>
    </w:p>
    <w:p w14:paraId="1BBBEEF9"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Legislative Affairs</w:t>
      </w:r>
    </w:p>
    <w:p w14:paraId="13CB92BD"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Activities </w:t>
      </w:r>
    </w:p>
    <w:p w14:paraId="03C923B2"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Organizations </w:t>
      </w:r>
    </w:p>
    <w:p w14:paraId="566B1EA2"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Academic Affairs</w:t>
      </w:r>
    </w:p>
    <w:p w14:paraId="668304D1"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Advancement</w:t>
      </w:r>
    </w:p>
    <w:p w14:paraId="4B5CA935" w14:textId="77777777" w:rsidR="00CF292E" w:rsidRDefault="00AA1EA5">
      <w:pPr>
        <w:numPr>
          <w:ilvl w:val="1"/>
          <w:numId w:val="3"/>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Government Operation</w:t>
      </w:r>
      <w:r>
        <w:rPr>
          <w:rFonts w:ascii="Garamond" w:eastAsia="Garamond" w:hAnsi="Garamond" w:cs="Garamond"/>
        </w:rPr>
        <w:t>s</w:t>
      </w:r>
    </w:p>
    <w:p w14:paraId="3CD42395" w14:textId="77777777" w:rsidR="00CF292E" w:rsidRDefault="00CF292E">
      <w:pPr>
        <w:pBdr>
          <w:top w:val="nil"/>
          <w:left w:val="nil"/>
          <w:bottom w:val="nil"/>
          <w:right w:val="nil"/>
          <w:between w:val="nil"/>
        </w:pBdr>
        <w:spacing w:after="0" w:line="240" w:lineRule="auto"/>
        <w:rPr>
          <w:rFonts w:ascii="Garamond" w:eastAsia="Garamond" w:hAnsi="Garamond" w:cs="Garamond"/>
        </w:rPr>
      </w:pPr>
    </w:p>
    <w:p w14:paraId="3165CFFD"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rPr>
      </w:pPr>
      <w:r>
        <w:rPr>
          <w:rFonts w:ascii="Garamond" w:eastAsia="Garamond" w:hAnsi="Garamond" w:cs="Garamond"/>
          <w:b/>
        </w:rPr>
        <w:t>APPOINTMENTS OF SENATORS TO PARTICIPATORY GOVERNANCE COMMITTEES</w:t>
      </w:r>
    </w:p>
    <w:p w14:paraId="29E8F3FA" w14:textId="61BE2EED" w:rsidR="00CF292E" w:rsidRDefault="00AA1EA5">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 xml:space="preserve">The Senate will recommend members to each of the Bakersfield College Participatory Governance Committees. </w:t>
      </w:r>
    </w:p>
    <w:p w14:paraId="759A71C4"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a.</w:t>
      </w:r>
      <w:r w:rsidRPr="00225A33">
        <w:rPr>
          <w:rFonts w:ascii="Garamond" w:eastAsia="Garamond" w:hAnsi="Garamond" w:cs="Garamond"/>
        </w:rPr>
        <w:tab/>
        <w:t>Academic Senate</w:t>
      </w:r>
    </w:p>
    <w:p w14:paraId="410B6570"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b.</w:t>
      </w:r>
      <w:r w:rsidRPr="00225A33">
        <w:rPr>
          <w:rFonts w:ascii="Garamond" w:eastAsia="Garamond" w:hAnsi="Garamond" w:cs="Garamond"/>
        </w:rPr>
        <w:tab/>
        <w:t>Accreditation &amp; Institutional Quality Committee</w:t>
      </w:r>
    </w:p>
    <w:p w14:paraId="6D3F4FA1"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c.</w:t>
      </w:r>
      <w:r w:rsidRPr="00225A33">
        <w:rPr>
          <w:rFonts w:ascii="Garamond" w:eastAsia="Garamond" w:hAnsi="Garamond" w:cs="Garamond"/>
        </w:rPr>
        <w:tab/>
        <w:t>Assessment Committee</w:t>
      </w:r>
    </w:p>
    <w:p w14:paraId="30DEBA71"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d.</w:t>
      </w:r>
      <w:r w:rsidRPr="00225A33">
        <w:rPr>
          <w:rFonts w:ascii="Garamond" w:eastAsia="Garamond" w:hAnsi="Garamond" w:cs="Garamond"/>
        </w:rPr>
        <w:tab/>
        <w:t>Bookstore Advisory Committee</w:t>
      </w:r>
    </w:p>
    <w:p w14:paraId="6BA34AB4"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e.</w:t>
      </w:r>
      <w:r w:rsidRPr="00225A33">
        <w:rPr>
          <w:rFonts w:ascii="Garamond" w:eastAsia="Garamond" w:hAnsi="Garamond" w:cs="Garamond"/>
        </w:rPr>
        <w:tab/>
        <w:t>Budget Committee</w:t>
      </w:r>
    </w:p>
    <w:p w14:paraId="7275CA6E"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f.</w:t>
      </w:r>
      <w:r w:rsidRPr="00225A33">
        <w:rPr>
          <w:rFonts w:ascii="Garamond" w:eastAsia="Garamond" w:hAnsi="Garamond" w:cs="Garamond"/>
        </w:rPr>
        <w:tab/>
        <w:t>College Council</w:t>
      </w:r>
    </w:p>
    <w:p w14:paraId="2BE3E5A8"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g.</w:t>
      </w:r>
      <w:r w:rsidRPr="00225A33">
        <w:rPr>
          <w:rFonts w:ascii="Garamond" w:eastAsia="Garamond" w:hAnsi="Garamond" w:cs="Garamond"/>
        </w:rPr>
        <w:tab/>
        <w:t>Curriculum Committee</w:t>
      </w:r>
    </w:p>
    <w:p w14:paraId="60EE3612"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h.</w:t>
      </w:r>
      <w:r w:rsidRPr="00225A33">
        <w:rPr>
          <w:rFonts w:ascii="Garamond" w:eastAsia="Garamond" w:hAnsi="Garamond" w:cs="Garamond"/>
        </w:rPr>
        <w:tab/>
        <w:t>District Consultation</w:t>
      </w:r>
    </w:p>
    <w:p w14:paraId="2D9D3ACA"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i.</w:t>
      </w:r>
      <w:r w:rsidRPr="00225A33">
        <w:rPr>
          <w:rFonts w:ascii="Garamond" w:eastAsia="Garamond" w:hAnsi="Garamond" w:cs="Garamond"/>
        </w:rPr>
        <w:tab/>
        <w:t>Equal Opportunity &amp; Diversity Advisory Council (EODAC)</w:t>
      </w:r>
    </w:p>
    <w:p w14:paraId="03E52097"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j.</w:t>
      </w:r>
      <w:r w:rsidRPr="00225A33">
        <w:rPr>
          <w:rFonts w:ascii="Garamond" w:eastAsia="Garamond" w:hAnsi="Garamond" w:cs="Garamond"/>
        </w:rPr>
        <w:tab/>
        <w:t>Facilities &amp; Sustainability Committee</w:t>
      </w:r>
    </w:p>
    <w:p w14:paraId="08200618"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k.</w:t>
      </w:r>
      <w:r w:rsidRPr="00225A33">
        <w:rPr>
          <w:rFonts w:ascii="Garamond" w:eastAsia="Garamond" w:hAnsi="Garamond" w:cs="Garamond"/>
        </w:rPr>
        <w:tab/>
        <w:t>Information Services &amp; Instructional Technology</w:t>
      </w:r>
    </w:p>
    <w:p w14:paraId="4F9673E6"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l.</w:t>
      </w:r>
      <w:r w:rsidRPr="00225A33">
        <w:rPr>
          <w:rFonts w:ascii="Garamond" w:eastAsia="Garamond" w:hAnsi="Garamond" w:cs="Garamond"/>
        </w:rPr>
        <w:tab/>
        <w:t>Professional Development Committee</w:t>
      </w:r>
    </w:p>
    <w:p w14:paraId="59E92CB3"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m.</w:t>
      </w:r>
      <w:r w:rsidRPr="00225A33">
        <w:rPr>
          <w:rFonts w:ascii="Garamond" w:eastAsia="Garamond" w:hAnsi="Garamond" w:cs="Garamond"/>
        </w:rPr>
        <w:tab/>
        <w:t>Program Review Committee</w:t>
      </w:r>
    </w:p>
    <w:p w14:paraId="6164A950" w14:textId="77777777" w:rsidR="00225A33" w:rsidRPr="00225A33" w:rsidRDefault="00225A33" w:rsidP="00225A33">
      <w:pPr>
        <w:spacing w:after="0" w:line="240" w:lineRule="auto"/>
        <w:ind w:left="1080"/>
        <w:rPr>
          <w:rFonts w:ascii="Garamond" w:eastAsia="Garamond" w:hAnsi="Garamond" w:cs="Garamond"/>
        </w:rPr>
      </w:pPr>
      <w:r w:rsidRPr="00225A33">
        <w:rPr>
          <w:rFonts w:ascii="Garamond" w:eastAsia="Garamond" w:hAnsi="Garamond" w:cs="Garamond"/>
        </w:rPr>
        <w:t>n.</w:t>
      </w:r>
      <w:r w:rsidRPr="00225A33">
        <w:rPr>
          <w:rFonts w:ascii="Garamond" w:eastAsia="Garamond" w:hAnsi="Garamond" w:cs="Garamond"/>
        </w:rPr>
        <w:tab/>
        <w:t>Safety Advisory Committee</w:t>
      </w:r>
    </w:p>
    <w:p w14:paraId="581B30A2" w14:textId="6DC05D8B" w:rsidR="00225A33" w:rsidRDefault="00225A33" w:rsidP="00225A33">
      <w:pPr>
        <w:spacing w:after="0" w:line="240" w:lineRule="auto"/>
        <w:ind w:left="1080"/>
        <w:rPr>
          <w:rFonts w:ascii="Garamond" w:eastAsia="Garamond" w:hAnsi="Garamond" w:cs="Garamond"/>
          <w:i/>
        </w:rPr>
      </w:pPr>
      <w:r w:rsidRPr="00225A33">
        <w:rPr>
          <w:rFonts w:ascii="Garamond" w:eastAsia="Garamond" w:hAnsi="Garamond" w:cs="Garamond"/>
        </w:rPr>
        <w:t>o.</w:t>
      </w:r>
      <w:r w:rsidRPr="00225A33">
        <w:rPr>
          <w:rFonts w:ascii="Garamond" w:eastAsia="Garamond" w:hAnsi="Garamond" w:cs="Garamond"/>
        </w:rPr>
        <w:tab/>
        <w:t>Health and Wellness Committee</w:t>
      </w:r>
    </w:p>
    <w:p w14:paraId="68E49A34" w14:textId="77777777" w:rsidR="00CF292E" w:rsidRDefault="00CF292E">
      <w:pPr>
        <w:spacing w:after="0" w:line="240" w:lineRule="auto"/>
        <w:rPr>
          <w:rFonts w:ascii="Garamond" w:eastAsia="Garamond" w:hAnsi="Garamond" w:cs="Garamond"/>
          <w:i/>
        </w:rPr>
      </w:pPr>
    </w:p>
    <w:p w14:paraId="24FCBBAC"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color w:val="000000"/>
        </w:rPr>
        <w:t>PUBLIC COMMENT</w:t>
      </w:r>
    </w:p>
    <w:p w14:paraId="0EB875DA" w14:textId="77777777" w:rsidR="00CF292E" w:rsidRDefault="00CF292E">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558DE0CB" w14:textId="77777777" w:rsidR="00CF292E" w:rsidRDefault="00CF292E">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3EF5B937" w14:textId="77777777" w:rsidR="00CF292E" w:rsidRDefault="00AA1EA5">
      <w:pPr>
        <w:numPr>
          <w:ilvl w:val="0"/>
          <w:numId w:val="3"/>
        </w:numPr>
        <w:pBdr>
          <w:top w:val="nil"/>
          <w:left w:val="nil"/>
          <w:bottom w:val="nil"/>
          <w:right w:val="nil"/>
          <w:between w:val="nil"/>
        </w:pBdr>
        <w:spacing w:after="0" w:line="240" w:lineRule="auto"/>
        <w:ind w:left="360"/>
        <w:rPr>
          <w:rFonts w:ascii="Garamond" w:eastAsia="Garamond" w:hAnsi="Garamond" w:cs="Garamond"/>
          <w:color w:val="000000"/>
        </w:rPr>
      </w:pPr>
      <w:r>
        <w:rPr>
          <w:rFonts w:ascii="Garamond" w:eastAsia="Garamond" w:hAnsi="Garamond" w:cs="Garamond"/>
          <w:b/>
          <w:smallCaps/>
          <w:color w:val="000000"/>
        </w:rPr>
        <w:t>ADJOURNMENT</w:t>
      </w:r>
    </w:p>
    <w:p w14:paraId="73CF5B47" w14:textId="77777777" w:rsidR="00CF292E" w:rsidRDefault="00CF292E">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74EDAD00" w14:textId="77777777" w:rsidR="00CF292E" w:rsidRDefault="00CF292E">
      <w:pPr>
        <w:spacing w:after="0" w:line="240" w:lineRule="auto"/>
        <w:rPr>
          <w:color w:val="000000"/>
        </w:rPr>
      </w:pPr>
    </w:p>
    <w:sectPr w:rsidR="00CF292E">
      <w:headerReference w:type="default" r:id="rId8"/>
      <w:footerReference w:type="default" r:id="rId9"/>
      <w:headerReference w:type="first" r:id="rId10"/>
      <w:footerReference w:type="first" r:id="rId11"/>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2CCE" w14:textId="77777777" w:rsidR="00D86E97" w:rsidRDefault="00D86E97">
      <w:pPr>
        <w:spacing w:after="0" w:line="240" w:lineRule="auto"/>
      </w:pPr>
      <w:r>
        <w:separator/>
      </w:r>
    </w:p>
  </w:endnote>
  <w:endnote w:type="continuationSeparator" w:id="0">
    <w:p w14:paraId="50EF036D" w14:textId="77777777" w:rsidR="00D86E97" w:rsidRDefault="00D8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95B9" w14:textId="77777777" w:rsidR="00CF292E" w:rsidRDefault="00CF292E">
    <w:pPr>
      <w:pBdr>
        <w:bottom w:val="single" w:sz="12" w:space="1" w:color="000000"/>
      </w:pBdr>
      <w:spacing w:after="0" w:line="240" w:lineRule="auto"/>
      <w:rPr>
        <w:rFonts w:ascii="Garamond" w:eastAsia="Garamond" w:hAnsi="Garamond" w:cs="Garamond"/>
        <w:sz w:val="20"/>
        <w:szCs w:val="20"/>
      </w:rPr>
    </w:pPr>
  </w:p>
  <w:p w14:paraId="44ABC342" w14:textId="77777777" w:rsidR="00CF292E" w:rsidRDefault="00AA1EA5">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661-395-4614 | </w:t>
    </w:r>
    <w:hyperlink r:id="rId1">
      <w:r>
        <w:rPr>
          <w:rFonts w:ascii="Garamond" w:eastAsia="Garamond" w:hAnsi="Garamond" w:cs="Garamond"/>
          <w:i/>
          <w:color w:val="0000FF"/>
          <w:sz w:val="20"/>
          <w:szCs w:val="20"/>
          <w:u w:val="single"/>
        </w:rPr>
        <w:t>studentlife@bakersfieldcollege.edu</w:t>
      </w:r>
    </w:hyperlink>
    <w:r>
      <w:rPr>
        <w:rFonts w:ascii="Garamond" w:eastAsia="Garamond" w:hAnsi="Garamond" w:cs="Garamond"/>
        <w:i/>
        <w:sz w:val="20"/>
        <w:szCs w:val="20"/>
      </w:rPr>
      <w:t>.</w:t>
    </w:r>
  </w:p>
  <w:p w14:paraId="0C6E87EE" w14:textId="77777777" w:rsidR="00CF292E" w:rsidRDefault="00CF292E">
    <w:pPr>
      <w:spacing w:after="0" w:line="240" w:lineRule="auto"/>
      <w:jc w:val="center"/>
      <w:rPr>
        <w:rFonts w:ascii="Garamond" w:eastAsia="Garamond" w:hAnsi="Garamond" w:cs="Garamond"/>
        <w:i/>
        <w:sz w:val="20"/>
        <w:szCs w:val="20"/>
      </w:rPr>
    </w:pPr>
  </w:p>
  <w:p w14:paraId="07617DD8" w14:textId="77777777" w:rsidR="00CF292E" w:rsidRDefault="00CF292E">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7284" w14:textId="4ACECF64" w:rsidR="00CF292E" w:rsidRDefault="00225A33">
    <w:pPr>
      <w:spacing w:after="0" w:line="240" w:lineRule="auto"/>
      <w:rPr>
        <w:rFonts w:ascii="Garamond" w:eastAsia="Garamond" w:hAnsi="Garamond" w:cs="Garamond"/>
        <w:b/>
        <w:i/>
        <w:sz w:val="16"/>
        <w:szCs w:val="16"/>
      </w:rPr>
    </w:pPr>
    <w:r>
      <w:rPr>
        <w:noProof/>
      </w:rPr>
      <w:drawing>
        <wp:anchor distT="0" distB="0" distL="0" distR="0" simplePos="0" relativeHeight="251658240" behindDoc="0" locked="0" layoutInCell="1" hidden="0" allowOverlap="1" wp14:anchorId="7B0CCF63" wp14:editId="4DEC87C6">
          <wp:simplePos x="0" y="0"/>
          <wp:positionH relativeFrom="column">
            <wp:posOffset>-176530</wp:posOffset>
          </wp:positionH>
          <wp:positionV relativeFrom="paragraph">
            <wp:posOffset>-1109</wp:posOffset>
          </wp:positionV>
          <wp:extent cx="361666" cy="1293960"/>
          <wp:effectExtent l="0" t="0" r="635" b="190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1666" cy="1293960"/>
                  </a:xfrm>
                  <a:prstGeom prst="rect">
                    <a:avLst/>
                  </a:prstGeom>
                  <a:ln/>
                </pic:spPr>
              </pic:pic>
            </a:graphicData>
          </a:graphic>
          <wp14:sizeRelH relativeFrom="margin">
            <wp14:pctWidth>0</wp14:pctWidth>
          </wp14:sizeRelH>
          <wp14:sizeRelV relativeFrom="margin">
            <wp14:pctHeight>0</wp14:pctHeight>
          </wp14:sizeRelV>
        </wp:anchor>
      </w:drawing>
    </w:r>
    <w:r w:rsidR="00AA1EA5">
      <w:rPr>
        <w:rFonts w:ascii="Garamond" w:eastAsia="Garamond" w:hAnsi="Garamond" w:cs="Garamond"/>
        <w:b/>
        <w:i/>
        <w:sz w:val="16"/>
        <w:szCs w:val="16"/>
      </w:rPr>
      <w:t>Notes:</w:t>
    </w:r>
  </w:p>
  <w:p w14:paraId="16F2226C" w14:textId="1AFF2F85" w:rsidR="00CF292E" w:rsidRDefault="00AA1EA5">
    <w:pPr>
      <w:spacing w:after="0" w:line="240" w:lineRule="auto"/>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take action.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w:t>
    </w:r>
  </w:p>
  <w:p w14:paraId="621F556F" w14:textId="3A929A63" w:rsidR="00CF292E" w:rsidRDefault="00CF292E">
    <w:pPr>
      <w:pBdr>
        <w:bottom w:val="single" w:sz="12" w:space="1" w:color="000000"/>
      </w:pBdr>
      <w:spacing w:after="0" w:line="240" w:lineRule="auto"/>
      <w:ind w:right="900"/>
      <w:rPr>
        <w:rFonts w:ascii="Garamond" w:eastAsia="Garamond" w:hAnsi="Garamond" w:cs="Garamond"/>
        <w:b/>
        <w:sz w:val="16"/>
        <w:szCs w:val="16"/>
      </w:rPr>
    </w:pPr>
  </w:p>
  <w:p w14:paraId="7A98FE11" w14:textId="0DD95070" w:rsidR="00CF292E" w:rsidRDefault="00AA1EA5">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Agendas are posted 72 hours before the meetings commences in accordance with the Ralph M. Brown Act. Agendas are posted at the BCSGA bulletin board located in the Bakersfield College Campus Center and online at www.bakersfieldcollege.edu/bcsga</w:t>
    </w:r>
  </w:p>
  <w:p w14:paraId="5A57B933" w14:textId="77777777" w:rsidR="00CF292E" w:rsidRDefault="00CF292E">
    <w:pPr>
      <w:spacing w:after="0" w:line="240" w:lineRule="auto"/>
      <w:ind w:right="1440"/>
      <w:rPr>
        <w:rFonts w:ascii="Garamond" w:eastAsia="Garamond" w:hAnsi="Garamond" w:cs="Garamond"/>
        <w:i/>
        <w:sz w:val="8"/>
        <w:szCs w:val="8"/>
      </w:rPr>
    </w:pPr>
  </w:p>
  <w:p w14:paraId="7268D070" w14:textId="348E6CE1" w:rsidR="00CF292E" w:rsidRDefault="00AA1EA5">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Office of </w:t>
    </w:r>
    <w:r w:rsidR="00225A33">
      <w:rPr>
        <w:rFonts w:ascii="Garamond" w:eastAsia="Garamond" w:hAnsi="Garamond" w:cs="Garamond"/>
        <w:i/>
        <w:sz w:val="16"/>
        <w:szCs w:val="16"/>
      </w:rPr>
      <w:t xml:space="preserve">Student Life at 661-395-4614 or </w:t>
    </w:r>
    <w:hyperlink r:id="rId2" w:history="1">
      <w:r w:rsidR="00225A33" w:rsidRPr="00EF6BE0">
        <w:rPr>
          <w:rStyle w:val="Hyperlink"/>
          <w:rFonts w:ascii="Garamond" w:eastAsia="Garamond" w:hAnsi="Garamond" w:cs="Garamond"/>
          <w:i/>
          <w:sz w:val="16"/>
          <w:szCs w:val="16"/>
        </w:rPr>
        <w:t>studentlife@bakersfieldcollege.edu</w:t>
      </w:r>
    </w:hyperlink>
    <w:r>
      <w:rPr>
        <w:rFonts w:ascii="Garamond" w:eastAsia="Garamond" w:hAnsi="Garamond" w:cs="Garamond"/>
        <w:i/>
        <w:sz w:val="16"/>
        <w:szCs w:val="16"/>
      </w:rPr>
      <w:t>.</w:t>
    </w:r>
  </w:p>
  <w:p w14:paraId="3A113CA4" w14:textId="77777777" w:rsidR="00CF292E" w:rsidRDefault="00CF292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4475" w14:textId="77777777" w:rsidR="00D86E97" w:rsidRDefault="00D86E97">
      <w:pPr>
        <w:spacing w:after="0" w:line="240" w:lineRule="auto"/>
      </w:pPr>
      <w:r>
        <w:separator/>
      </w:r>
    </w:p>
  </w:footnote>
  <w:footnote w:type="continuationSeparator" w:id="0">
    <w:p w14:paraId="2313C7D9" w14:textId="77777777" w:rsidR="00D86E97" w:rsidRDefault="00D8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1674" w14:textId="77777777" w:rsidR="00CF292E" w:rsidRDefault="00AA1EA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07365BA1" w14:textId="3EEAA592" w:rsidR="00CF292E" w:rsidRDefault="00AA1EA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sidR="00225A33">
      <w:rPr>
        <w:rFonts w:ascii="Garamond" w:eastAsia="Garamond" w:hAnsi="Garamond" w:cs="Garamond"/>
        <w:sz w:val="16"/>
        <w:szCs w:val="16"/>
      </w:rPr>
      <w:t>July 15</w:t>
    </w:r>
    <w:r>
      <w:rPr>
        <w:rFonts w:ascii="Garamond" w:eastAsia="Garamond" w:hAnsi="Garamond" w:cs="Garamond"/>
        <w:color w:val="000000"/>
        <w:sz w:val="16"/>
        <w:szCs w:val="16"/>
      </w:rPr>
      <w:t>, 20</w:t>
    </w:r>
    <w:r>
      <w:rPr>
        <w:rFonts w:ascii="Garamond" w:eastAsia="Garamond" w:hAnsi="Garamond" w:cs="Garamond"/>
        <w:sz w:val="16"/>
        <w:szCs w:val="16"/>
      </w:rPr>
      <w:t>20</w:t>
    </w:r>
  </w:p>
  <w:p w14:paraId="4B65E0CA" w14:textId="73C58A10" w:rsidR="00CF292E" w:rsidRDefault="00AA1EA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225A33">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1E6D9328" w14:textId="77777777" w:rsidR="00CF292E" w:rsidRDefault="00CF292E">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6CB31CFA" w14:textId="77777777" w:rsidR="00CF292E" w:rsidRDefault="00CF292E">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88CF" w14:textId="77777777" w:rsidR="00CF292E" w:rsidRDefault="00AA1EA5">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6B0B30DB" w14:textId="77777777" w:rsidR="00CF292E" w:rsidRDefault="00AA1EA5">
    <w:pPr>
      <w:spacing w:after="0" w:line="240" w:lineRule="auto"/>
      <w:jc w:val="center"/>
      <w:rPr>
        <w:rFonts w:ascii="Garamond" w:eastAsia="Garamond" w:hAnsi="Garamond" w:cs="Garamond"/>
        <w:i/>
      </w:rPr>
    </w:pPr>
    <w:r>
      <w:rPr>
        <w:rFonts w:ascii="Garamond" w:eastAsia="Garamond" w:hAnsi="Garamond" w:cs="Garamond"/>
        <w:i/>
      </w:rPr>
      <w:t>1801 Panorama Drive, Campus Center, Room 4 | Bakersfield, California 93305</w:t>
    </w:r>
  </w:p>
  <w:p w14:paraId="275E4296" w14:textId="77777777" w:rsidR="00CF292E" w:rsidRDefault="00CF292E">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4C83"/>
    <w:multiLevelType w:val="multilevel"/>
    <w:tmpl w:val="293C2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FB15A03"/>
    <w:multiLevelType w:val="multilevel"/>
    <w:tmpl w:val="F0FA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53553FE"/>
    <w:multiLevelType w:val="multilevel"/>
    <w:tmpl w:val="043EFC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6A55806"/>
    <w:multiLevelType w:val="multilevel"/>
    <w:tmpl w:val="4EF0E1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wMzCwMLEwNzMwMzRX0lEKTi0uzszPAykwrAUAu0eNXSwAAAA="/>
  </w:docVars>
  <w:rsids>
    <w:rsidRoot w:val="00CF292E"/>
    <w:rsid w:val="00060977"/>
    <w:rsid w:val="001C6162"/>
    <w:rsid w:val="00225A33"/>
    <w:rsid w:val="00AA1EA5"/>
    <w:rsid w:val="00C7210C"/>
    <w:rsid w:val="00CF292E"/>
    <w:rsid w:val="00D8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219"/>
  <w15:docId w15:val="{A7B89DC3-10BD-0645-B588-209142A8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2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33"/>
  </w:style>
  <w:style w:type="paragraph" w:styleId="Footer">
    <w:name w:val="footer"/>
    <w:basedOn w:val="Normal"/>
    <w:link w:val="FooterChar"/>
    <w:uiPriority w:val="99"/>
    <w:unhideWhenUsed/>
    <w:rsid w:val="0022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33"/>
  </w:style>
  <w:style w:type="character" w:styleId="Hyperlink">
    <w:name w:val="Hyperlink"/>
    <w:basedOn w:val="DefaultParagraphFont"/>
    <w:uiPriority w:val="99"/>
    <w:unhideWhenUsed/>
    <w:rsid w:val="00225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 Damania</cp:lastModifiedBy>
  <cp:revision>4</cp:revision>
  <dcterms:created xsi:type="dcterms:W3CDTF">2020-07-11T03:17:00Z</dcterms:created>
  <dcterms:modified xsi:type="dcterms:W3CDTF">2020-07-12T20:46:00Z</dcterms:modified>
</cp:coreProperties>
</file>