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000000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48"/>
          <w:szCs w:val="48"/>
          <w:rtl w:val="0"/>
        </w:rPr>
        <w:t xml:space="preserve">MEMO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To:</w:t>
        <w:tab/>
        <w:tab/>
        <w:t xml:space="preserve">B</w:t>
      </w:r>
      <w:r w:rsidDel="00000000" w:rsidR="00000000" w:rsidRPr="00000000">
        <w:rPr>
          <w:rFonts w:ascii="Arial" w:cs="Arial" w:eastAsia="Arial" w:hAnsi="Arial"/>
          <w:rtl w:val="0"/>
        </w:rPr>
        <w:t xml:space="preserve">CSGA Activities Committee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From:</w:t>
        <w:tab/>
        <w:tab/>
        <w:t xml:space="preserve">Edith Mata, BCSGA President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CC:</w:t>
        <w:tab/>
        <w:tab/>
        <w:t xml:space="preserve">Dr. Nicky Damania, BCSGA Advisor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Date:</w:t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Friday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February 18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Subject: </w:t>
      </w:r>
      <w:r w:rsidDel="00000000" w:rsidR="00000000" w:rsidRPr="00000000">
        <w:rPr>
          <w:rFonts w:ascii="Arial" w:cs="Arial" w:eastAsia="Arial" w:hAnsi="Arial"/>
          <w:rtl w:val="0"/>
        </w:rPr>
        <w:t xml:space="preserve">  The Office of the President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co-sponsors the 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annual Jess Nieto    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i w:val="1"/>
          <w:color w:val="0a0a0a"/>
        </w:rPr>
      </w:pPr>
      <w:r w:rsidDel="00000000" w:rsidR="00000000" w:rsidRPr="00000000">
        <w:rPr>
          <w:i w:val="1"/>
          <w:color w:val="000000"/>
          <w:rtl w:val="0"/>
        </w:rPr>
        <w:t xml:space="preserve">By the powers vested to me by the Codes of the Bakersfield Renegade Association (COBRA) 202.01(b), the BCSGA President “</w:t>
      </w:r>
      <w:r w:rsidDel="00000000" w:rsidR="00000000" w:rsidRPr="00000000">
        <w:rPr>
          <w:i w:val="1"/>
          <w:rtl w:val="0"/>
        </w:rPr>
        <w:t xml:space="preserve">Shall have the power to co-sponsor events through the Office of the President</w:t>
      </w:r>
      <w:r w:rsidDel="00000000" w:rsidR="00000000" w:rsidRPr="00000000">
        <w:rPr>
          <w:i w:val="1"/>
          <w:color w:val="000000"/>
          <w:rtl w:val="0"/>
        </w:rPr>
        <w:t xml:space="preserve">,”</w:t>
      </w:r>
      <w:r w:rsidDel="00000000" w:rsidR="00000000" w:rsidRPr="00000000">
        <w:rPr>
          <w:i w:val="1"/>
          <w:rtl w:val="0"/>
        </w:rPr>
        <w:t xml:space="preserve"> I am happy to </w:t>
      </w:r>
      <w:r w:rsidDel="00000000" w:rsidR="00000000" w:rsidRPr="00000000">
        <w:rPr>
          <w:i w:val="1"/>
          <w:sz w:val="24"/>
          <w:szCs w:val="24"/>
          <w:rtl w:val="0"/>
        </w:rPr>
        <w:t xml:space="preserve">co-sponsor the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annual Jess Nieto Conference to be hosted via virtual conference on March 29-31, 2022.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i w:val="1"/>
          <w:color w:val="0a0a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i w:val="1"/>
          <w:color w:val="0a0a0a"/>
        </w:rPr>
      </w:pPr>
      <w:r w:rsidDel="00000000" w:rsidR="00000000" w:rsidRPr="00000000">
        <w:rPr>
          <w:i w:val="1"/>
          <w:rtl w:val="0"/>
        </w:rPr>
        <w:t xml:space="preserve">T</w:t>
      </w:r>
      <w:r w:rsidDel="00000000" w:rsidR="00000000" w:rsidRPr="00000000">
        <w:rPr>
          <w:i w:val="1"/>
          <w:color w:val="000000"/>
          <w:rtl w:val="0"/>
        </w:rPr>
        <w:t xml:space="preserve">he Office of the President </w:t>
      </w:r>
      <w:r w:rsidDel="00000000" w:rsidR="00000000" w:rsidRPr="00000000">
        <w:rPr>
          <w:i w:val="1"/>
          <w:rtl w:val="0"/>
        </w:rPr>
        <w:t xml:space="preserve">supports </w:t>
      </w:r>
      <w:r w:rsidDel="00000000" w:rsidR="00000000" w:rsidRPr="00000000">
        <w:rPr>
          <w:i w:val="1"/>
          <w:sz w:val="24"/>
          <w:szCs w:val="24"/>
          <w:rtl w:val="0"/>
        </w:rPr>
        <w:t xml:space="preserve">Dr. Oliver Rosales (Professor of History) in his application to the BC SGA CCA grant.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i w:val="1"/>
          <w:color w:val="0a0a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The </w:t>
      </w:r>
      <w:r w:rsidDel="00000000" w:rsidR="00000000" w:rsidRPr="00000000">
        <w:rPr>
          <w:i w:val="1"/>
          <w:color w:val="000000"/>
          <w:rtl w:val="0"/>
        </w:rPr>
        <w:t xml:space="preserve">Office of the President requests </w:t>
      </w:r>
      <w:r w:rsidDel="00000000" w:rsidR="00000000" w:rsidRPr="00000000">
        <w:rPr>
          <w:i w:val="1"/>
          <w:color w:val="3c4043"/>
          <w:highlight w:val="white"/>
          <w:rtl w:val="0"/>
        </w:rPr>
        <w:t xml:space="preserve">that BCSGA Activities Committee please approves the BC SGA CCA  grant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i w:val="1"/>
          <w:color w:val="000000"/>
        </w:rPr>
      </w:pPr>
      <w:r w:rsidDel="00000000" w:rsidR="00000000" w:rsidRPr="00000000">
        <w:rPr>
          <w:i w:val="1"/>
          <w:rtl w:val="0"/>
        </w:rPr>
        <w:t xml:space="preserve">The </w:t>
      </w:r>
      <w:r w:rsidDel="00000000" w:rsidR="00000000" w:rsidRPr="00000000">
        <w:rPr>
          <w:i w:val="1"/>
          <w:color w:val="000000"/>
          <w:rtl w:val="0"/>
        </w:rPr>
        <w:t xml:space="preserve">Office of the President will submit this </w:t>
      </w:r>
      <w:r w:rsidDel="00000000" w:rsidR="00000000" w:rsidRPr="00000000">
        <w:rPr>
          <w:i w:val="1"/>
          <w:rtl w:val="0"/>
        </w:rPr>
        <w:t xml:space="preserve">co-sponsorship </w:t>
      </w:r>
      <w:r w:rsidDel="00000000" w:rsidR="00000000" w:rsidRPr="00000000">
        <w:rPr>
          <w:i w:val="1"/>
          <w:color w:val="000000"/>
          <w:rtl w:val="0"/>
        </w:rPr>
        <w:t xml:space="preserve">to the next BCSGA </w:t>
      </w:r>
      <w:r w:rsidDel="00000000" w:rsidR="00000000" w:rsidRPr="00000000">
        <w:rPr>
          <w:i w:val="1"/>
          <w:rtl w:val="0"/>
        </w:rPr>
        <w:t xml:space="preserve">Activities </w:t>
      </w:r>
      <w:r w:rsidDel="00000000" w:rsidR="00000000" w:rsidRPr="00000000">
        <w:rPr>
          <w:i w:val="1"/>
          <w:color w:val="000000"/>
          <w:rtl w:val="0"/>
        </w:rPr>
        <w:t xml:space="preserve">meeting</w:t>
      </w:r>
      <w:r w:rsidDel="00000000" w:rsidR="00000000" w:rsidRPr="00000000">
        <w:rPr>
          <w:i w:val="1"/>
          <w:rtl w:val="0"/>
        </w:rPr>
        <w:t xml:space="preserve"> and report it to the next BCSGA Senate meeting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left"/>
      <w:tblInd w:w="0.0" w:type="dxa"/>
      <w:tblBorders>
        <w:top w:color="990000" w:space="0" w:sz="2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360"/>
      <w:tblGridChange w:id="0">
        <w:tblGrid>
          <w:gridCol w:w="936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8"/>
              <w:szCs w:val="8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1801 Panorama Drive | Bakersfield, CA 93305 | www.bakersfieldcollege.edu/bcsga | 661.395.4614</w:t>
          </w:r>
        </w:p>
      </w:tc>
    </w:tr>
  </w:tbl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i w:val="1"/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982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8838"/>
      <w:gridCol w:w="990"/>
      <w:tblGridChange w:id="0">
        <w:tblGrid>
          <w:gridCol w:w="8838"/>
          <w:gridCol w:w="99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5">
          <w:pPr>
            <w:tabs>
              <w:tab w:val="left" w:pos="4160"/>
            </w:tabs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left" w:pos="4160"/>
            </w:tabs>
            <w:jc w:val="center"/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tabs>
              <w:tab w:val="left" w:pos="4160"/>
            </w:tabs>
            <w:rPr>
              <w:rFonts w:ascii="Times New Roman" w:cs="Times New Roman" w:eastAsia="Times New Roman" w:hAnsi="Times New Roman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tabs>
              <w:tab w:val="left" w:pos="4160"/>
            </w:tabs>
            <w:rPr/>
          </w:pP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</w:rPr>
            <mc:AlternateContent>
              <mc:Choice Requires="wpg">
                <w:drawing>
                  <wp:inline distB="0" distT="0" distL="0" distR="0">
                    <wp:extent cx="1290320" cy="147955"/>
                    <wp:effectExtent b="0" l="0" r="0" t="0"/>
                    <wp:docPr id="9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719890" y="3725073"/>
                              <a:ext cx="1252220" cy="109855"/>
                            </a:xfrm>
                            <a:prstGeom prst="rect">
                              <a:avLst/>
                            </a:prstGeom>
                            <a:solidFill>
                              <a:srgbClr val="A0111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0" distT="0" distL="0" distR="0">
                    <wp:extent cx="1290320" cy="147955"/>
                    <wp:effectExtent b="0" l="0" r="0" t="0"/>
                    <wp:docPr id="9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90320" cy="14795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Fonts w:ascii="Times New Roman" w:cs="Times New Roman" w:eastAsia="Times New Roman" w:hAnsi="Times New Roman"/>
              <w:sz w:val="20"/>
              <w:szCs w:val="20"/>
              <w:rtl w:val="0"/>
            </w:rPr>
            <w:t xml:space="preserve">  </w:t>
          </w:r>
          <w:r w:rsidDel="00000000" w:rsidR="00000000" w:rsidRPr="00000000">
            <w:rPr>
              <w:rFonts w:ascii="Arial" w:cs="Arial" w:eastAsia="Arial" w:hAnsi="Arial"/>
              <w:i w:val="1"/>
              <w:color w:val="231f20"/>
              <w:rtl w:val="0"/>
            </w:rPr>
            <w:t xml:space="preserve">Bakersfield College Student Government Association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72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5206503</wp:posOffset>
          </wp:positionH>
          <wp:positionV relativeFrom="paragraph">
            <wp:posOffset>-560700</wp:posOffset>
          </wp:positionV>
          <wp:extent cx="730402" cy="2849490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402" cy="28494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autoRedefine w:val="1"/>
    <w:uiPriority w:val="1"/>
    <w:qFormat w:val="1"/>
    <w:rsid w:val="00BA0054"/>
    <w:pPr>
      <w:spacing w:after="0" w:line="240" w:lineRule="auto"/>
    </w:pPr>
    <w:rPr>
      <w:rFonts w:ascii="Arial" w:hAnsi="Arial"/>
      <w:color w:val="000000" w:themeColor="text1"/>
    </w:rPr>
  </w:style>
  <w:style w:type="paragraph" w:styleId="Header">
    <w:name w:val="header"/>
    <w:basedOn w:val="Normal"/>
    <w:link w:val="HeaderChar"/>
    <w:uiPriority w:val="99"/>
    <w:unhideWhenUsed w:val="1"/>
    <w:rsid w:val="00077C3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77C3D"/>
  </w:style>
  <w:style w:type="paragraph" w:styleId="Footer">
    <w:name w:val="footer"/>
    <w:basedOn w:val="Normal"/>
    <w:link w:val="FooterChar"/>
    <w:uiPriority w:val="99"/>
    <w:unhideWhenUsed w:val="1"/>
    <w:rsid w:val="00077C3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77C3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7C3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7C3D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077C3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077C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F7644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EnP3hJBBOte4kyYwyUGr4GBNA==">AMUW2mW+RVNW8eIRbSufIdfieQer59XwTO5Ak20rvlhYVdDimStfUfQ1NT/yDRa3JsJkPqVgEIC7w0TXo0+6IIvVqbVHznTCbnkCrFWeuZAEgbZK32TWmh8=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2021-08-05T19:29:00Z</dcterms:created>
  <dc:creator>Nicky Damania</dc:creator>
</cp:coreProperties>
</file>